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3EDAC" w14:textId="54C60116" w:rsidR="00613B27" w:rsidRPr="004A11DA" w:rsidRDefault="004A11DA" w:rsidP="004A11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11DA">
        <w:rPr>
          <w:rFonts w:ascii="Times New Roman" w:hAnsi="Times New Roman" w:cs="Times New Roman"/>
        </w:rPr>
        <w:t xml:space="preserve">На основе содержимого конкурсной документации по EPC-контракту для строительства ГЭС с использованием модели FBOOT, ниже представлен </w:t>
      </w:r>
      <w:r w:rsidRPr="004A11DA">
        <w:rPr>
          <w:rStyle w:val="a3"/>
          <w:rFonts w:ascii="Times New Roman" w:hAnsi="Times New Roman" w:cs="Times New Roman"/>
        </w:rPr>
        <w:t>алгоритм действий организации открытого конкурса</w:t>
      </w:r>
      <w:r w:rsidRPr="004A11DA">
        <w:rPr>
          <w:rFonts w:ascii="Times New Roman" w:hAnsi="Times New Roman" w:cs="Times New Roman"/>
        </w:rPr>
        <w:t>:</w:t>
      </w:r>
    </w:p>
    <w:p w14:paraId="1CFDEF3A" w14:textId="77777777" w:rsidR="004A11DA" w:rsidRPr="00621433" w:rsidRDefault="004A11DA" w:rsidP="004A11D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2497BC" w14:textId="4A2588CD" w:rsidR="004A11DA" w:rsidRPr="004A11DA" w:rsidRDefault="004A11DA" w:rsidP="004A11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11DA">
        <w:rPr>
          <w:rFonts w:ascii="Times New Roman" w:hAnsi="Times New Roman" w:cs="Times New Roman"/>
          <w:b/>
          <w:bCs/>
          <w:sz w:val="28"/>
          <w:szCs w:val="28"/>
        </w:rPr>
        <w:t>Алгоритм действий по организации открытого конкурса</w:t>
      </w:r>
    </w:p>
    <w:p w14:paraId="2C05EDDF" w14:textId="77777777" w:rsidR="004A11DA" w:rsidRPr="00621433" w:rsidRDefault="004A11DA" w:rsidP="004A11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37F17D27" w14:textId="54CF33E0" w:rsidR="004A11DA" w:rsidRPr="004A11DA" w:rsidRDefault="004A11DA" w:rsidP="004A11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Подготовительный этап</w:t>
      </w:r>
    </w:p>
    <w:p w14:paraId="465B1C95" w14:textId="77777777" w:rsidR="004A11DA" w:rsidRPr="004A11DA" w:rsidRDefault="004A11DA" w:rsidP="004A11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Разработка и утверждение конкурсной документации (КД):</w:t>
      </w:r>
    </w:p>
    <w:p w14:paraId="5264968C" w14:textId="77777777" w:rsidR="004A11DA" w:rsidRDefault="004A11DA" w:rsidP="004A11DA">
      <w:pPr>
        <w:pStyle w:val="a4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техническое задание, проект EPC-контракта, требования к участникам и типовые формы.</w:t>
      </w:r>
    </w:p>
    <w:p w14:paraId="1291EB27" w14:textId="1D0E8DDA" w:rsidR="004A11DA" w:rsidRPr="004A11DA" w:rsidRDefault="004A11DA" w:rsidP="004A11DA">
      <w:pPr>
        <w:pStyle w:val="a4"/>
        <w:numPr>
          <w:ilvl w:val="0"/>
          <w:numId w:val="3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Конкурсной комиссией.</w:t>
      </w:r>
    </w:p>
    <w:p w14:paraId="02F6E6E7" w14:textId="77777777" w:rsidR="004A11DA" w:rsidRPr="004A11DA" w:rsidRDefault="004A11DA" w:rsidP="004A11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Публикация извещения о конкурсе:</w:t>
      </w:r>
    </w:p>
    <w:p w14:paraId="0E5C370E" w14:textId="77777777" w:rsidR="004A11DA" w:rsidRDefault="004A11DA" w:rsidP="004A11DA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сайте Заказчика и в печатных СМИ (например, «Слово Кыргызстана», «Эркин Тоо»).</w:t>
      </w:r>
    </w:p>
    <w:p w14:paraId="3548EAE5" w14:textId="3EC7B449" w:rsidR="004A11DA" w:rsidRPr="004A11DA" w:rsidRDefault="004A11DA" w:rsidP="004A11DA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сроков подачи заявок, даты вскрытия, контактной информации и суммы обеспечения.</w:t>
      </w:r>
    </w:p>
    <w:p w14:paraId="496825B0" w14:textId="77777777" w:rsidR="004A11DA" w:rsidRPr="004A11DA" w:rsidRDefault="004A11DA" w:rsidP="004A11D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доступа к КД:</w:t>
      </w:r>
    </w:p>
    <w:p w14:paraId="4ABC19AE" w14:textId="77777777" w:rsidR="004A11DA" w:rsidRDefault="004A11DA" w:rsidP="004A11DA">
      <w:pPr>
        <w:pStyle w:val="a4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в открытом доступе на сайте.</w:t>
      </w:r>
    </w:p>
    <w:p w14:paraId="6BE246DE" w14:textId="0295DFEC" w:rsidR="004A11DA" w:rsidRPr="004A11DA" w:rsidRDefault="004A11DA" w:rsidP="004A11DA">
      <w:pPr>
        <w:pStyle w:val="a4"/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Бумажный вариант предоставляется по письменному запросу в течение 2 рабочих дней.</w:t>
      </w:r>
    </w:p>
    <w:p w14:paraId="72CA924A" w14:textId="77777777" w:rsidR="004A11DA" w:rsidRDefault="004A11DA" w:rsidP="004A11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0EF28" w14:textId="26E4F716" w:rsidR="004A11DA" w:rsidRPr="004A11DA" w:rsidRDefault="004A11DA" w:rsidP="004A11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1DA">
        <w:rPr>
          <w:rFonts w:ascii="Times New Roman" w:hAnsi="Times New Roman" w:cs="Times New Roman"/>
          <w:b/>
          <w:bCs/>
          <w:sz w:val="28"/>
          <w:szCs w:val="28"/>
        </w:rPr>
        <w:t>II. Прием заявок</w:t>
      </w:r>
    </w:p>
    <w:p w14:paraId="3A28F40A" w14:textId="77777777" w:rsidR="004A11DA" w:rsidRPr="004A11DA" w:rsidRDefault="004A11DA" w:rsidP="004A11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11DA">
        <w:rPr>
          <w:rFonts w:ascii="Times New Roman" w:hAnsi="Times New Roman" w:cs="Times New Roman"/>
          <w:b/>
          <w:bCs/>
        </w:rPr>
        <w:t>Подача заявок:</w:t>
      </w:r>
    </w:p>
    <w:p w14:paraId="3ABBE3A9" w14:textId="77777777" w:rsidR="004A11DA" w:rsidRDefault="004A11DA" w:rsidP="004A11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1DA">
        <w:rPr>
          <w:rFonts w:ascii="Times New Roman" w:hAnsi="Times New Roman" w:cs="Times New Roman"/>
        </w:rPr>
        <w:t>Заявки подаются до указанной даты и времени.</w:t>
      </w:r>
    </w:p>
    <w:p w14:paraId="0646B30A" w14:textId="1B1EF00A" w:rsidR="004A11DA" w:rsidRPr="004A11DA" w:rsidRDefault="004A11DA" w:rsidP="004A11DA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A11DA">
        <w:rPr>
          <w:rFonts w:ascii="Times New Roman" w:hAnsi="Times New Roman" w:cs="Times New Roman"/>
        </w:rPr>
        <w:t>Формат подачи: запечатанные конверты с оригиналом и копиями, включая электронную версию (на CD/DVD</w:t>
      </w:r>
      <w:r w:rsidR="00C03CDC">
        <w:rPr>
          <w:rFonts w:ascii="Times New Roman" w:hAnsi="Times New Roman" w:cs="Times New Roman"/>
        </w:rPr>
        <w:t xml:space="preserve"> и</w:t>
      </w:r>
      <w:r w:rsidR="00C03CDC">
        <w:rPr>
          <w:rFonts w:ascii="Times New Roman" w:hAnsi="Times New Roman" w:cs="Times New Roman"/>
          <w:lang w:val="en-US"/>
        </w:rPr>
        <w:t xml:space="preserve"> USB </w:t>
      </w:r>
      <w:r w:rsidR="00C03CDC">
        <w:rPr>
          <w:rFonts w:ascii="Times New Roman" w:hAnsi="Times New Roman" w:cs="Times New Roman"/>
        </w:rPr>
        <w:t>флэшке</w:t>
      </w:r>
      <w:r w:rsidRPr="004A11DA">
        <w:rPr>
          <w:rFonts w:ascii="Times New Roman" w:hAnsi="Times New Roman" w:cs="Times New Roman"/>
        </w:rPr>
        <w:t>).</w:t>
      </w:r>
    </w:p>
    <w:p w14:paraId="614F41E6" w14:textId="77777777" w:rsidR="004A11DA" w:rsidRPr="004A11DA" w:rsidRDefault="004A11DA" w:rsidP="004A11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A00865" w14:textId="77777777" w:rsidR="004A11DA" w:rsidRPr="004A11DA" w:rsidRDefault="004A11DA" w:rsidP="004A11DA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11DA">
        <w:rPr>
          <w:rFonts w:ascii="Times New Roman" w:hAnsi="Times New Roman" w:cs="Times New Roman"/>
          <w:b/>
          <w:bCs/>
        </w:rPr>
        <w:t>Обеспечение заявки:</w:t>
      </w:r>
    </w:p>
    <w:p w14:paraId="7C9EE697" w14:textId="77777777" w:rsidR="004A11DA" w:rsidRDefault="004A11DA" w:rsidP="004A11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4A11DA">
        <w:rPr>
          <w:rFonts w:ascii="Times New Roman" w:hAnsi="Times New Roman" w:cs="Times New Roman"/>
        </w:rPr>
        <w:t>Участник предоставляет банковскую гарантию (размер, условия, срок – указаны в КД).</w:t>
      </w:r>
    </w:p>
    <w:p w14:paraId="4D138752" w14:textId="0CF70C48" w:rsidR="004A11DA" w:rsidRPr="004A11DA" w:rsidRDefault="004A11DA" w:rsidP="004A11DA">
      <w:pPr>
        <w:pStyle w:val="a4"/>
        <w:numPr>
          <w:ilvl w:val="0"/>
          <w:numId w:val="8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4A11DA">
        <w:rPr>
          <w:rFonts w:ascii="Times New Roman" w:hAnsi="Times New Roman" w:cs="Times New Roman"/>
        </w:rPr>
        <w:t>Отсутствие обеспечения — основание для отклонения заявки.</w:t>
      </w:r>
    </w:p>
    <w:p w14:paraId="50BCD5B4" w14:textId="775F4B01" w:rsidR="004A11DA" w:rsidRPr="004A11DA" w:rsidRDefault="004A11DA" w:rsidP="004A11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6524F6" w14:textId="77777777" w:rsidR="004A11DA" w:rsidRPr="004A11DA" w:rsidRDefault="004A11DA" w:rsidP="004A11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Проведение конкурса</w:t>
      </w:r>
    </w:p>
    <w:p w14:paraId="7747D159" w14:textId="612A4EE7" w:rsidR="004A11DA" w:rsidRPr="004A11DA" w:rsidRDefault="004A11DA" w:rsidP="004A11DA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Публичное вскрытие конвертов:</w:t>
      </w:r>
    </w:p>
    <w:p w14:paraId="6C882C88" w14:textId="77777777" w:rsidR="004A11DA" w:rsidRDefault="004A11DA" w:rsidP="004A11DA">
      <w:pPr>
        <w:pStyle w:val="a4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установленную дату и время в присутствии представителей участников.</w:t>
      </w:r>
    </w:p>
    <w:p w14:paraId="2E235D62" w14:textId="77777777" w:rsidR="004A11DA" w:rsidRDefault="004A11DA" w:rsidP="004A11DA">
      <w:pPr>
        <w:pStyle w:val="a4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Вскрываются сначала конверты с отзывами, затем с изменениями, после — основные заявки.</w:t>
      </w:r>
    </w:p>
    <w:p w14:paraId="48764C43" w14:textId="1DC24149" w:rsidR="004A11DA" w:rsidRDefault="004A11DA" w:rsidP="004A11DA">
      <w:pPr>
        <w:pStyle w:val="a4"/>
        <w:numPr>
          <w:ilvl w:val="0"/>
          <w:numId w:val="9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Оформляется и публикуется протокол вскрытия.</w:t>
      </w:r>
    </w:p>
    <w:p w14:paraId="404F4857" w14:textId="77777777" w:rsidR="004A11DA" w:rsidRPr="004A11DA" w:rsidRDefault="004A11DA" w:rsidP="004A11DA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58845F" w14:textId="77777777" w:rsidR="004A11DA" w:rsidRPr="004A11DA" w:rsidRDefault="004A11DA" w:rsidP="004A11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Рассмотрение и оценка заявок:</w:t>
      </w:r>
    </w:p>
    <w:p w14:paraId="7A4C6109" w14:textId="77777777" w:rsidR="004A11DA" w:rsidRDefault="004A11DA" w:rsidP="004A11DA">
      <w:pPr>
        <w:pStyle w:val="a4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Отборочная стадия</w:t>
      </w: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проверка на соответствие КД и требованиям законодательства.</w:t>
      </w:r>
    </w:p>
    <w:p w14:paraId="3EAC5105" w14:textId="59684E65" w:rsidR="004A11DA" w:rsidRDefault="004A11DA" w:rsidP="004A11DA">
      <w:pPr>
        <w:pStyle w:val="a4"/>
        <w:numPr>
          <w:ilvl w:val="0"/>
          <w:numId w:val="10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Оценочная стадия</w:t>
      </w: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ранжирование заявок по степени предпочтительности</w:t>
      </w:r>
    </w:p>
    <w:p w14:paraId="11945E26" w14:textId="77777777" w:rsidR="004A11DA" w:rsidRPr="004A11DA" w:rsidRDefault="004A11DA" w:rsidP="004A11DA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CF798" w14:textId="77777777" w:rsidR="004A11DA" w:rsidRPr="004A11DA" w:rsidRDefault="004A11DA" w:rsidP="004A11D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Определение победителя:</w:t>
      </w:r>
    </w:p>
    <w:p w14:paraId="029CFFA9" w14:textId="77777777" w:rsidR="004A11DA" w:rsidRDefault="004A11DA" w:rsidP="004A11DA">
      <w:pPr>
        <w:pStyle w:val="a4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признается участник с наилучшим сочетанием условий исполнения EPC-контракта.</w:t>
      </w:r>
    </w:p>
    <w:p w14:paraId="10A7AAD6" w14:textId="5C08AF7D" w:rsidR="004A11DA" w:rsidRDefault="004A11DA" w:rsidP="004A11DA">
      <w:pPr>
        <w:pStyle w:val="a4"/>
        <w:numPr>
          <w:ilvl w:val="0"/>
          <w:numId w:val="11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Подписывается протокол о результатах конкурса, публикуется на сайте.</w:t>
      </w:r>
    </w:p>
    <w:p w14:paraId="544137FC" w14:textId="77777777" w:rsidR="004A11DA" w:rsidRPr="004A11DA" w:rsidRDefault="004A11DA" w:rsidP="004A11DA">
      <w:pPr>
        <w:pStyle w:val="a4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1FDBEE" w14:textId="77777777" w:rsidR="004A11DA" w:rsidRPr="004A11DA" w:rsidRDefault="004A11DA" w:rsidP="004A11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11DA">
        <w:rPr>
          <w:rFonts w:ascii="Times New Roman" w:hAnsi="Times New Roman" w:cs="Times New Roman"/>
          <w:b/>
          <w:bCs/>
          <w:sz w:val="28"/>
          <w:szCs w:val="28"/>
        </w:rPr>
        <w:t>IV. Заключение EPC-контракта</w:t>
      </w:r>
    </w:p>
    <w:p w14:paraId="7344FC38" w14:textId="4360FDF7" w:rsidR="004A11DA" w:rsidRPr="004A11DA" w:rsidRDefault="004A11DA" w:rsidP="004A11D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11DA">
        <w:rPr>
          <w:rFonts w:ascii="Times New Roman" w:hAnsi="Times New Roman" w:cs="Times New Roman"/>
          <w:b/>
          <w:bCs/>
        </w:rPr>
        <w:t>Передача и подписание протокола:</w:t>
      </w:r>
    </w:p>
    <w:p w14:paraId="110C2729" w14:textId="77777777" w:rsidR="004A11DA" w:rsidRPr="004A11DA" w:rsidRDefault="004A11DA" w:rsidP="004A11DA">
      <w:pPr>
        <w:pStyle w:val="a4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4A11DA">
        <w:rPr>
          <w:rFonts w:ascii="Times New Roman" w:hAnsi="Times New Roman" w:cs="Times New Roman"/>
        </w:rPr>
        <w:t>Победитель подписывает протокол в течение 10 дней после его получения.</w:t>
      </w:r>
    </w:p>
    <w:p w14:paraId="1A470565" w14:textId="77777777" w:rsidR="004A11DA" w:rsidRPr="004A11DA" w:rsidRDefault="004A11DA" w:rsidP="004A11D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A6C1B1" w14:textId="4CB70C2E" w:rsidR="004A11DA" w:rsidRPr="004A11DA" w:rsidRDefault="004A11DA" w:rsidP="004A11D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A11DA">
        <w:rPr>
          <w:rFonts w:ascii="Times New Roman" w:hAnsi="Times New Roman" w:cs="Times New Roman"/>
          <w:b/>
          <w:bCs/>
        </w:rPr>
        <w:t>Заключение договора:</w:t>
      </w:r>
    </w:p>
    <w:p w14:paraId="22464980" w14:textId="77777777" w:rsidR="004A11DA" w:rsidRDefault="004A11DA" w:rsidP="004A11DA">
      <w:pPr>
        <w:pStyle w:val="a4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4A11DA">
        <w:rPr>
          <w:rFonts w:ascii="Times New Roman" w:hAnsi="Times New Roman" w:cs="Times New Roman"/>
        </w:rPr>
        <w:t>EPC-контракт подписывается не позднее 20 дней после подписания протокола.</w:t>
      </w:r>
    </w:p>
    <w:p w14:paraId="63EEE66D" w14:textId="57C100BD" w:rsidR="004A11DA" w:rsidRPr="004A11DA" w:rsidRDefault="004A11DA" w:rsidP="004A11DA">
      <w:pPr>
        <w:pStyle w:val="a4"/>
        <w:numPr>
          <w:ilvl w:val="0"/>
          <w:numId w:val="13"/>
        </w:numPr>
        <w:spacing w:after="0" w:line="240" w:lineRule="auto"/>
        <w:ind w:left="1134"/>
        <w:jc w:val="both"/>
        <w:rPr>
          <w:rFonts w:ascii="Times New Roman" w:hAnsi="Times New Roman" w:cs="Times New Roman"/>
        </w:rPr>
      </w:pPr>
      <w:r w:rsidRPr="004A11DA">
        <w:rPr>
          <w:rFonts w:ascii="Times New Roman" w:hAnsi="Times New Roman" w:cs="Times New Roman"/>
        </w:rPr>
        <w:t>При отказе победителя — право перехода ко второму участнику.</w:t>
      </w:r>
    </w:p>
    <w:p w14:paraId="1DCD65CB" w14:textId="77777777" w:rsidR="004A11DA" w:rsidRPr="004A11DA" w:rsidRDefault="004A11DA" w:rsidP="004A11DA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A11DA" w:rsidRPr="004A11DA" w:rsidSect="0062143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04FA"/>
    <w:multiLevelType w:val="hybridMultilevel"/>
    <w:tmpl w:val="4D34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C2451"/>
    <w:multiLevelType w:val="hybridMultilevel"/>
    <w:tmpl w:val="E7B00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55580"/>
    <w:multiLevelType w:val="hybridMultilevel"/>
    <w:tmpl w:val="8EE0B7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F6701A"/>
    <w:multiLevelType w:val="hybridMultilevel"/>
    <w:tmpl w:val="A642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F0A12"/>
    <w:multiLevelType w:val="hybridMultilevel"/>
    <w:tmpl w:val="71CE6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71FC8"/>
    <w:multiLevelType w:val="hybridMultilevel"/>
    <w:tmpl w:val="C90A3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60740"/>
    <w:multiLevelType w:val="hybridMultilevel"/>
    <w:tmpl w:val="97C6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E7C75"/>
    <w:multiLevelType w:val="hybridMultilevel"/>
    <w:tmpl w:val="CDC46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7D4601"/>
    <w:multiLevelType w:val="multilevel"/>
    <w:tmpl w:val="5E42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EF6909"/>
    <w:multiLevelType w:val="hybridMultilevel"/>
    <w:tmpl w:val="40A8B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23BD4"/>
    <w:multiLevelType w:val="multilevel"/>
    <w:tmpl w:val="D3D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21867"/>
    <w:multiLevelType w:val="hybridMultilevel"/>
    <w:tmpl w:val="9F20FF2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AFA27E9"/>
    <w:multiLevelType w:val="hybridMultilevel"/>
    <w:tmpl w:val="BFCA6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  <w:num w:numId="9">
    <w:abstractNumId w:val="5"/>
  </w:num>
  <w:num w:numId="10">
    <w:abstractNumId w:val="6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DA"/>
    <w:rsid w:val="004A11DA"/>
    <w:rsid w:val="00613B27"/>
    <w:rsid w:val="00621433"/>
    <w:rsid w:val="00C0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A58C"/>
  <w15:chartTrackingRefBased/>
  <w15:docId w15:val="{0B267FF2-A94F-4043-891B-B2DA7EAD8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1DA"/>
    <w:rPr>
      <w:b/>
      <w:bCs/>
    </w:rPr>
  </w:style>
  <w:style w:type="paragraph" w:styleId="a4">
    <w:name w:val="List Paragraph"/>
    <w:basedOn w:val="a"/>
    <w:uiPriority w:val="34"/>
    <w:qFormat/>
    <w:rsid w:val="004A1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Мухидин уулу Бегулан</dc:creator>
  <cp:keywords/>
  <dc:description/>
  <cp:lastModifiedBy>Мухидин уулу Бегулан</cp:lastModifiedBy>
  <cp:revision>8</cp:revision>
  <dcterms:created xsi:type="dcterms:W3CDTF">2025-04-14T13:22:00Z</dcterms:created>
  <dcterms:modified xsi:type="dcterms:W3CDTF">2025-04-14T13:30:00Z</dcterms:modified>
</cp:coreProperties>
</file>