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541" w:rsidRPr="00774F06" w:rsidRDefault="00774F06" w:rsidP="00BA03D8">
      <w:pPr>
        <w:widowControl w:val="0"/>
        <w:spacing w:line="240" w:lineRule="auto"/>
        <w:ind w:left="426"/>
        <w:rPr>
          <w:sz w:val="20"/>
          <w:szCs w:val="20"/>
          <w:lang w:val="en-US"/>
        </w:rPr>
      </w:pPr>
      <w:r w:rsidRPr="00774F06">
        <w:rPr>
          <w:sz w:val="40"/>
          <w:szCs w:val="40"/>
          <w:lang w:val="en-US"/>
        </w:rPr>
        <w:t>Semi-Annual Environmental Monitoring Report</w:t>
      </w:r>
    </w:p>
    <w:p w:rsidR="00EC3541" w:rsidRPr="00774F06" w:rsidRDefault="0067515F" w:rsidP="00BA03D8">
      <w:pPr>
        <w:widowControl w:val="0"/>
        <w:spacing w:line="240" w:lineRule="auto"/>
        <w:ind w:left="426"/>
        <w:rPr>
          <w:sz w:val="14"/>
          <w:szCs w:val="14"/>
          <w:lang w:val="en-US"/>
        </w:rPr>
      </w:pPr>
      <w:r>
        <w:rPr>
          <w:noProof/>
        </w:rPr>
        <mc:AlternateContent>
          <mc:Choice Requires="wpg">
            <w:drawing>
              <wp:anchor distT="0" distB="0" distL="0" distR="0" simplePos="0" relativeHeight="251658240" behindDoc="0" locked="0" layoutInCell="1" hidden="0" allowOverlap="1">
                <wp:simplePos x="0" y="0"/>
                <wp:positionH relativeFrom="column">
                  <wp:posOffset>76200</wp:posOffset>
                </wp:positionH>
                <wp:positionV relativeFrom="paragraph">
                  <wp:posOffset>124460</wp:posOffset>
                </wp:positionV>
                <wp:extent cx="567436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508820" y="3779365"/>
                          <a:ext cx="5674360" cy="1270"/>
                        </a:xfrm>
                        <a:custGeom>
                          <a:avLst/>
                          <a:gdLst/>
                          <a:ahLst/>
                          <a:cxnLst/>
                          <a:rect l="l" t="t" r="r" b="b"/>
                          <a:pathLst>
                            <a:path w="8936" h="120000" extrusionOk="0">
                              <a:moveTo>
                                <a:pt x="0" y="0"/>
                              </a:moveTo>
                              <a:lnTo>
                                <a:pt x="893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76200</wp:posOffset>
                </wp:positionH>
                <wp:positionV relativeFrom="paragraph">
                  <wp:posOffset>124460</wp:posOffset>
                </wp:positionV>
                <wp:extent cx="5674360" cy="12700"/>
                <wp:effectExtent b="0" l="0" r="0" t="0"/>
                <wp:wrapTopAndBottom distB="0" distT="0"/>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674360" cy="12700"/>
                        </a:xfrm>
                        <a:prstGeom prst="rect"/>
                        <a:ln/>
                      </pic:spPr>
                    </pic:pic>
                  </a:graphicData>
                </a:graphic>
              </wp:anchor>
            </w:drawing>
          </mc:Fallback>
        </mc:AlternateContent>
      </w:r>
    </w:p>
    <w:p w:rsidR="00EC3541" w:rsidRPr="00774F06" w:rsidRDefault="00EC3541" w:rsidP="00BA03D8">
      <w:pPr>
        <w:widowControl w:val="0"/>
        <w:spacing w:line="240" w:lineRule="auto"/>
        <w:ind w:left="426"/>
        <w:rPr>
          <w:sz w:val="20"/>
          <w:szCs w:val="20"/>
          <w:lang w:val="en-US"/>
        </w:rPr>
      </w:pPr>
    </w:p>
    <w:p w:rsidR="00EC3541" w:rsidRPr="00774F06" w:rsidRDefault="00EC3541" w:rsidP="00BA03D8">
      <w:pPr>
        <w:widowControl w:val="0"/>
        <w:spacing w:line="240" w:lineRule="auto"/>
        <w:ind w:left="426"/>
        <w:rPr>
          <w:sz w:val="20"/>
          <w:szCs w:val="20"/>
          <w:lang w:val="en-US"/>
        </w:rPr>
      </w:pPr>
    </w:p>
    <w:p w:rsidR="00EC3541" w:rsidRPr="00774F06" w:rsidRDefault="00EC3541" w:rsidP="00BA03D8">
      <w:pPr>
        <w:widowControl w:val="0"/>
        <w:spacing w:line="240" w:lineRule="auto"/>
        <w:ind w:left="426"/>
        <w:rPr>
          <w:sz w:val="20"/>
          <w:szCs w:val="20"/>
          <w:lang w:val="en-US"/>
        </w:rPr>
      </w:pPr>
    </w:p>
    <w:p w:rsidR="00EC3541" w:rsidRDefault="00774F06" w:rsidP="00BA03D8">
      <w:pPr>
        <w:widowControl w:val="0"/>
        <w:spacing w:line="240" w:lineRule="auto"/>
        <w:ind w:left="426" w:right="6684"/>
      </w:pPr>
      <w:proofErr w:type="spellStart"/>
      <w:r>
        <w:rPr>
          <w:lang w:val="en-US"/>
        </w:rPr>
        <w:t>Semestral</w:t>
      </w:r>
      <w:proofErr w:type="spellEnd"/>
      <w:r>
        <w:rPr>
          <w:lang w:val="en-US"/>
        </w:rPr>
        <w:t xml:space="preserve"> report</w:t>
      </w:r>
      <w:r w:rsidR="0067515F" w:rsidRPr="00774F06">
        <w:rPr>
          <w:lang w:val="en-US"/>
        </w:rPr>
        <w:t xml:space="preserve"> </w:t>
      </w:r>
      <w:r>
        <w:rPr>
          <w:lang w:val="en-US"/>
        </w:rPr>
        <w:t xml:space="preserve">January </w:t>
      </w:r>
      <w:r w:rsidRPr="00774F06">
        <w:rPr>
          <w:lang w:val="en-US"/>
        </w:rPr>
        <w:t>–</w:t>
      </w:r>
      <w:r w:rsidR="0067515F" w:rsidRPr="00774F06">
        <w:rPr>
          <w:lang w:val="en-US"/>
        </w:rPr>
        <w:t xml:space="preserve"> </w:t>
      </w:r>
      <w:r>
        <w:rPr>
          <w:lang w:val="en-US"/>
        </w:rPr>
        <w:t xml:space="preserve">June </w:t>
      </w:r>
      <w:r w:rsidR="0067515F" w:rsidRPr="00774F06">
        <w:rPr>
          <w:lang w:val="en-US"/>
        </w:rPr>
        <w:t xml:space="preserve">2025 </w:t>
      </w:r>
    </w:p>
    <w:p w:rsidR="00774F06" w:rsidRDefault="00774F06" w:rsidP="00BA03D8">
      <w:pPr>
        <w:widowControl w:val="0"/>
        <w:spacing w:line="240" w:lineRule="auto"/>
        <w:ind w:left="426" w:right="6684"/>
      </w:pPr>
    </w:p>
    <w:p w:rsidR="00774F06" w:rsidRPr="00774F06" w:rsidRDefault="00774F06" w:rsidP="00BA03D8">
      <w:pPr>
        <w:widowControl w:val="0"/>
        <w:spacing w:line="240" w:lineRule="auto"/>
        <w:ind w:left="426" w:right="6684"/>
        <w:rPr>
          <w:lang w:val="en-US"/>
        </w:rPr>
      </w:pPr>
      <w:r>
        <w:rPr>
          <w:lang w:val="en-US"/>
        </w:rPr>
        <w:t>September 2025</w:t>
      </w:r>
    </w:p>
    <w:p w:rsidR="00EC3541" w:rsidRPr="00774F06" w:rsidRDefault="00EC3541" w:rsidP="00BA03D8">
      <w:pPr>
        <w:widowControl w:val="0"/>
        <w:spacing w:line="240" w:lineRule="auto"/>
        <w:ind w:left="426"/>
        <w:rPr>
          <w:lang w:val="en-US"/>
        </w:rPr>
      </w:pPr>
    </w:p>
    <w:p w:rsidR="00EC3541" w:rsidRPr="00774F06" w:rsidRDefault="00EC3541" w:rsidP="00BA03D8">
      <w:pPr>
        <w:widowControl w:val="0"/>
        <w:spacing w:line="240" w:lineRule="auto"/>
        <w:ind w:left="426"/>
        <w:rPr>
          <w:lang w:val="en-US"/>
        </w:rPr>
      </w:pPr>
    </w:p>
    <w:p w:rsidR="00EC3541" w:rsidRPr="00774F06" w:rsidRDefault="00EC3541" w:rsidP="00BA03D8">
      <w:pPr>
        <w:widowControl w:val="0"/>
        <w:spacing w:line="240" w:lineRule="auto"/>
        <w:ind w:left="426"/>
        <w:rPr>
          <w:sz w:val="21"/>
          <w:szCs w:val="21"/>
          <w:lang w:val="en-US"/>
        </w:rPr>
      </w:pPr>
    </w:p>
    <w:p w:rsidR="00EC3541" w:rsidRPr="00BA6823" w:rsidRDefault="00774F06" w:rsidP="00BA03D8">
      <w:pPr>
        <w:ind w:left="426"/>
        <w:rPr>
          <w:sz w:val="36"/>
          <w:szCs w:val="36"/>
          <w:lang w:val="en-US"/>
        </w:rPr>
      </w:pPr>
      <w:r w:rsidRPr="00BA6823">
        <w:rPr>
          <w:sz w:val="36"/>
          <w:szCs w:val="36"/>
          <w:lang w:val="en-US"/>
        </w:rPr>
        <w:t xml:space="preserve">Kyrgyz Republic: </w:t>
      </w:r>
      <w:proofErr w:type="spellStart"/>
      <w:r w:rsidRPr="00BA6823">
        <w:rPr>
          <w:sz w:val="36"/>
          <w:szCs w:val="36"/>
          <w:lang w:val="en-US"/>
        </w:rPr>
        <w:t>Uch</w:t>
      </w:r>
      <w:proofErr w:type="spellEnd"/>
      <w:r w:rsidRPr="00BA6823">
        <w:rPr>
          <w:sz w:val="36"/>
          <w:szCs w:val="36"/>
          <w:lang w:val="en-US"/>
        </w:rPr>
        <w:t>-Kurgan Hydropower Plant Modernization Project (formerly Energy Sector Project)</w:t>
      </w: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ind w:left="426"/>
        <w:rPr>
          <w:lang w:val="en-US"/>
        </w:rPr>
      </w:pPr>
    </w:p>
    <w:p w:rsidR="00EC3541" w:rsidRPr="00774F06" w:rsidRDefault="00EC3541" w:rsidP="00BA03D8">
      <w:pPr>
        <w:rPr>
          <w:lang w:val="en-US"/>
        </w:rPr>
      </w:pPr>
    </w:p>
    <w:p w:rsidR="00EC3541" w:rsidRDefault="00774F06" w:rsidP="00BA03D8">
      <w:pPr>
        <w:pStyle w:val="a3"/>
        <w:keepNext w:val="0"/>
        <w:keepLines w:val="0"/>
        <w:widowControl w:val="0"/>
        <w:pBdr>
          <w:top w:val="nil"/>
          <w:left w:val="nil"/>
          <w:bottom w:val="nil"/>
          <w:right w:val="nil"/>
          <w:between w:val="nil"/>
        </w:pBdr>
        <w:spacing w:after="0"/>
        <w:ind w:left="426"/>
        <w:rPr>
          <w:sz w:val="22"/>
          <w:szCs w:val="22"/>
          <w:lang w:val="en-US"/>
        </w:rPr>
      </w:pPr>
      <w:bookmarkStart w:id="0" w:name="_ugpg3miugg5j" w:colFirst="0" w:colLast="0"/>
      <w:bookmarkEnd w:id="0"/>
      <w:r w:rsidRPr="00774F06">
        <w:rPr>
          <w:sz w:val="22"/>
          <w:szCs w:val="22"/>
          <w:lang w:val="en-US"/>
        </w:rPr>
        <w:t>Prepared by the Open Joint Stock Company Electric Power Plants (Bishkek, Kyrgyz Republic) for the Asian Development Bank (ADB)</w:t>
      </w:r>
    </w:p>
    <w:p w:rsidR="00774F06" w:rsidRDefault="00774F06" w:rsidP="00BA03D8">
      <w:pPr>
        <w:ind w:left="426"/>
        <w:rPr>
          <w:lang w:val="en-US"/>
        </w:rPr>
      </w:pPr>
    </w:p>
    <w:p w:rsidR="00774F06" w:rsidRDefault="00774F06" w:rsidP="00BA03D8">
      <w:pPr>
        <w:ind w:left="426"/>
        <w:rPr>
          <w:rStyle w:val="fontstyle01"/>
          <w:lang w:val="en-US"/>
        </w:rPr>
      </w:pPr>
      <w:r w:rsidRPr="00774F06">
        <w:rPr>
          <w:rStyle w:val="fontstyle01"/>
          <w:lang w:val="en-US"/>
        </w:rPr>
        <w:t xml:space="preserve">PUBLIC: This information is being disclosed to the public in accordance with ADB’s Access to </w:t>
      </w:r>
      <w:proofErr w:type="spellStart"/>
      <w:r w:rsidRPr="00774F06">
        <w:rPr>
          <w:rStyle w:val="fontstyle01"/>
          <w:lang w:val="en-US"/>
        </w:rPr>
        <w:t>Informaton</w:t>
      </w:r>
      <w:proofErr w:type="spellEnd"/>
      <w:r w:rsidRPr="00774F06">
        <w:rPr>
          <w:rStyle w:val="fontstyle01"/>
          <w:lang w:val="en-US"/>
        </w:rPr>
        <w:t xml:space="preserve"> Policy</w:t>
      </w: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Pr="00BA03D8" w:rsidRDefault="00774F06" w:rsidP="00BA6823">
      <w:pPr>
        <w:rPr>
          <w:lang w:val="ru-RU"/>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774F06" w:rsidRDefault="00774F06" w:rsidP="00BA03D8">
      <w:pPr>
        <w:ind w:left="426"/>
        <w:rPr>
          <w:lang w:val="en-US"/>
        </w:rPr>
      </w:pPr>
    </w:p>
    <w:p w:rsidR="00BA03D8" w:rsidRDefault="00774F06" w:rsidP="00BA03D8">
      <w:pPr>
        <w:ind w:left="426"/>
        <w:rPr>
          <w:lang w:val="en-US"/>
        </w:rPr>
      </w:pPr>
      <w:r w:rsidRPr="00774F06">
        <w:rPr>
          <w:lang w:val="en-US"/>
        </w:rPr>
        <w:t xml:space="preserve">This environmental monitoring report is a document of the borrower. The views expressed herein do not necessarily represent those of ADB's Board of Directors, Management, or Staff, and may be preliminary in nature. Your attention is directed to the "terms of use" section of ADB’s website. </w:t>
      </w:r>
    </w:p>
    <w:p w:rsidR="00BA03D8" w:rsidRDefault="00BA03D8" w:rsidP="00BA03D8">
      <w:pPr>
        <w:ind w:left="426"/>
        <w:rPr>
          <w:lang w:val="en-US"/>
        </w:rPr>
      </w:pPr>
    </w:p>
    <w:p w:rsidR="00774F06" w:rsidRPr="00774F06" w:rsidRDefault="00774F06" w:rsidP="00BA03D8">
      <w:pPr>
        <w:ind w:left="426"/>
        <w:rPr>
          <w:lang w:val="en-US"/>
        </w:rPr>
        <w:sectPr w:rsidR="00774F06" w:rsidRPr="00774F06" w:rsidSect="00BA6823">
          <w:headerReference w:type="default" r:id="rId9"/>
          <w:footerReference w:type="default" r:id="rId10"/>
          <w:headerReference w:type="first" r:id="rId11"/>
          <w:footerReference w:type="first" r:id="rId12"/>
          <w:pgSz w:w="11909" w:h="16834"/>
          <w:pgMar w:top="1440" w:right="1277" w:bottom="1440" w:left="1134" w:header="720" w:footer="720" w:gutter="0"/>
          <w:pgNumType w:start="1"/>
          <w:cols w:space="720"/>
        </w:sectPr>
      </w:pPr>
      <w:r w:rsidRPr="00774F06">
        <w:rPr>
          <w:lang w:val="en-US"/>
        </w:rPr>
        <w:t>In preparing any country program or strategy, financing any project, or by making any designation of or reference to a particular territory or geographic area in this document, ADB does not intend to make any judgments as to the legal or other status of any territory or area.</w:t>
      </w:r>
    </w:p>
    <w:p w:rsidR="00EC3541" w:rsidRPr="00A942E5" w:rsidRDefault="00BA03D8" w:rsidP="00BA03D8">
      <w:pPr>
        <w:ind w:left="426" w:right="-182"/>
        <w:rPr>
          <w:b/>
          <w:sz w:val="24"/>
          <w:szCs w:val="24"/>
          <w:lang w:val="en-US"/>
        </w:rPr>
      </w:pPr>
      <w:r>
        <w:rPr>
          <w:b/>
          <w:sz w:val="32"/>
          <w:szCs w:val="32"/>
          <w:lang w:val="en-US"/>
        </w:rPr>
        <w:lastRenderedPageBreak/>
        <w:t>Table of contests</w:t>
      </w:r>
      <w:r w:rsidR="0067515F" w:rsidRPr="00A942E5">
        <w:rPr>
          <w:b/>
          <w:sz w:val="24"/>
          <w:szCs w:val="24"/>
          <w:lang w:val="en-US"/>
        </w:rPr>
        <w:br/>
      </w:r>
    </w:p>
    <w:tbl>
      <w:tblPr>
        <w:tblStyle w:val="a5"/>
        <w:tblW w:w="9630" w:type="dxa"/>
        <w:tblInd w:w="-630" w:type="dxa"/>
        <w:tblLayout w:type="fixed"/>
        <w:tblLook w:val="0600" w:firstRow="0" w:lastRow="0" w:firstColumn="0" w:lastColumn="0" w:noHBand="1" w:noVBand="1"/>
      </w:tblPr>
      <w:tblGrid>
        <w:gridCol w:w="1500"/>
        <w:gridCol w:w="7494"/>
        <w:gridCol w:w="636"/>
      </w:tblGrid>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bookmarkStart w:id="1" w:name="_Hlk209779490"/>
            <w:r w:rsidRPr="00A942E5">
              <w:rPr>
                <w:b/>
                <w:sz w:val="16"/>
                <w:szCs w:val="16"/>
              </w:rPr>
              <w:t>1.</w:t>
            </w:r>
          </w:p>
        </w:tc>
        <w:tc>
          <w:tcPr>
            <w:tcW w:w="7494" w:type="dxa"/>
            <w:shd w:val="clear" w:color="auto" w:fill="auto"/>
            <w:tcMar>
              <w:top w:w="-113" w:type="dxa"/>
              <w:left w:w="-113" w:type="dxa"/>
              <w:bottom w:w="-113" w:type="dxa"/>
              <w:right w:w="-113" w:type="dxa"/>
            </w:tcMar>
          </w:tcPr>
          <w:p w:rsidR="00EC3541" w:rsidRPr="00A942E5" w:rsidRDefault="00BA03D8" w:rsidP="000029E4">
            <w:pPr>
              <w:ind w:left="426"/>
              <w:jc w:val="both"/>
              <w:rPr>
                <w:bCs/>
                <w:sz w:val="16"/>
                <w:szCs w:val="16"/>
                <w:lang w:val="en-US"/>
              </w:rPr>
            </w:pPr>
            <w:r w:rsidRPr="00A942E5">
              <w:rPr>
                <w:bCs/>
                <w:sz w:val="16"/>
                <w:szCs w:val="16"/>
                <w:lang w:val="en-US"/>
              </w:rPr>
              <w:t>INTRODUCTION</w:t>
            </w:r>
            <w:r w:rsidR="00A942E5">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1.1.</w:t>
            </w:r>
          </w:p>
        </w:tc>
        <w:tc>
          <w:tcPr>
            <w:tcW w:w="7494" w:type="dxa"/>
            <w:shd w:val="clear" w:color="auto" w:fill="auto"/>
            <w:tcMar>
              <w:top w:w="-113" w:type="dxa"/>
              <w:left w:w="-113" w:type="dxa"/>
              <w:bottom w:w="-113" w:type="dxa"/>
              <w:right w:w="-113" w:type="dxa"/>
            </w:tcMar>
          </w:tcPr>
          <w:p w:rsidR="00EC3541" w:rsidRPr="00A942E5" w:rsidRDefault="00C7375A" w:rsidP="000029E4">
            <w:pPr>
              <w:ind w:left="426"/>
              <w:jc w:val="both"/>
              <w:rPr>
                <w:bCs/>
                <w:sz w:val="16"/>
                <w:szCs w:val="16"/>
                <w:lang w:val="en-US"/>
              </w:rPr>
            </w:pPr>
            <w:r w:rsidRPr="00A942E5">
              <w:rPr>
                <w:bCs/>
                <w:sz w:val="16"/>
                <w:szCs w:val="16"/>
                <w:lang w:val="en-US"/>
              </w:rPr>
              <w:t>Preamble</w:t>
            </w:r>
            <w:r w:rsidR="00A942E5">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1.2.</w:t>
            </w:r>
          </w:p>
        </w:tc>
        <w:tc>
          <w:tcPr>
            <w:tcW w:w="7494" w:type="dxa"/>
            <w:shd w:val="clear" w:color="auto" w:fill="auto"/>
            <w:tcMar>
              <w:top w:w="-113" w:type="dxa"/>
              <w:left w:w="-113" w:type="dxa"/>
              <w:bottom w:w="-113" w:type="dxa"/>
              <w:right w:w="-113" w:type="dxa"/>
            </w:tcMar>
          </w:tcPr>
          <w:p w:rsidR="00EC3541" w:rsidRPr="00A942E5" w:rsidRDefault="00C7375A" w:rsidP="000029E4">
            <w:pPr>
              <w:ind w:left="426"/>
              <w:jc w:val="both"/>
              <w:rPr>
                <w:bCs/>
                <w:sz w:val="16"/>
                <w:szCs w:val="16"/>
                <w:lang w:val="en-US"/>
              </w:rPr>
            </w:pPr>
            <w:r w:rsidRPr="00A942E5">
              <w:rPr>
                <w:bCs/>
                <w:sz w:val="16"/>
                <w:szCs w:val="16"/>
                <w:lang w:val="en-US"/>
              </w:rPr>
              <w:t>Headline Information</w:t>
            </w:r>
            <w:r w:rsidR="00A942E5">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RPr="00C7375A" w:rsidTr="00A942E5">
        <w:trPr>
          <w:trHeight w:val="317"/>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2.</w:t>
            </w:r>
          </w:p>
        </w:tc>
        <w:tc>
          <w:tcPr>
            <w:tcW w:w="7494" w:type="dxa"/>
            <w:shd w:val="clear" w:color="auto" w:fill="auto"/>
            <w:tcMar>
              <w:top w:w="-113" w:type="dxa"/>
              <w:left w:w="-113" w:type="dxa"/>
              <w:bottom w:w="-113" w:type="dxa"/>
              <w:right w:w="-113" w:type="dxa"/>
            </w:tcMar>
          </w:tcPr>
          <w:p w:rsidR="00EC3541" w:rsidRPr="00A942E5" w:rsidRDefault="00C7375A" w:rsidP="000029E4">
            <w:pPr>
              <w:ind w:left="426"/>
              <w:jc w:val="both"/>
              <w:rPr>
                <w:bCs/>
                <w:sz w:val="16"/>
                <w:szCs w:val="16"/>
                <w:lang w:val="en-US"/>
              </w:rPr>
            </w:pPr>
            <w:r w:rsidRPr="00A942E5">
              <w:rPr>
                <w:bCs/>
                <w:sz w:val="16"/>
                <w:szCs w:val="16"/>
                <w:lang w:val="en-US"/>
              </w:rPr>
              <w:t>PROJECT DESCRIPTION AND CURRENT ACTIVITIES</w:t>
            </w:r>
            <w:r w:rsidR="00A942E5">
              <w:rPr>
                <w:bCs/>
                <w:sz w:val="16"/>
                <w:szCs w:val="16"/>
                <w:lang w:val="en-US"/>
              </w:rPr>
              <w:t>………………………………………………</w:t>
            </w:r>
            <w:r w:rsidR="004C40D2">
              <w:rPr>
                <w:bCs/>
                <w:sz w:val="16"/>
                <w:szCs w:val="16"/>
                <w:lang w:val="en-US"/>
              </w:rPr>
              <w:t>…</w:t>
            </w:r>
          </w:p>
        </w:tc>
        <w:tc>
          <w:tcPr>
            <w:tcW w:w="636" w:type="dxa"/>
            <w:shd w:val="clear" w:color="auto" w:fill="auto"/>
          </w:tcPr>
          <w:p w:rsidR="00EC3541" w:rsidRPr="00C7375A" w:rsidRDefault="00EC3541" w:rsidP="00BA03D8">
            <w:pPr>
              <w:widowControl w:val="0"/>
              <w:spacing w:line="240" w:lineRule="auto"/>
              <w:ind w:left="426"/>
              <w:rPr>
                <w:b/>
                <w:sz w:val="24"/>
                <w:szCs w:val="24"/>
                <w:lang w:val="en-US"/>
              </w:rPr>
            </w:pPr>
          </w:p>
        </w:tc>
      </w:tr>
      <w:tr w:rsidR="00EC3541" w:rsidRPr="00C7375A" w:rsidTr="00A942E5">
        <w:trPr>
          <w:trHeight w:val="25"/>
        </w:trPr>
        <w:tc>
          <w:tcPr>
            <w:tcW w:w="1500" w:type="dxa"/>
            <w:shd w:val="clear" w:color="auto" w:fill="auto"/>
            <w:tcMar>
              <w:top w:w="-113" w:type="dxa"/>
              <w:left w:w="-113" w:type="dxa"/>
              <w:bottom w:w="-113" w:type="dxa"/>
              <w:right w:w="-113" w:type="dxa"/>
            </w:tcMar>
          </w:tcPr>
          <w:p w:rsidR="003F2B61" w:rsidRPr="003F2B61" w:rsidRDefault="0067515F" w:rsidP="003F2B61">
            <w:pPr>
              <w:widowControl w:val="0"/>
              <w:spacing w:line="240" w:lineRule="auto"/>
              <w:ind w:left="426" w:right="224"/>
              <w:jc w:val="right"/>
              <w:rPr>
                <w:b/>
                <w:sz w:val="16"/>
                <w:szCs w:val="16"/>
              </w:rPr>
            </w:pPr>
            <w:r w:rsidRPr="00A942E5">
              <w:rPr>
                <w:b/>
                <w:sz w:val="16"/>
                <w:szCs w:val="16"/>
              </w:rPr>
              <w:t>2.1.</w:t>
            </w:r>
          </w:p>
        </w:tc>
        <w:tc>
          <w:tcPr>
            <w:tcW w:w="7494" w:type="dxa"/>
            <w:shd w:val="clear" w:color="auto" w:fill="auto"/>
            <w:tcMar>
              <w:top w:w="-113" w:type="dxa"/>
              <w:left w:w="-113" w:type="dxa"/>
              <w:bottom w:w="-113" w:type="dxa"/>
              <w:right w:w="-113" w:type="dxa"/>
            </w:tcMar>
          </w:tcPr>
          <w:p w:rsidR="00EC3541" w:rsidRPr="00A942E5" w:rsidRDefault="00C7375A" w:rsidP="000029E4">
            <w:pPr>
              <w:ind w:left="426"/>
              <w:jc w:val="both"/>
              <w:rPr>
                <w:bCs/>
                <w:sz w:val="16"/>
                <w:szCs w:val="16"/>
                <w:lang w:val="en-US"/>
              </w:rPr>
            </w:pPr>
            <w:r w:rsidRPr="00A942E5">
              <w:rPr>
                <w:bCs/>
                <w:sz w:val="16"/>
                <w:szCs w:val="16"/>
                <w:lang w:val="en-US"/>
              </w:rPr>
              <w:t>Project Description</w:t>
            </w:r>
            <w:r w:rsidR="002D1A5F">
              <w:rPr>
                <w:bCs/>
                <w:sz w:val="16"/>
                <w:szCs w:val="16"/>
                <w:lang w:val="en-US"/>
              </w:rPr>
              <w:t>…………………………………………</w:t>
            </w:r>
            <w:proofErr w:type="gramStart"/>
            <w:r w:rsidR="002D1A5F">
              <w:rPr>
                <w:bCs/>
                <w:sz w:val="16"/>
                <w:szCs w:val="16"/>
                <w:lang w:val="en-US"/>
              </w:rPr>
              <w:t>…..</w:t>
            </w:r>
            <w:proofErr w:type="gramEnd"/>
            <w:r w:rsidR="00A942E5">
              <w:rPr>
                <w:bCs/>
                <w:sz w:val="16"/>
                <w:szCs w:val="16"/>
                <w:lang w:val="en-US"/>
              </w:rPr>
              <w:t>………………………………………………</w:t>
            </w:r>
            <w:r w:rsidR="002D1A5F">
              <w:rPr>
                <w:bCs/>
                <w:sz w:val="16"/>
                <w:szCs w:val="16"/>
                <w:lang w:val="en-US"/>
              </w:rPr>
              <w:t>.</w:t>
            </w:r>
          </w:p>
        </w:tc>
        <w:tc>
          <w:tcPr>
            <w:tcW w:w="636" w:type="dxa"/>
            <w:shd w:val="clear" w:color="auto" w:fill="auto"/>
          </w:tcPr>
          <w:p w:rsidR="00EC3541" w:rsidRPr="00C7375A" w:rsidRDefault="00EC3541" w:rsidP="00BA03D8">
            <w:pPr>
              <w:widowControl w:val="0"/>
              <w:spacing w:line="240" w:lineRule="auto"/>
              <w:ind w:left="426"/>
              <w:rPr>
                <w:b/>
                <w:sz w:val="24"/>
                <w:szCs w:val="24"/>
                <w:lang w:val="en-US"/>
              </w:rPr>
            </w:pPr>
          </w:p>
        </w:tc>
      </w:tr>
      <w:tr w:rsidR="002D1A5F" w:rsidRPr="00C7375A" w:rsidTr="00A942E5">
        <w:trPr>
          <w:trHeight w:val="25"/>
        </w:trPr>
        <w:tc>
          <w:tcPr>
            <w:tcW w:w="1500" w:type="dxa"/>
            <w:shd w:val="clear" w:color="auto" w:fill="auto"/>
            <w:tcMar>
              <w:top w:w="-113" w:type="dxa"/>
              <w:left w:w="-113" w:type="dxa"/>
              <w:bottom w:w="-113" w:type="dxa"/>
              <w:right w:w="-113" w:type="dxa"/>
            </w:tcMar>
          </w:tcPr>
          <w:p w:rsidR="002D1A5F" w:rsidRPr="002D1A5F" w:rsidRDefault="002D1A5F" w:rsidP="003F2B61">
            <w:pPr>
              <w:widowControl w:val="0"/>
              <w:spacing w:line="240" w:lineRule="auto"/>
              <w:ind w:left="426" w:right="224"/>
              <w:jc w:val="right"/>
              <w:rPr>
                <w:b/>
                <w:sz w:val="16"/>
                <w:szCs w:val="16"/>
                <w:lang w:val="en-US"/>
              </w:rPr>
            </w:pPr>
            <w:r>
              <w:rPr>
                <w:b/>
                <w:sz w:val="16"/>
                <w:szCs w:val="16"/>
                <w:lang w:val="en-US"/>
              </w:rPr>
              <w:t>2.3</w:t>
            </w:r>
          </w:p>
        </w:tc>
        <w:tc>
          <w:tcPr>
            <w:tcW w:w="7494" w:type="dxa"/>
            <w:shd w:val="clear" w:color="auto" w:fill="auto"/>
            <w:tcMar>
              <w:top w:w="-113" w:type="dxa"/>
              <w:left w:w="-113" w:type="dxa"/>
              <w:bottom w:w="-113" w:type="dxa"/>
              <w:right w:w="-113" w:type="dxa"/>
            </w:tcMar>
          </w:tcPr>
          <w:p w:rsidR="002D1A5F" w:rsidRPr="00A942E5" w:rsidRDefault="002D1A5F" w:rsidP="000029E4">
            <w:pPr>
              <w:ind w:left="426"/>
              <w:jc w:val="both"/>
              <w:rPr>
                <w:bCs/>
                <w:sz w:val="16"/>
                <w:szCs w:val="16"/>
                <w:lang w:val="en-US"/>
              </w:rPr>
            </w:pPr>
            <w:r w:rsidRPr="00A942E5">
              <w:rPr>
                <w:bCs/>
                <w:sz w:val="16"/>
                <w:szCs w:val="16"/>
                <w:lang w:val="en-US"/>
              </w:rPr>
              <w:t>Project Contracts and Management</w:t>
            </w:r>
            <w:r>
              <w:rPr>
                <w:bCs/>
                <w:sz w:val="16"/>
                <w:szCs w:val="16"/>
                <w:lang w:val="en-US"/>
              </w:rPr>
              <w:t>………………………………………………………………………</w:t>
            </w:r>
            <w:proofErr w:type="gramStart"/>
            <w:r>
              <w:rPr>
                <w:bCs/>
                <w:sz w:val="16"/>
                <w:szCs w:val="16"/>
                <w:lang w:val="en-US"/>
              </w:rPr>
              <w:t>…..</w:t>
            </w:r>
            <w:proofErr w:type="gramEnd"/>
          </w:p>
        </w:tc>
        <w:tc>
          <w:tcPr>
            <w:tcW w:w="636" w:type="dxa"/>
            <w:shd w:val="clear" w:color="auto" w:fill="auto"/>
          </w:tcPr>
          <w:p w:rsidR="002D1A5F" w:rsidRPr="00C7375A" w:rsidRDefault="002D1A5F" w:rsidP="00BA03D8">
            <w:pPr>
              <w:widowControl w:val="0"/>
              <w:spacing w:line="240" w:lineRule="auto"/>
              <w:ind w:left="426"/>
              <w:rPr>
                <w:b/>
                <w:sz w:val="24"/>
                <w:szCs w:val="24"/>
                <w:lang w:val="en-US"/>
              </w:rPr>
            </w:pPr>
          </w:p>
        </w:tc>
      </w:tr>
      <w:tr w:rsidR="00EC3541" w:rsidRPr="00C7375A"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2.2.</w:t>
            </w:r>
          </w:p>
        </w:tc>
        <w:tc>
          <w:tcPr>
            <w:tcW w:w="7494" w:type="dxa"/>
            <w:shd w:val="clear" w:color="auto" w:fill="auto"/>
            <w:tcMar>
              <w:top w:w="-113" w:type="dxa"/>
              <w:left w:w="-113" w:type="dxa"/>
              <w:bottom w:w="-113" w:type="dxa"/>
              <w:right w:w="-113" w:type="dxa"/>
            </w:tcMar>
          </w:tcPr>
          <w:p w:rsidR="00EC3541" w:rsidRPr="00A942E5" w:rsidRDefault="00C7375A" w:rsidP="000029E4">
            <w:pPr>
              <w:ind w:left="426"/>
              <w:jc w:val="both"/>
              <w:rPr>
                <w:bCs/>
                <w:sz w:val="16"/>
                <w:szCs w:val="16"/>
                <w:lang w:val="en-US"/>
              </w:rPr>
            </w:pPr>
            <w:r w:rsidRPr="00A942E5">
              <w:rPr>
                <w:bCs/>
                <w:sz w:val="16"/>
                <w:szCs w:val="16"/>
                <w:lang w:val="en-US"/>
              </w:rPr>
              <w:t>Project Activities During Current Reporting Period</w:t>
            </w:r>
            <w:r w:rsidR="00A942E5">
              <w:rPr>
                <w:bCs/>
                <w:sz w:val="16"/>
                <w:szCs w:val="16"/>
                <w:lang w:val="en-US"/>
              </w:rPr>
              <w:t>………………………………………………………</w:t>
            </w:r>
            <w:proofErr w:type="gramStart"/>
            <w:r w:rsidR="00A942E5">
              <w:rPr>
                <w:bCs/>
                <w:sz w:val="16"/>
                <w:szCs w:val="16"/>
                <w:lang w:val="en-US"/>
              </w:rPr>
              <w:t>…..</w:t>
            </w:r>
            <w:proofErr w:type="gramEnd"/>
          </w:p>
        </w:tc>
        <w:tc>
          <w:tcPr>
            <w:tcW w:w="636" w:type="dxa"/>
            <w:shd w:val="clear" w:color="auto" w:fill="auto"/>
          </w:tcPr>
          <w:p w:rsidR="00EC3541" w:rsidRPr="00C7375A" w:rsidRDefault="00EC3541" w:rsidP="00BA03D8">
            <w:pPr>
              <w:widowControl w:val="0"/>
              <w:spacing w:line="240" w:lineRule="auto"/>
              <w:ind w:left="426"/>
              <w:rPr>
                <w:b/>
                <w:sz w:val="24"/>
                <w:szCs w:val="24"/>
                <w:lang w:val="en-US"/>
              </w:rPr>
            </w:pPr>
          </w:p>
        </w:tc>
      </w:tr>
      <w:tr w:rsidR="00EC3541" w:rsidRPr="00C7375A"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2.3.</w:t>
            </w:r>
          </w:p>
        </w:tc>
        <w:tc>
          <w:tcPr>
            <w:tcW w:w="7494" w:type="dxa"/>
            <w:shd w:val="clear" w:color="auto" w:fill="auto"/>
            <w:tcMar>
              <w:top w:w="-113" w:type="dxa"/>
              <w:left w:w="-113" w:type="dxa"/>
              <w:bottom w:w="-113" w:type="dxa"/>
              <w:right w:w="-113" w:type="dxa"/>
            </w:tcMar>
          </w:tcPr>
          <w:p w:rsidR="00EC3541" w:rsidRPr="00A942E5" w:rsidRDefault="00C7375A" w:rsidP="000029E4">
            <w:pPr>
              <w:ind w:left="426"/>
              <w:jc w:val="both"/>
              <w:rPr>
                <w:bCs/>
                <w:sz w:val="16"/>
                <w:szCs w:val="16"/>
                <w:lang w:val="en-US"/>
              </w:rPr>
            </w:pPr>
            <w:r w:rsidRPr="00A942E5">
              <w:rPr>
                <w:bCs/>
                <w:sz w:val="16"/>
                <w:szCs w:val="16"/>
                <w:lang w:val="en-US"/>
              </w:rPr>
              <w:t>Description of Any Changes to Project Design</w:t>
            </w:r>
            <w:r w:rsidR="00A942E5">
              <w:rPr>
                <w:bCs/>
                <w:sz w:val="16"/>
                <w:szCs w:val="16"/>
                <w:lang w:val="en-US"/>
              </w:rPr>
              <w:t>………………………………………………………………</w:t>
            </w:r>
          </w:p>
        </w:tc>
        <w:tc>
          <w:tcPr>
            <w:tcW w:w="636" w:type="dxa"/>
            <w:shd w:val="clear" w:color="auto" w:fill="auto"/>
          </w:tcPr>
          <w:p w:rsidR="00EC3541" w:rsidRPr="00C7375A" w:rsidRDefault="00EC3541" w:rsidP="00BA03D8">
            <w:pPr>
              <w:widowControl w:val="0"/>
              <w:spacing w:line="240" w:lineRule="auto"/>
              <w:ind w:left="426"/>
              <w:rPr>
                <w:b/>
                <w:sz w:val="24"/>
                <w:szCs w:val="24"/>
                <w:lang w:val="en-US"/>
              </w:rPr>
            </w:pPr>
          </w:p>
        </w:tc>
      </w:tr>
      <w:tr w:rsidR="00EC3541" w:rsidRPr="00A942E5"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2.4.</w:t>
            </w:r>
          </w:p>
        </w:tc>
        <w:tc>
          <w:tcPr>
            <w:tcW w:w="7494" w:type="dxa"/>
            <w:shd w:val="clear" w:color="auto" w:fill="auto"/>
            <w:tcMar>
              <w:top w:w="-113" w:type="dxa"/>
              <w:left w:w="-113" w:type="dxa"/>
              <w:bottom w:w="-113" w:type="dxa"/>
              <w:right w:w="-113" w:type="dxa"/>
            </w:tcMar>
          </w:tcPr>
          <w:p w:rsidR="00EC3541" w:rsidRPr="00A942E5" w:rsidRDefault="00A942E5" w:rsidP="000029E4">
            <w:pPr>
              <w:ind w:left="426"/>
              <w:jc w:val="both"/>
              <w:rPr>
                <w:bCs/>
                <w:sz w:val="16"/>
                <w:szCs w:val="16"/>
                <w:lang w:val="en-US"/>
              </w:rPr>
            </w:pPr>
            <w:r w:rsidRPr="00A942E5">
              <w:rPr>
                <w:bCs/>
                <w:sz w:val="16"/>
                <w:szCs w:val="16"/>
                <w:lang w:val="en-US"/>
              </w:rPr>
              <w:t>Description of Any Changes to Agreed Construction methods</w:t>
            </w:r>
            <w:r>
              <w:rPr>
                <w:bCs/>
                <w:sz w:val="16"/>
                <w:szCs w:val="16"/>
                <w:lang w:val="en-US"/>
              </w:rPr>
              <w:t>…………………………………………….</w:t>
            </w:r>
          </w:p>
        </w:tc>
        <w:tc>
          <w:tcPr>
            <w:tcW w:w="636" w:type="dxa"/>
            <w:shd w:val="clear" w:color="auto" w:fill="auto"/>
          </w:tcPr>
          <w:p w:rsidR="00EC3541" w:rsidRPr="00A942E5" w:rsidRDefault="00EC3541" w:rsidP="00A942E5">
            <w:pPr>
              <w:widowControl w:val="0"/>
              <w:spacing w:line="240" w:lineRule="auto"/>
              <w:rPr>
                <w:b/>
                <w:sz w:val="24"/>
                <w:szCs w:val="24"/>
                <w:lang w:val="en-US"/>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3.</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ENVIRONMENTAL SAFEGUARD ACTIVITIES</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RPr="002C73A5"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3.1.</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General Description of Environmental Safeguard Activities</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Pr="002C73A5" w:rsidRDefault="00EC3541" w:rsidP="00BA03D8">
            <w:pPr>
              <w:widowControl w:val="0"/>
              <w:spacing w:line="240" w:lineRule="auto"/>
              <w:ind w:left="426"/>
              <w:rPr>
                <w:b/>
                <w:sz w:val="24"/>
                <w:szCs w:val="24"/>
                <w:lang w:val="en-US"/>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3.2.</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Site Audits</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RPr="002C73A5"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3.3.</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Issues Tracking</w:t>
            </w:r>
            <w:r w:rsidR="0067515F" w:rsidRPr="00A942E5">
              <w:rPr>
                <w:bCs/>
                <w:sz w:val="16"/>
                <w:szCs w:val="16"/>
                <w:lang w:val="en-US"/>
              </w:rPr>
              <w:t xml:space="preserve"> (</w:t>
            </w:r>
            <w:r w:rsidRPr="00A942E5">
              <w:rPr>
                <w:bCs/>
                <w:sz w:val="16"/>
                <w:szCs w:val="16"/>
                <w:lang w:val="en-US"/>
              </w:rPr>
              <w:t xml:space="preserve">Based on Non-Conformance </w:t>
            </w:r>
            <w:proofErr w:type="gramStart"/>
            <w:r w:rsidRPr="00A942E5">
              <w:rPr>
                <w:bCs/>
                <w:sz w:val="16"/>
                <w:szCs w:val="16"/>
                <w:lang w:val="en-US"/>
              </w:rPr>
              <w:t>Notices</w:t>
            </w:r>
            <w:r w:rsidR="0067515F" w:rsidRPr="00A942E5">
              <w:rPr>
                <w:bCs/>
                <w:sz w:val="16"/>
                <w:szCs w:val="16"/>
                <w:lang w:val="en-US"/>
              </w:rPr>
              <w:t>)</w:t>
            </w:r>
            <w:r w:rsidR="004C40D2">
              <w:rPr>
                <w:bCs/>
                <w:sz w:val="16"/>
                <w:szCs w:val="16"/>
                <w:lang w:val="en-US"/>
              </w:rPr>
              <w:t>…</w:t>
            </w:r>
            <w:proofErr w:type="gramEnd"/>
            <w:r w:rsidR="004C40D2">
              <w:rPr>
                <w:bCs/>
                <w:sz w:val="16"/>
                <w:szCs w:val="16"/>
                <w:lang w:val="en-US"/>
              </w:rPr>
              <w:t>…………………………………………………</w:t>
            </w:r>
          </w:p>
        </w:tc>
        <w:tc>
          <w:tcPr>
            <w:tcW w:w="636" w:type="dxa"/>
            <w:shd w:val="clear" w:color="auto" w:fill="auto"/>
          </w:tcPr>
          <w:p w:rsidR="00EC3541" w:rsidRPr="002C73A5" w:rsidRDefault="00EC3541" w:rsidP="00BA03D8">
            <w:pPr>
              <w:widowControl w:val="0"/>
              <w:spacing w:line="240" w:lineRule="auto"/>
              <w:ind w:left="426"/>
              <w:rPr>
                <w:b/>
                <w:sz w:val="24"/>
                <w:szCs w:val="24"/>
                <w:lang w:val="en-US"/>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3.4.</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Trends</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RPr="002C73A5"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3.5.</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Unanticipated Environmental Impacts or Risks</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Pr="002C73A5" w:rsidRDefault="00EC3541" w:rsidP="00BA03D8">
            <w:pPr>
              <w:widowControl w:val="0"/>
              <w:spacing w:line="240" w:lineRule="auto"/>
              <w:ind w:left="426"/>
              <w:rPr>
                <w:b/>
                <w:sz w:val="24"/>
                <w:szCs w:val="24"/>
                <w:lang w:val="en-US"/>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RESULTS OF ENVIRONMENTAL MONITORING</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RPr="002C73A5"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4.1.</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Overview of Monitoring Conducted During Current Period</w:t>
            </w:r>
            <w:r w:rsidR="004C40D2">
              <w:rPr>
                <w:bCs/>
                <w:sz w:val="16"/>
                <w:szCs w:val="16"/>
                <w:lang w:val="en-US"/>
              </w:rPr>
              <w:t>…………………………………………………</w:t>
            </w:r>
          </w:p>
        </w:tc>
        <w:tc>
          <w:tcPr>
            <w:tcW w:w="636" w:type="dxa"/>
            <w:shd w:val="clear" w:color="auto" w:fill="auto"/>
          </w:tcPr>
          <w:p w:rsidR="00EC3541" w:rsidRPr="002C73A5" w:rsidRDefault="00EC3541" w:rsidP="00BA03D8">
            <w:pPr>
              <w:widowControl w:val="0"/>
              <w:spacing w:line="240" w:lineRule="auto"/>
              <w:ind w:left="426"/>
              <w:rPr>
                <w:b/>
                <w:sz w:val="24"/>
                <w:szCs w:val="24"/>
                <w:lang w:val="en-US"/>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4.2.</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Trends</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4.3.</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Summary of Monitoring Outcomes</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4.4.</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Material Resource Utilization</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87"/>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4.4.1.</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Current Period</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4.4.2.</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Cumulative Resource Utilization</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4.5.</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Waste Management</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4.5.1.</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Current Period</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4.5.2.</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rPr>
            </w:pPr>
            <w:r w:rsidRPr="00A942E5">
              <w:rPr>
                <w:bCs/>
                <w:sz w:val="16"/>
                <w:szCs w:val="16"/>
                <w:lang w:val="en-US"/>
              </w:rPr>
              <w:t>Cumulative Waste Generation</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4.6.</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Health and Safety</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317"/>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lastRenderedPageBreak/>
              <w:t>4.6.1.</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Community Safety and Health</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4.6.2.</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rPr>
            </w:pPr>
            <w:r w:rsidRPr="00A942E5">
              <w:rPr>
                <w:bCs/>
                <w:sz w:val="16"/>
                <w:szCs w:val="16"/>
                <w:lang w:val="en-US"/>
              </w:rPr>
              <w:t>Worker Safety and Health</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4.7.</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Training</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5.</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FUNCTIONING OF THE SSEMP</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317"/>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5.1.</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SSEMP Review</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RPr="002C73A5" w:rsidTr="00A942E5">
        <w:trPr>
          <w:trHeight w:val="47"/>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6.</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GOOD PRACTICE AND OPPORTUNITY FOR IMPROVEMENT</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Pr="002C73A5" w:rsidRDefault="00EC3541" w:rsidP="00BA03D8">
            <w:pPr>
              <w:widowControl w:val="0"/>
              <w:spacing w:line="240" w:lineRule="auto"/>
              <w:ind w:left="426"/>
              <w:rPr>
                <w:b/>
                <w:sz w:val="24"/>
                <w:szCs w:val="24"/>
                <w:lang w:val="en-US"/>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6.1.</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Good Practice</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6.2.</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Opportunities for Improvement</w:t>
            </w:r>
            <w:r w:rsidR="004C40D2">
              <w:rPr>
                <w:bCs/>
                <w:sz w:val="16"/>
                <w:szCs w:val="16"/>
                <w:lang w:val="en-US"/>
              </w:rPr>
              <w:t>……………………………………………………………………………</w:t>
            </w:r>
            <w:proofErr w:type="gramStart"/>
            <w:r w:rsidR="004C40D2">
              <w:rPr>
                <w:bCs/>
                <w:sz w:val="16"/>
                <w:szCs w:val="16"/>
                <w:lang w:val="en-US"/>
              </w:rPr>
              <w:t>…..</w:t>
            </w:r>
            <w:proofErr w:type="gramEnd"/>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7.</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SUMMARY AND RECOMMENDATIONS</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7.1.</w:t>
            </w:r>
          </w:p>
        </w:tc>
        <w:tc>
          <w:tcPr>
            <w:tcW w:w="7494" w:type="dxa"/>
            <w:shd w:val="clear" w:color="auto" w:fill="auto"/>
            <w:tcMar>
              <w:top w:w="-113" w:type="dxa"/>
              <w:left w:w="-113" w:type="dxa"/>
              <w:bottom w:w="-113" w:type="dxa"/>
              <w:right w:w="-113" w:type="dxa"/>
            </w:tcMar>
          </w:tcPr>
          <w:p w:rsidR="002C73A5" w:rsidRPr="00A942E5" w:rsidRDefault="002C73A5" w:rsidP="002C73A5">
            <w:pPr>
              <w:ind w:left="426"/>
              <w:jc w:val="both"/>
              <w:rPr>
                <w:bCs/>
                <w:sz w:val="16"/>
                <w:szCs w:val="16"/>
                <w:lang w:val="en-US"/>
              </w:rPr>
            </w:pPr>
            <w:r w:rsidRPr="00A942E5">
              <w:rPr>
                <w:bCs/>
                <w:sz w:val="16"/>
                <w:szCs w:val="16"/>
                <w:lang w:val="en-US"/>
              </w:rPr>
              <w:t>Summary</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tr w:rsidR="00EC3541" w:rsidTr="00A942E5">
        <w:trPr>
          <w:trHeight w:val="25"/>
        </w:trPr>
        <w:tc>
          <w:tcPr>
            <w:tcW w:w="1500" w:type="dxa"/>
            <w:shd w:val="clear" w:color="auto" w:fill="auto"/>
            <w:tcMar>
              <w:top w:w="-113" w:type="dxa"/>
              <w:left w:w="-113" w:type="dxa"/>
              <w:bottom w:w="-113" w:type="dxa"/>
              <w:right w:w="-113" w:type="dxa"/>
            </w:tcMar>
          </w:tcPr>
          <w:p w:rsidR="00EC3541" w:rsidRPr="00A942E5" w:rsidRDefault="0067515F" w:rsidP="000029E4">
            <w:pPr>
              <w:widowControl w:val="0"/>
              <w:spacing w:line="240" w:lineRule="auto"/>
              <w:ind w:left="426" w:right="224"/>
              <w:jc w:val="right"/>
              <w:rPr>
                <w:b/>
                <w:sz w:val="16"/>
                <w:szCs w:val="16"/>
              </w:rPr>
            </w:pPr>
            <w:r w:rsidRPr="00A942E5">
              <w:rPr>
                <w:b/>
                <w:sz w:val="16"/>
                <w:szCs w:val="16"/>
              </w:rPr>
              <w:t>7.2.</w:t>
            </w:r>
          </w:p>
        </w:tc>
        <w:tc>
          <w:tcPr>
            <w:tcW w:w="7494" w:type="dxa"/>
            <w:shd w:val="clear" w:color="auto" w:fill="auto"/>
            <w:tcMar>
              <w:top w:w="-113" w:type="dxa"/>
              <w:left w:w="-113" w:type="dxa"/>
              <w:bottom w:w="-113" w:type="dxa"/>
              <w:right w:w="-113" w:type="dxa"/>
            </w:tcMar>
          </w:tcPr>
          <w:p w:rsidR="00EC3541" w:rsidRPr="00A942E5" w:rsidRDefault="002C73A5" w:rsidP="000029E4">
            <w:pPr>
              <w:ind w:left="426"/>
              <w:jc w:val="both"/>
              <w:rPr>
                <w:bCs/>
                <w:sz w:val="16"/>
                <w:szCs w:val="16"/>
                <w:lang w:val="en-US"/>
              </w:rPr>
            </w:pPr>
            <w:r w:rsidRPr="00A942E5">
              <w:rPr>
                <w:bCs/>
                <w:sz w:val="16"/>
                <w:szCs w:val="16"/>
                <w:lang w:val="en-US"/>
              </w:rPr>
              <w:t>Recommendations</w:t>
            </w:r>
            <w:r w:rsidR="004C40D2">
              <w:rPr>
                <w:bCs/>
                <w:sz w:val="16"/>
                <w:szCs w:val="16"/>
                <w:lang w:val="en-US"/>
              </w:rPr>
              <w:t>……………………………………………………………………………………………...</w:t>
            </w:r>
          </w:p>
        </w:tc>
        <w:tc>
          <w:tcPr>
            <w:tcW w:w="636" w:type="dxa"/>
            <w:shd w:val="clear" w:color="auto" w:fill="auto"/>
          </w:tcPr>
          <w:p w:rsidR="00EC3541" w:rsidRDefault="00EC3541" w:rsidP="00BA03D8">
            <w:pPr>
              <w:widowControl w:val="0"/>
              <w:spacing w:line="240" w:lineRule="auto"/>
              <w:ind w:left="426"/>
              <w:rPr>
                <w:b/>
                <w:sz w:val="24"/>
                <w:szCs w:val="24"/>
              </w:rPr>
            </w:pPr>
          </w:p>
        </w:tc>
      </w:tr>
      <w:bookmarkEnd w:id="1"/>
    </w:tbl>
    <w:p w:rsidR="002C73A5" w:rsidRPr="00A942E5" w:rsidRDefault="002C73A5" w:rsidP="00A942E5">
      <w:pPr>
        <w:ind w:right="-182"/>
        <w:jc w:val="both"/>
        <w:rPr>
          <w:b/>
          <w:sz w:val="24"/>
          <w:szCs w:val="24"/>
          <w:lang w:val="en-US"/>
        </w:rPr>
      </w:pPr>
    </w:p>
    <w:p w:rsidR="002C73A5" w:rsidRPr="00A942E5" w:rsidRDefault="002C73A5" w:rsidP="00BA03D8">
      <w:pPr>
        <w:ind w:left="426" w:right="-182"/>
        <w:jc w:val="both"/>
        <w:rPr>
          <w:b/>
          <w:sz w:val="24"/>
          <w:szCs w:val="24"/>
          <w:lang w:val="en-US"/>
        </w:rPr>
      </w:pPr>
    </w:p>
    <w:p w:rsidR="003F2B61" w:rsidRDefault="0067515F" w:rsidP="004C40D2">
      <w:pPr>
        <w:ind w:left="426" w:right="-182"/>
        <w:rPr>
          <w:b/>
          <w:sz w:val="18"/>
          <w:szCs w:val="18"/>
          <w:lang w:val="en-US"/>
        </w:rPr>
      </w:pPr>
      <w:r w:rsidRPr="00A942E5">
        <w:rPr>
          <w:b/>
          <w:sz w:val="24"/>
          <w:szCs w:val="24"/>
          <w:lang w:val="en-US"/>
        </w:rPr>
        <w:br/>
      </w:r>
      <w:r w:rsidR="004C40D2" w:rsidRPr="004C40D2">
        <w:rPr>
          <w:b/>
          <w:sz w:val="18"/>
          <w:szCs w:val="18"/>
          <w:lang w:val="en-US"/>
        </w:rPr>
        <w:t>List of annexes</w:t>
      </w:r>
    </w:p>
    <w:p w:rsidR="003F2B61" w:rsidRDefault="003F2B61" w:rsidP="004C40D2">
      <w:pPr>
        <w:ind w:left="426" w:right="-182"/>
        <w:rPr>
          <w:b/>
          <w:sz w:val="18"/>
          <w:szCs w:val="18"/>
          <w:lang w:val="en-US"/>
        </w:rPr>
      </w:pPr>
    </w:p>
    <w:p w:rsidR="003F2B61" w:rsidRPr="003F2B61" w:rsidRDefault="003F2B61" w:rsidP="004C40D2">
      <w:pPr>
        <w:ind w:left="426" w:right="-182"/>
        <w:rPr>
          <w:bCs/>
          <w:sz w:val="18"/>
          <w:szCs w:val="18"/>
          <w:lang w:val="en-US"/>
        </w:rPr>
      </w:pPr>
      <w:r w:rsidRPr="003F2B61">
        <w:rPr>
          <w:bCs/>
          <w:sz w:val="18"/>
          <w:szCs w:val="18"/>
          <w:lang w:val="en-US"/>
        </w:rPr>
        <w:t xml:space="preserve">Annex: Environmental monitoring report at the </w:t>
      </w:r>
      <w:proofErr w:type="spellStart"/>
      <w:r w:rsidRPr="003F2B61">
        <w:rPr>
          <w:bCs/>
          <w:sz w:val="18"/>
          <w:szCs w:val="18"/>
          <w:lang w:val="en-US"/>
        </w:rPr>
        <w:t>Uch</w:t>
      </w:r>
      <w:proofErr w:type="spellEnd"/>
      <w:r w:rsidRPr="003F2B61">
        <w:rPr>
          <w:bCs/>
          <w:sz w:val="18"/>
          <w:szCs w:val="18"/>
          <w:lang w:val="en-US"/>
        </w:rPr>
        <w:t>-Kurgan HPP……………………………………</w:t>
      </w:r>
      <w:proofErr w:type="gramStart"/>
      <w:r w:rsidRPr="003F2B61">
        <w:rPr>
          <w:bCs/>
          <w:sz w:val="18"/>
          <w:szCs w:val="18"/>
          <w:lang w:val="en-US"/>
        </w:rPr>
        <w:t>…..</w:t>
      </w:r>
      <w:proofErr w:type="gramEnd"/>
    </w:p>
    <w:p w:rsidR="003F2B61" w:rsidRPr="003F2B61" w:rsidRDefault="003F2B61" w:rsidP="004C40D2">
      <w:pPr>
        <w:ind w:left="426" w:right="-182"/>
        <w:rPr>
          <w:bCs/>
          <w:sz w:val="18"/>
          <w:szCs w:val="18"/>
          <w:lang w:val="en-US"/>
        </w:rPr>
      </w:pPr>
    </w:p>
    <w:p w:rsidR="003F2B61" w:rsidRPr="003F2B61" w:rsidRDefault="003F2B61" w:rsidP="004C40D2">
      <w:pPr>
        <w:ind w:left="426" w:right="-182"/>
        <w:rPr>
          <w:bCs/>
          <w:sz w:val="18"/>
          <w:szCs w:val="18"/>
          <w:lang w:val="en-US"/>
        </w:rPr>
      </w:pPr>
      <w:r w:rsidRPr="003F2B61">
        <w:rPr>
          <w:bCs/>
          <w:sz w:val="18"/>
          <w:szCs w:val="18"/>
          <w:lang w:val="en-US"/>
        </w:rPr>
        <w:t>Table 1:</w:t>
      </w:r>
    </w:p>
    <w:p w:rsidR="003F2B61" w:rsidRPr="003F2B61" w:rsidRDefault="003F2B61" w:rsidP="004C40D2">
      <w:pPr>
        <w:ind w:left="426" w:right="-182"/>
        <w:rPr>
          <w:bCs/>
          <w:sz w:val="18"/>
          <w:szCs w:val="18"/>
          <w:lang w:val="en-US"/>
        </w:rPr>
      </w:pPr>
      <w:r w:rsidRPr="003F2B61">
        <w:rPr>
          <w:bCs/>
          <w:sz w:val="18"/>
          <w:szCs w:val="18"/>
          <w:lang w:val="en-US"/>
        </w:rPr>
        <w:t>Table 2:</w:t>
      </w:r>
    </w:p>
    <w:p w:rsidR="003F2B61" w:rsidRPr="003F2B61" w:rsidRDefault="003F2B61" w:rsidP="004C40D2">
      <w:pPr>
        <w:ind w:left="426" w:right="-182"/>
        <w:rPr>
          <w:bCs/>
          <w:sz w:val="18"/>
          <w:szCs w:val="18"/>
          <w:lang w:val="en-US"/>
        </w:rPr>
      </w:pPr>
      <w:r w:rsidRPr="003F2B61">
        <w:rPr>
          <w:bCs/>
          <w:sz w:val="18"/>
          <w:szCs w:val="18"/>
          <w:lang w:val="en-US"/>
        </w:rPr>
        <w:t>Table 3:</w:t>
      </w:r>
    </w:p>
    <w:p w:rsidR="003F2B61" w:rsidRDefault="003F2B61" w:rsidP="004C40D2">
      <w:pPr>
        <w:ind w:left="426" w:right="-182"/>
        <w:rPr>
          <w:bCs/>
          <w:sz w:val="18"/>
          <w:szCs w:val="18"/>
          <w:lang w:val="en-US"/>
        </w:rPr>
      </w:pPr>
    </w:p>
    <w:p w:rsidR="003F2B61" w:rsidRDefault="003F2B61" w:rsidP="004C40D2">
      <w:pPr>
        <w:ind w:left="426" w:right="-182"/>
        <w:rPr>
          <w:b/>
          <w:sz w:val="18"/>
          <w:szCs w:val="18"/>
          <w:lang w:val="en-US"/>
        </w:rPr>
      </w:pPr>
      <w:r w:rsidRPr="003F2B61">
        <w:rPr>
          <w:b/>
          <w:sz w:val="18"/>
          <w:szCs w:val="18"/>
          <w:lang w:val="en-US"/>
        </w:rPr>
        <w:t>List of figures</w:t>
      </w:r>
    </w:p>
    <w:p w:rsidR="003F2B61" w:rsidRDefault="003F2B61" w:rsidP="004C40D2">
      <w:pPr>
        <w:ind w:left="426" w:right="-182"/>
        <w:rPr>
          <w:b/>
          <w:sz w:val="18"/>
          <w:szCs w:val="18"/>
          <w:lang w:val="en-US"/>
        </w:rPr>
      </w:pPr>
    </w:p>
    <w:p w:rsidR="003F2B61" w:rsidRDefault="003F2B61" w:rsidP="004C40D2">
      <w:pPr>
        <w:ind w:left="426" w:right="-182"/>
        <w:rPr>
          <w:bCs/>
          <w:sz w:val="18"/>
          <w:szCs w:val="18"/>
          <w:lang w:val="en-US"/>
        </w:rPr>
      </w:pPr>
      <w:r w:rsidRPr="003F2B61">
        <w:rPr>
          <w:bCs/>
          <w:sz w:val="18"/>
          <w:szCs w:val="18"/>
          <w:lang w:val="en-US"/>
        </w:rPr>
        <w:t>Figure 1</w:t>
      </w:r>
    </w:p>
    <w:p w:rsidR="003F2B61" w:rsidRDefault="003F2B61" w:rsidP="004C40D2">
      <w:pPr>
        <w:ind w:left="426" w:right="-182"/>
        <w:rPr>
          <w:bCs/>
          <w:sz w:val="18"/>
          <w:szCs w:val="18"/>
          <w:lang w:val="en-US"/>
        </w:rPr>
      </w:pPr>
      <w:r>
        <w:rPr>
          <w:bCs/>
          <w:sz w:val="18"/>
          <w:szCs w:val="18"/>
          <w:lang w:val="en-US"/>
        </w:rPr>
        <w:t>Figure 2</w:t>
      </w:r>
    </w:p>
    <w:p w:rsidR="00EC3541" w:rsidRPr="003F2B61" w:rsidRDefault="003F2B61" w:rsidP="004C40D2">
      <w:pPr>
        <w:ind w:left="426" w:right="-182"/>
        <w:rPr>
          <w:bCs/>
          <w:sz w:val="18"/>
          <w:szCs w:val="18"/>
          <w:lang w:val="en-US"/>
        </w:rPr>
        <w:sectPr w:rsidR="00EC3541" w:rsidRPr="003F2B61" w:rsidSect="00BA6823">
          <w:headerReference w:type="default" r:id="rId13"/>
          <w:headerReference w:type="first" r:id="rId14"/>
          <w:footerReference w:type="first" r:id="rId15"/>
          <w:pgSz w:w="11909" w:h="16834"/>
          <w:pgMar w:top="1440" w:right="1277" w:bottom="1440" w:left="1134" w:header="720" w:footer="720" w:gutter="0"/>
          <w:pgNumType w:start="3"/>
          <w:cols w:space="720"/>
        </w:sectPr>
      </w:pPr>
      <w:r>
        <w:rPr>
          <w:bCs/>
          <w:sz w:val="18"/>
          <w:szCs w:val="18"/>
          <w:lang w:val="en-US"/>
        </w:rPr>
        <w:t>Figure 3</w:t>
      </w:r>
      <w:r w:rsidR="0067515F" w:rsidRPr="003F2B61">
        <w:rPr>
          <w:bCs/>
          <w:sz w:val="18"/>
          <w:szCs w:val="18"/>
          <w:lang w:val="en-US"/>
        </w:rPr>
        <w:br/>
      </w:r>
    </w:p>
    <w:p w:rsidR="000029E4" w:rsidRDefault="000029E4" w:rsidP="00BA03D8">
      <w:pPr>
        <w:pStyle w:val="a3"/>
        <w:keepNext w:val="0"/>
        <w:keepLines w:val="0"/>
        <w:widowControl w:val="0"/>
        <w:pBdr>
          <w:top w:val="nil"/>
          <w:left w:val="nil"/>
          <w:bottom w:val="nil"/>
          <w:right w:val="nil"/>
          <w:between w:val="nil"/>
        </w:pBdr>
        <w:spacing w:after="0"/>
        <w:ind w:left="426"/>
        <w:rPr>
          <w:color w:val="000000"/>
          <w:sz w:val="28"/>
          <w:szCs w:val="28"/>
          <w:lang w:val="en-US"/>
        </w:rPr>
      </w:pPr>
      <w:bookmarkStart w:id="2" w:name="_f3h8tryodxzz" w:colFirst="0" w:colLast="0"/>
      <w:bookmarkEnd w:id="2"/>
      <w:r w:rsidRPr="000029E4">
        <w:rPr>
          <w:b/>
          <w:bCs/>
          <w:color w:val="000000"/>
          <w:sz w:val="28"/>
          <w:szCs w:val="28"/>
          <w:lang w:val="en-US"/>
        </w:rPr>
        <w:lastRenderedPageBreak/>
        <w:t xml:space="preserve">Abbreviations </w:t>
      </w:r>
    </w:p>
    <w:p w:rsidR="000029E4" w:rsidRDefault="000029E4" w:rsidP="00BA03D8">
      <w:pPr>
        <w:pStyle w:val="a3"/>
        <w:keepNext w:val="0"/>
        <w:keepLines w:val="0"/>
        <w:widowControl w:val="0"/>
        <w:pBdr>
          <w:top w:val="nil"/>
          <w:left w:val="nil"/>
          <w:bottom w:val="nil"/>
          <w:right w:val="nil"/>
          <w:between w:val="nil"/>
        </w:pBdr>
        <w:spacing w:after="0"/>
        <w:ind w:left="426"/>
        <w:rPr>
          <w:color w:val="000000"/>
          <w:sz w:val="28"/>
          <w:szCs w:val="28"/>
          <w:lang w:val="en-US"/>
        </w:rPr>
      </w:pPr>
    </w:p>
    <w:p w:rsidR="000029E4"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ADB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Asian Development Bank </w:t>
      </w:r>
    </w:p>
    <w:p w:rsidR="000029E4"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CC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Construction Contractor </w:t>
      </w:r>
    </w:p>
    <w:p w:rsidR="000029E4"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EMP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Environmental Management Plan </w:t>
      </w:r>
    </w:p>
    <w:p w:rsidR="000029E4"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ES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Environmental Specialist </w:t>
      </w:r>
    </w:p>
    <w:p w:rsidR="000029E4"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EHS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Environmental Health &amp; Safety </w:t>
      </w:r>
    </w:p>
    <w:p w:rsidR="000029E4"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HPP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Hydro Power Plant </w:t>
      </w:r>
    </w:p>
    <w:p w:rsidR="000029E4"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HSE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Health’s Safety &amp; Environmental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MOI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Ministry of Industry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MOE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Ministry of Energy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IEE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Initial Environmental Examination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IPID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Investment Project Implementation Department within EPP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PAM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Project Administration Manual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PIC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Project Implementation Consultant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PIU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Project Implementation Unit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EMR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Environmental Monitoring Report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SAEPF </w:t>
      </w:r>
      <w:r w:rsidR="00972CE3" w:rsidRPr="00972CE3">
        <w:rPr>
          <w:color w:val="000000"/>
          <w:sz w:val="24"/>
          <w:szCs w:val="24"/>
          <w:lang w:val="en-US"/>
        </w:rPr>
        <w:tab/>
      </w:r>
      <w:r w:rsidR="00972CE3" w:rsidRP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State Agency on Environmental Protection and Forestry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SAEMR </w:t>
      </w:r>
      <w:r w:rsidR="00972CE3" w:rsidRPr="00972CE3">
        <w:rPr>
          <w:color w:val="000000"/>
          <w:sz w:val="24"/>
          <w:szCs w:val="24"/>
          <w:lang w:val="en-US"/>
        </w:rPr>
        <w:tab/>
      </w:r>
      <w:r w:rsid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Semi-annual Environmental Monitoring Report </w:t>
      </w:r>
    </w:p>
    <w:p w:rsidR="00972CE3" w:rsidRPr="00972CE3" w:rsidRDefault="000029E4" w:rsidP="00972CE3">
      <w:pPr>
        <w:pStyle w:val="a3"/>
        <w:keepNext w:val="0"/>
        <w:keepLines w:val="0"/>
        <w:widowControl w:val="0"/>
        <w:pBdr>
          <w:top w:val="nil"/>
          <w:left w:val="nil"/>
          <w:bottom w:val="nil"/>
          <w:right w:val="nil"/>
          <w:between w:val="nil"/>
        </w:pBdr>
        <w:spacing w:after="240"/>
        <w:ind w:left="426"/>
        <w:rPr>
          <w:color w:val="000000"/>
          <w:sz w:val="24"/>
          <w:szCs w:val="24"/>
          <w:lang w:val="en-US"/>
        </w:rPr>
      </w:pPr>
      <w:r w:rsidRPr="00972CE3">
        <w:rPr>
          <w:color w:val="000000"/>
          <w:sz w:val="24"/>
          <w:szCs w:val="24"/>
          <w:lang w:val="en-US"/>
        </w:rPr>
        <w:t xml:space="preserve">SSEMP </w:t>
      </w:r>
      <w:r w:rsidR="00972CE3" w:rsidRPr="00972CE3">
        <w:rPr>
          <w:color w:val="000000"/>
          <w:sz w:val="24"/>
          <w:szCs w:val="24"/>
          <w:lang w:val="en-US"/>
        </w:rPr>
        <w:tab/>
      </w:r>
      <w:r w:rsidR="00972CE3">
        <w:rPr>
          <w:color w:val="000000"/>
          <w:sz w:val="24"/>
          <w:szCs w:val="24"/>
          <w:lang w:val="en-US"/>
        </w:rPr>
        <w:tab/>
      </w:r>
      <w:r w:rsidR="00972CE3">
        <w:rPr>
          <w:color w:val="000000"/>
          <w:sz w:val="24"/>
          <w:szCs w:val="24"/>
          <w:lang w:val="en-US"/>
        </w:rPr>
        <w:tab/>
      </w:r>
      <w:r w:rsidRPr="00972CE3">
        <w:rPr>
          <w:color w:val="000000"/>
          <w:sz w:val="24"/>
          <w:szCs w:val="24"/>
          <w:lang w:val="en-US"/>
        </w:rPr>
        <w:t xml:space="preserve">Site Specific Environmental Management Plan </w:t>
      </w:r>
    </w:p>
    <w:p w:rsidR="00EC3541" w:rsidRPr="00972CE3" w:rsidRDefault="00972CE3" w:rsidP="00972CE3">
      <w:pPr>
        <w:pStyle w:val="a3"/>
        <w:keepNext w:val="0"/>
        <w:keepLines w:val="0"/>
        <w:widowControl w:val="0"/>
        <w:pBdr>
          <w:top w:val="nil"/>
          <w:left w:val="nil"/>
          <w:bottom w:val="nil"/>
          <w:right w:val="nil"/>
          <w:between w:val="nil"/>
        </w:pBdr>
        <w:spacing w:after="240"/>
        <w:ind w:left="426"/>
        <w:rPr>
          <w:b/>
          <w:sz w:val="24"/>
          <w:szCs w:val="24"/>
          <w:lang w:val="en-US"/>
        </w:rPr>
        <w:sectPr w:rsidR="00EC3541" w:rsidRPr="00972CE3" w:rsidSect="00BA6823">
          <w:headerReference w:type="default" r:id="rId16"/>
          <w:headerReference w:type="first" r:id="rId17"/>
          <w:footerReference w:type="first" r:id="rId18"/>
          <w:pgSz w:w="11909" w:h="16834"/>
          <w:pgMar w:top="1440" w:right="1277" w:bottom="1440" w:left="1134" w:header="720" w:footer="720" w:gutter="0"/>
          <w:pgNumType w:start="5"/>
          <w:cols w:space="720"/>
        </w:sectPr>
      </w:pPr>
      <w:r w:rsidRPr="00972CE3">
        <w:rPr>
          <w:color w:val="000000"/>
          <w:sz w:val="24"/>
          <w:szCs w:val="24"/>
          <w:lang w:val="en-US"/>
        </w:rPr>
        <w:t xml:space="preserve">SIEE </w:t>
      </w:r>
      <w:r w:rsidRPr="00972CE3">
        <w:rPr>
          <w:color w:val="000000"/>
          <w:sz w:val="24"/>
          <w:szCs w:val="24"/>
          <w:lang w:val="en-US"/>
        </w:rPr>
        <w:tab/>
      </w:r>
      <w:r w:rsidRPr="00972CE3">
        <w:rPr>
          <w:color w:val="000000"/>
          <w:sz w:val="24"/>
          <w:szCs w:val="24"/>
          <w:lang w:val="en-US"/>
        </w:rPr>
        <w:tab/>
      </w:r>
      <w:r>
        <w:rPr>
          <w:color w:val="000000"/>
          <w:sz w:val="24"/>
          <w:szCs w:val="24"/>
          <w:lang w:val="en-US"/>
        </w:rPr>
        <w:tab/>
      </w:r>
      <w:r w:rsidR="000029E4" w:rsidRPr="00972CE3">
        <w:rPr>
          <w:color w:val="000000"/>
          <w:sz w:val="24"/>
          <w:szCs w:val="24"/>
          <w:lang w:val="en-US"/>
        </w:rPr>
        <w:t>Supplementary Initial Environmental Examination</w:t>
      </w:r>
    </w:p>
    <w:p w:rsidR="00EC3541" w:rsidRPr="000029E4" w:rsidRDefault="000029E4" w:rsidP="00BA03D8">
      <w:pPr>
        <w:numPr>
          <w:ilvl w:val="0"/>
          <w:numId w:val="8"/>
        </w:numPr>
        <w:ind w:left="426" w:right="-182" w:hanging="425"/>
        <w:jc w:val="both"/>
        <w:rPr>
          <w:b/>
          <w:sz w:val="24"/>
          <w:szCs w:val="24"/>
          <w:lang w:val="en-US"/>
        </w:rPr>
      </w:pPr>
      <w:r>
        <w:rPr>
          <w:b/>
          <w:sz w:val="28"/>
          <w:szCs w:val="28"/>
          <w:lang w:val="en-US"/>
        </w:rPr>
        <w:lastRenderedPageBreak/>
        <w:t>INTRODUCTION</w:t>
      </w:r>
    </w:p>
    <w:p w:rsidR="002D2D99" w:rsidRPr="002D2D99" w:rsidRDefault="00972CE3" w:rsidP="00972CE3">
      <w:pPr>
        <w:numPr>
          <w:ilvl w:val="1"/>
          <w:numId w:val="8"/>
        </w:numPr>
        <w:ind w:left="426" w:right="-182" w:hanging="425"/>
        <w:jc w:val="both"/>
        <w:rPr>
          <w:b/>
          <w:lang w:val="en-US"/>
        </w:rPr>
      </w:pPr>
      <w:r w:rsidRPr="00972CE3">
        <w:rPr>
          <w:b/>
          <w:sz w:val="24"/>
          <w:szCs w:val="24"/>
          <w:lang w:val="en-US"/>
        </w:rPr>
        <w:t>Preamble</w:t>
      </w:r>
    </w:p>
    <w:p w:rsidR="00EC3541" w:rsidRPr="00972CE3" w:rsidRDefault="0067515F" w:rsidP="002D2D99">
      <w:pPr>
        <w:ind w:left="426" w:right="-182"/>
        <w:jc w:val="both"/>
        <w:rPr>
          <w:b/>
          <w:lang w:val="en-US"/>
        </w:rPr>
      </w:pPr>
      <w:r w:rsidRPr="00972CE3">
        <w:rPr>
          <w:b/>
          <w:sz w:val="24"/>
          <w:szCs w:val="24"/>
          <w:lang w:val="en-US"/>
        </w:rPr>
        <w:br/>
      </w:r>
      <w:r w:rsidR="00972CE3" w:rsidRPr="00972CE3">
        <w:rPr>
          <w:lang w:val="en-US"/>
        </w:rPr>
        <w:t>This report represents the 1</w:t>
      </w:r>
      <w:r w:rsidR="00972CE3">
        <w:rPr>
          <w:lang w:val="en-US"/>
        </w:rPr>
        <w:t>1</w:t>
      </w:r>
      <w:r w:rsidR="00972CE3" w:rsidRPr="00972CE3">
        <w:rPr>
          <w:lang w:val="en-US"/>
        </w:rPr>
        <w:t xml:space="preserve">th Semi - Annual Environmental Monitoring Review (SAEMR) for </w:t>
      </w:r>
      <w:proofErr w:type="spellStart"/>
      <w:r w:rsidR="00972CE3" w:rsidRPr="00972CE3">
        <w:rPr>
          <w:lang w:val="en-US"/>
        </w:rPr>
        <w:t>Uch</w:t>
      </w:r>
      <w:proofErr w:type="spellEnd"/>
      <w:r w:rsidR="00972CE3" w:rsidRPr="00972CE3">
        <w:rPr>
          <w:lang w:val="en-US"/>
        </w:rPr>
        <w:t xml:space="preserve"> Kurgan Hydropower Plant Modernization Project, covering the period from J</w:t>
      </w:r>
      <w:r w:rsidR="00972CE3">
        <w:rPr>
          <w:lang w:val="en-US"/>
        </w:rPr>
        <w:t>anuary</w:t>
      </w:r>
      <w:r w:rsidR="00972CE3" w:rsidRPr="00972CE3">
        <w:rPr>
          <w:lang w:val="en-US"/>
        </w:rPr>
        <w:t xml:space="preserve"> to </w:t>
      </w:r>
      <w:r w:rsidR="00972CE3">
        <w:rPr>
          <w:lang w:val="en-US"/>
        </w:rPr>
        <w:t>June</w:t>
      </w:r>
      <w:r w:rsidR="00972CE3" w:rsidRPr="00972CE3">
        <w:rPr>
          <w:lang w:val="en-US"/>
        </w:rPr>
        <w:t xml:space="preserve"> 202</w:t>
      </w:r>
      <w:r w:rsidR="00972CE3">
        <w:rPr>
          <w:lang w:val="en-US"/>
        </w:rPr>
        <w:t>5</w:t>
      </w:r>
      <w:r w:rsidR="00972CE3" w:rsidRPr="00972CE3">
        <w:rPr>
          <w:lang w:val="en-US"/>
        </w:rPr>
        <w:t xml:space="preserve"> </w:t>
      </w:r>
      <w:r w:rsidRPr="00972CE3">
        <w:rPr>
          <w:lang w:val="en-US"/>
        </w:rPr>
        <w:t>(EHS).</w:t>
      </w:r>
      <w:r w:rsidRPr="00972CE3">
        <w:rPr>
          <w:b/>
          <w:lang w:val="en-US"/>
        </w:rPr>
        <w:br/>
      </w:r>
    </w:p>
    <w:p w:rsidR="002D2D99" w:rsidRPr="002D2D99" w:rsidRDefault="00972CE3" w:rsidP="00BA03D8">
      <w:pPr>
        <w:numPr>
          <w:ilvl w:val="1"/>
          <w:numId w:val="8"/>
        </w:numPr>
        <w:ind w:left="426" w:right="-182" w:hanging="425"/>
        <w:rPr>
          <w:b/>
          <w:lang w:val="en-US"/>
        </w:rPr>
      </w:pPr>
      <w:r>
        <w:rPr>
          <w:b/>
          <w:sz w:val="24"/>
          <w:szCs w:val="24"/>
          <w:lang w:val="en-US"/>
        </w:rPr>
        <w:t>Headline information</w:t>
      </w:r>
    </w:p>
    <w:p w:rsidR="00EC3541" w:rsidRPr="00972CE3" w:rsidRDefault="0067515F" w:rsidP="002D2D99">
      <w:pPr>
        <w:ind w:left="426" w:right="-182"/>
        <w:rPr>
          <w:b/>
          <w:lang w:val="en-US"/>
        </w:rPr>
      </w:pPr>
      <w:r w:rsidRPr="00972CE3">
        <w:rPr>
          <w:b/>
          <w:sz w:val="24"/>
          <w:szCs w:val="24"/>
          <w:lang w:val="en-US"/>
        </w:rPr>
        <w:br/>
      </w:r>
      <w:r w:rsidR="00972CE3" w:rsidRPr="00972CE3">
        <w:rPr>
          <w:lang w:val="en-US"/>
        </w:rPr>
        <w:t>As of June 30, 2025, 60% of the total design work had been completed. The rotor assembly has been completed and is awaiting lifting; the turbine main shaft, lower ring, head cover, support cover, and power unit No. 3 valves have arrived on site.</w:t>
      </w:r>
    </w:p>
    <w:p w:rsidR="00EC3541" w:rsidRPr="00972CE3" w:rsidRDefault="00EC3541" w:rsidP="00BA03D8">
      <w:pPr>
        <w:ind w:left="426" w:right="-182"/>
        <w:jc w:val="both"/>
        <w:rPr>
          <w:lang w:val="en-US"/>
        </w:rPr>
      </w:pPr>
    </w:p>
    <w:tbl>
      <w:tblPr>
        <w:tblStyle w:val="a6"/>
        <w:tblW w:w="5518" w:type="dxa"/>
        <w:tblInd w:w="2055" w:type="dxa"/>
        <w:tblBorders>
          <w:top w:val="nil"/>
          <w:left w:val="nil"/>
          <w:bottom w:val="nil"/>
          <w:right w:val="nil"/>
          <w:insideH w:val="nil"/>
          <w:insideV w:val="nil"/>
        </w:tblBorders>
        <w:tblLayout w:type="fixed"/>
        <w:tblLook w:val="0600" w:firstRow="0" w:lastRow="0" w:firstColumn="0" w:lastColumn="0" w:noHBand="1" w:noVBand="1"/>
      </w:tblPr>
      <w:tblGrid>
        <w:gridCol w:w="2136"/>
        <w:gridCol w:w="1691"/>
        <w:gridCol w:w="1691"/>
      </w:tblGrid>
      <w:tr w:rsidR="003D42D2" w:rsidTr="00972CE3">
        <w:trPr>
          <w:trHeight w:val="770"/>
        </w:trPr>
        <w:tc>
          <w:tcPr>
            <w:tcW w:w="2136" w:type="dxa"/>
            <w:tcBorders>
              <w:top w:val="single" w:sz="4" w:space="0" w:color="000000"/>
              <w:left w:val="single" w:sz="4" w:space="0" w:color="000000"/>
              <w:bottom w:val="single" w:sz="4" w:space="0" w:color="000000"/>
              <w:right w:val="single" w:sz="4" w:space="0" w:color="000000"/>
            </w:tcBorders>
          </w:tcPr>
          <w:p w:rsidR="003D42D2" w:rsidRPr="002D2D99" w:rsidRDefault="002D2D99" w:rsidP="00972CE3">
            <w:pPr>
              <w:ind w:left="108"/>
              <w:jc w:val="center"/>
              <w:rPr>
                <w:lang w:val="en-US"/>
              </w:rPr>
            </w:pPr>
            <w:r>
              <w:rPr>
                <w:b/>
                <w:lang w:val="en-US"/>
              </w:rPr>
              <w:t>Destination</w:t>
            </w:r>
          </w:p>
        </w:tc>
        <w:tc>
          <w:tcPr>
            <w:tcW w:w="1691" w:type="dxa"/>
            <w:tcBorders>
              <w:top w:val="single" w:sz="4" w:space="0" w:color="000000"/>
              <w:left w:val="single" w:sz="4" w:space="0" w:color="000000"/>
              <w:bottom w:val="single" w:sz="4" w:space="0" w:color="000000"/>
              <w:right w:val="single" w:sz="4" w:space="0" w:color="000000"/>
            </w:tcBorders>
          </w:tcPr>
          <w:p w:rsidR="003D42D2" w:rsidRDefault="002D2D99" w:rsidP="00972CE3">
            <w:pPr>
              <w:ind w:left="108"/>
              <w:jc w:val="center"/>
            </w:pPr>
            <w:proofErr w:type="spellStart"/>
            <w:r w:rsidRPr="002D2D99">
              <w:rPr>
                <w:b/>
              </w:rPr>
              <w:t>Plan</w:t>
            </w:r>
            <w:proofErr w:type="spellEnd"/>
            <w:r w:rsidRPr="002D2D99">
              <w:rPr>
                <w:b/>
              </w:rPr>
              <w:t xml:space="preserve"> % </w:t>
            </w:r>
            <w:proofErr w:type="spellStart"/>
            <w:r w:rsidRPr="002D2D99">
              <w:rPr>
                <w:b/>
              </w:rPr>
              <w:t>as</w:t>
            </w:r>
            <w:proofErr w:type="spellEnd"/>
            <w:r w:rsidRPr="002D2D99">
              <w:rPr>
                <w:b/>
              </w:rPr>
              <w:t xml:space="preserve"> </w:t>
            </w:r>
            <w:proofErr w:type="spellStart"/>
            <w:r w:rsidRPr="002D2D99">
              <w:rPr>
                <w:b/>
              </w:rPr>
              <w:t>of</w:t>
            </w:r>
            <w:proofErr w:type="spellEnd"/>
            <w:r w:rsidRPr="002D2D99">
              <w:rPr>
                <w:b/>
              </w:rPr>
              <w:t xml:space="preserve"> 30 </w:t>
            </w:r>
            <w:proofErr w:type="spellStart"/>
            <w:r w:rsidRPr="002D2D99">
              <w:rPr>
                <w:b/>
              </w:rPr>
              <w:t>June</w:t>
            </w:r>
            <w:proofErr w:type="spellEnd"/>
          </w:p>
        </w:tc>
        <w:tc>
          <w:tcPr>
            <w:tcW w:w="1691" w:type="dxa"/>
            <w:tcBorders>
              <w:top w:val="single" w:sz="4" w:space="0" w:color="000000"/>
              <w:left w:val="single" w:sz="4" w:space="0" w:color="000000"/>
              <w:bottom w:val="single" w:sz="4" w:space="0" w:color="000000"/>
              <w:right w:val="single" w:sz="4" w:space="0" w:color="000000"/>
            </w:tcBorders>
          </w:tcPr>
          <w:p w:rsidR="003D42D2" w:rsidRDefault="002D2D99" w:rsidP="00972CE3">
            <w:pPr>
              <w:ind w:left="108"/>
              <w:jc w:val="center"/>
            </w:pPr>
            <w:proofErr w:type="spellStart"/>
            <w:r w:rsidRPr="002D2D99">
              <w:rPr>
                <w:b/>
              </w:rPr>
              <w:t>Actual</w:t>
            </w:r>
            <w:proofErr w:type="spellEnd"/>
            <w:r w:rsidRPr="002D2D99">
              <w:rPr>
                <w:b/>
              </w:rPr>
              <w:t xml:space="preserve"> % </w:t>
            </w:r>
            <w:proofErr w:type="spellStart"/>
            <w:r w:rsidRPr="002D2D99">
              <w:rPr>
                <w:b/>
              </w:rPr>
              <w:t>as</w:t>
            </w:r>
            <w:proofErr w:type="spellEnd"/>
            <w:r w:rsidRPr="002D2D99">
              <w:rPr>
                <w:b/>
              </w:rPr>
              <w:t xml:space="preserve"> </w:t>
            </w:r>
            <w:proofErr w:type="spellStart"/>
            <w:r w:rsidRPr="002D2D99">
              <w:rPr>
                <w:b/>
              </w:rPr>
              <w:t>at</w:t>
            </w:r>
            <w:proofErr w:type="spellEnd"/>
            <w:r w:rsidRPr="002D2D99">
              <w:rPr>
                <w:b/>
              </w:rPr>
              <w:t xml:space="preserve"> 30.06</w:t>
            </w:r>
          </w:p>
        </w:tc>
      </w:tr>
      <w:tr w:rsidR="003D42D2" w:rsidTr="00972CE3">
        <w:trPr>
          <w:trHeight w:val="500"/>
        </w:trPr>
        <w:tc>
          <w:tcPr>
            <w:tcW w:w="2136" w:type="dxa"/>
            <w:tcBorders>
              <w:top w:val="single" w:sz="4" w:space="0" w:color="000000"/>
              <w:left w:val="single" w:sz="4" w:space="0" w:color="000000"/>
              <w:bottom w:val="single" w:sz="4" w:space="0" w:color="000000"/>
              <w:right w:val="single" w:sz="4" w:space="0" w:color="000000"/>
            </w:tcBorders>
          </w:tcPr>
          <w:p w:rsidR="003D42D2" w:rsidRDefault="003D42D2" w:rsidP="00972CE3">
            <w:pPr>
              <w:ind w:left="108"/>
            </w:pPr>
            <w:r>
              <w:t xml:space="preserve"> (</w:t>
            </w:r>
            <w:proofErr w:type="spellStart"/>
            <w:r>
              <w:t>Design</w:t>
            </w:r>
            <w:proofErr w:type="spellEnd"/>
            <w:r>
              <w:t>)</w:t>
            </w:r>
          </w:p>
        </w:tc>
        <w:tc>
          <w:tcPr>
            <w:tcW w:w="1691" w:type="dxa"/>
            <w:tcBorders>
              <w:top w:val="single" w:sz="4" w:space="0" w:color="000000"/>
              <w:left w:val="single" w:sz="4" w:space="0" w:color="000000"/>
              <w:bottom w:val="single" w:sz="4" w:space="0" w:color="000000"/>
              <w:right w:val="single" w:sz="4" w:space="0" w:color="000000"/>
            </w:tcBorders>
          </w:tcPr>
          <w:p w:rsidR="003D42D2" w:rsidRPr="00575FB4" w:rsidRDefault="003D42D2" w:rsidP="00972CE3">
            <w:pPr>
              <w:ind w:left="108"/>
              <w:rPr>
                <w:color w:val="000000" w:themeColor="text1"/>
                <w:lang w:val="ru-RU"/>
              </w:rPr>
            </w:pPr>
            <w:r w:rsidRPr="00575FB4">
              <w:rPr>
                <w:color w:val="000000" w:themeColor="text1"/>
                <w:lang w:val="ru-RU"/>
              </w:rPr>
              <w:t>60</w:t>
            </w:r>
          </w:p>
        </w:tc>
        <w:tc>
          <w:tcPr>
            <w:tcW w:w="1691" w:type="dxa"/>
            <w:tcBorders>
              <w:top w:val="single" w:sz="4" w:space="0" w:color="000000"/>
              <w:left w:val="single" w:sz="4" w:space="0" w:color="000000"/>
              <w:bottom w:val="single" w:sz="4" w:space="0" w:color="000000"/>
              <w:right w:val="single" w:sz="4" w:space="0" w:color="000000"/>
            </w:tcBorders>
          </w:tcPr>
          <w:p w:rsidR="003D42D2" w:rsidRPr="00575FB4" w:rsidRDefault="003D42D2" w:rsidP="00972CE3">
            <w:pPr>
              <w:ind w:left="108"/>
              <w:rPr>
                <w:color w:val="000000" w:themeColor="text1"/>
                <w:lang w:val="ru-RU"/>
              </w:rPr>
            </w:pPr>
            <w:r w:rsidRPr="00575FB4">
              <w:rPr>
                <w:color w:val="000000" w:themeColor="text1"/>
                <w:lang w:val="ru-RU"/>
              </w:rPr>
              <w:t>60</w:t>
            </w:r>
          </w:p>
        </w:tc>
      </w:tr>
      <w:tr w:rsidR="003D42D2" w:rsidTr="00972CE3">
        <w:trPr>
          <w:trHeight w:val="500"/>
        </w:trPr>
        <w:tc>
          <w:tcPr>
            <w:tcW w:w="2136" w:type="dxa"/>
            <w:tcBorders>
              <w:top w:val="single" w:sz="4" w:space="0" w:color="000000"/>
              <w:left w:val="single" w:sz="4" w:space="0" w:color="000000"/>
              <w:bottom w:val="single" w:sz="4" w:space="0" w:color="000000"/>
              <w:right w:val="single" w:sz="4" w:space="0" w:color="000000"/>
            </w:tcBorders>
          </w:tcPr>
          <w:p w:rsidR="003D42D2" w:rsidRDefault="003D42D2" w:rsidP="00972CE3">
            <w:pPr>
              <w:ind w:left="108"/>
            </w:pPr>
            <w:r>
              <w:t>(</w:t>
            </w:r>
            <w:proofErr w:type="spellStart"/>
            <w:r>
              <w:t>Manufacture</w:t>
            </w:r>
            <w:proofErr w:type="spellEnd"/>
            <w:r>
              <w:t xml:space="preserve"> &amp; </w:t>
            </w:r>
            <w:proofErr w:type="spellStart"/>
            <w:r>
              <w:t>Supply</w:t>
            </w:r>
            <w:proofErr w:type="spellEnd"/>
            <w:r>
              <w:t>)</w:t>
            </w:r>
          </w:p>
        </w:tc>
        <w:tc>
          <w:tcPr>
            <w:tcW w:w="1691" w:type="dxa"/>
            <w:tcBorders>
              <w:top w:val="single" w:sz="4" w:space="0" w:color="000000"/>
              <w:left w:val="single" w:sz="4" w:space="0" w:color="000000"/>
              <w:bottom w:val="single" w:sz="4" w:space="0" w:color="000000"/>
              <w:right w:val="single" w:sz="4" w:space="0" w:color="000000"/>
            </w:tcBorders>
          </w:tcPr>
          <w:p w:rsidR="003D42D2" w:rsidRPr="00575FB4" w:rsidRDefault="003D42D2" w:rsidP="00972CE3">
            <w:pPr>
              <w:ind w:left="108"/>
              <w:rPr>
                <w:color w:val="000000" w:themeColor="text1"/>
                <w:lang w:val="ru-RU"/>
              </w:rPr>
            </w:pPr>
            <w:r w:rsidRPr="00575FB4">
              <w:rPr>
                <w:color w:val="000000" w:themeColor="text1"/>
                <w:lang w:val="ru-RU"/>
              </w:rPr>
              <w:t>70</w:t>
            </w:r>
          </w:p>
        </w:tc>
        <w:tc>
          <w:tcPr>
            <w:tcW w:w="1691" w:type="dxa"/>
            <w:tcBorders>
              <w:top w:val="single" w:sz="4" w:space="0" w:color="000000"/>
              <w:left w:val="single" w:sz="4" w:space="0" w:color="000000"/>
              <w:bottom w:val="single" w:sz="4" w:space="0" w:color="000000"/>
              <w:right w:val="single" w:sz="4" w:space="0" w:color="000000"/>
            </w:tcBorders>
          </w:tcPr>
          <w:p w:rsidR="003D42D2" w:rsidRPr="00575FB4" w:rsidRDefault="003D42D2" w:rsidP="00972CE3">
            <w:pPr>
              <w:ind w:left="108"/>
              <w:rPr>
                <w:color w:val="000000" w:themeColor="text1"/>
                <w:lang w:val="ru-RU"/>
              </w:rPr>
            </w:pPr>
            <w:r w:rsidRPr="00575FB4">
              <w:rPr>
                <w:color w:val="000000" w:themeColor="text1"/>
                <w:lang w:val="ru-RU"/>
              </w:rPr>
              <w:t>70</w:t>
            </w:r>
          </w:p>
        </w:tc>
      </w:tr>
      <w:tr w:rsidR="003D42D2" w:rsidTr="00972CE3">
        <w:trPr>
          <w:trHeight w:val="770"/>
        </w:trPr>
        <w:tc>
          <w:tcPr>
            <w:tcW w:w="2136" w:type="dxa"/>
            <w:tcBorders>
              <w:top w:val="single" w:sz="4" w:space="0" w:color="000000"/>
              <w:left w:val="single" w:sz="4" w:space="0" w:color="000000"/>
              <w:bottom w:val="single" w:sz="4" w:space="0" w:color="000000"/>
              <w:right w:val="single" w:sz="4" w:space="0" w:color="000000"/>
            </w:tcBorders>
          </w:tcPr>
          <w:p w:rsidR="003D42D2" w:rsidRDefault="003D42D2" w:rsidP="00972CE3">
            <w:pPr>
              <w:ind w:left="108"/>
            </w:pPr>
            <w:r>
              <w:t>(</w:t>
            </w:r>
            <w:proofErr w:type="spellStart"/>
            <w:r>
              <w:t>Installation</w:t>
            </w:r>
            <w:proofErr w:type="spellEnd"/>
            <w:r>
              <w:t xml:space="preserve"> &amp; </w:t>
            </w:r>
            <w:proofErr w:type="spellStart"/>
            <w:r>
              <w:t>Services</w:t>
            </w:r>
            <w:proofErr w:type="spellEnd"/>
            <w:r>
              <w:t>)</w:t>
            </w:r>
          </w:p>
        </w:tc>
        <w:tc>
          <w:tcPr>
            <w:tcW w:w="1691" w:type="dxa"/>
            <w:tcBorders>
              <w:top w:val="single" w:sz="4" w:space="0" w:color="000000"/>
              <w:left w:val="single" w:sz="4" w:space="0" w:color="000000"/>
              <w:bottom w:val="single" w:sz="4" w:space="0" w:color="000000"/>
              <w:right w:val="single" w:sz="4" w:space="0" w:color="000000"/>
            </w:tcBorders>
          </w:tcPr>
          <w:p w:rsidR="003D42D2" w:rsidRPr="00575FB4" w:rsidRDefault="005B4D33" w:rsidP="00972CE3">
            <w:pPr>
              <w:ind w:left="108"/>
              <w:rPr>
                <w:color w:val="000000" w:themeColor="text1"/>
                <w:lang w:val="ru-RU"/>
              </w:rPr>
            </w:pPr>
            <w:r w:rsidRPr="00575FB4">
              <w:rPr>
                <w:color w:val="000000" w:themeColor="text1"/>
                <w:lang w:val="ru-RU"/>
              </w:rPr>
              <w:t>37</w:t>
            </w:r>
          </w:p>
          <w:p w:rsidR="005B4D33" w:rsidRPr="00575FB4" w:rsidRDefault="005B4D33" w:rsidP="00972CE3">
            <w:pPr>
              <w:ind w:left="108"/>
              <w:rPr>
                <w:color w:val="000000" w:themeColor="text1"/>
                <w:lang w:val="ru-RU"/>
              </w:rPr>
            </w:pPr>
          </w:p>
        </w:tc>
        <w:tc>
          <w:tcPr>
            <w:tcW w:w="1691" w:type="dxa"/>
            <w:tcBorders>
              <w:top w:val="single" w:sz="4" w:space="0" w:color="000000"/>
              <w:left w:val="single" w:sz="4" w:space="0" w:color="000000"/>
              <w:bottom w:val="single" w:sz="4" w:space="0" w:color="000000"/>
              <w:right w:val="single" w:sz="4" w:space="0" w:color="000000"/>
            </w:tcBorders>
          </w:tcPr>
          <w:p w:rsidR="003D42D2" w:rsidRPr="00575FB4" w:rsidRDefault="003D42D2" w:rsidP="00972CE3">
            <w:pPr>
              <w:ind w:left="108"/>
              <w:rPr>
                <w:color w:val="000000" w:themeColor="text1"/>
                <w:lang w:val="ru-RU"/>
              </w:rPr>
            </w:pPr>
            <w:r w:rsidRPr="00575FB4">
              <w:rPr>
                <w:color w:val="000000" w:themeColor="text1"/>
                <w:lang w:val="ru-RU"/>
              </w:rPr>
              <w:t>3</w:t>
            </w:r>
            <w:r w:rsidR="005B4D33" w:rsidRPr="00575FB4">
              <w:rPr>
                <w:color w:val="000000" w:themeColor="text1"/>
                <w:lang w:val="ru-RU"/>
              </w:rPr>
              <w:t>5</w:t>
            </w:r>
          </w:p>
        </w:tc>
      </w:tr>
    </w:tbl>
    <w:p w:rsidR="00EC3541" w:rsidRDefault="00EC3541" w:rsidP="00BA03D8">
      <w:pPr>
        <w:ind w:left="426" w:right="-182"/>
        <w:jc w:val="both"/>
        <w:rPr>
          <w:b/>
          <w:sz w:val="24"/>
          <w:szCs w:val="24"/>
        </w:rPr>
      </w:pPr>
    </w:p>
    <w:p w:rsidR="00EC3541" w:rsidRPr="003F2B61" w:rsidRDefault="003F2B61" w:rsidP="002D2D99">
      <w:pPr>
        <w:numPr>
          <w:ilvl w:val="0"/>
          <w:numId w:val="8"/>
        </w:numPr>
        <w:ind w:left="426" w:right="-182" w:hanging="425"/>
        <w:rPr>
          <w:b/>
          <w:sz w:val="28"/>
          <w:szCs w:val="28"/>
          <w:lang w:val="en-US"/>
        </w:rPr>
      </w:pPr>
      <w:r w:rsidRPr="003F2B61">
        <w:rPr>
          <w:b/>
          <w:sz w:val="28"/>
          <w:szCs w:val="28"/>
          <w:lang w:val="en-US"/>
        </w:rPr>
        <w:t xml:space="preserve">PROJECT DESCRIPTION AND CURRENT ACTIVITIES </w:t>
      </w:r>
      <w:r w:rsidR="0067515F" w:rsidRPr="003F2B61">
        <w:rPr>
          <w:b/>
          <w:sz w:val="28"/>
          <w:szCs w:val="28"/>
          <w:lang w:val="en-US"/>
        </w:rPr>
        <w:br/>
      </w:r>
    </w:p>
    <w:p w:rsidR="002D2D99" w:rsidRPr="002D2D99" w:rsidRDefault="002D1A5F" w:rsidP="002D2D99">
      <w:pPr>
        <w:numPr>
          <w:ilvl w:val="1"/>
          <w:numId w:val="8"/>
        </w:numPr>
        <w:ind w:left="426" w:right="-182" w:hanging="425"/>
        <w:jc w:val="both"/>
        <w:rPr>
          <w:b/>
        </w:rPr>
      </w:pPr>
      <w:r>
        <w:rPr>
          <w:b/>
          <w:sz w:val="24"/>
          <w:szCs w:val="24"/>
          <w:lang w:val="en-US"/>
        </w:rPr>
        <w:t>Project Description</w:t>
      </w:r>
    </w:p>
    <w:p w:rsidR="002D2D99" w:rsidRDefault="0067515F" w:rsidP="002D2D99">
      <w:pPr>
        <w:ind w:left="426" w:right="-182"/>
        <w:jc w:val="both"/>
        <w:rPr>
          <w:lang w:val="en-US"/>
        </w:rPr>
      </w:pPr>
      <w:r w:rsidRPr="002D2D99">
        <w:rPr>
          <w:b/>
          <w:sz w:val="24"/>
          <w:szCs w:val="24"/>
          <w:lang w:val="en-US"/>
        </w:rPr>
        <w:br/>
      </w:r>
      <w:r w:rsidR="002D2D99" w:rsidRPr="002D2D99">
        <w:rPr>
          <w:lang w:val="en-US"/>
        </w:rPr>
        <w:t xml:space="preserve">The </w:t>
      </w:r>
      <w:proofErr w:type="spellStart"/>
      <w:r w:rsidR="002D2D99" w:rsidRPr="002D2D99">
        <w:rPr>
          <w:lang w:val="en-US"/>
        </w:rPr>
        <w:t>Uch</w:t>
      </w:r>
      <w:proofErr w:type="spellEnd"/>
      <w:r w:rsidR="002D2D99" w:rsidRPr="002D2D99">
        <w:rPr>
          <w:lang w:val="en-US"/>
        </w:rPr>
        <w:t xml:space="preserve">-Kurgan HPP modernization project aims to improve the reliability and efficiency of the plant's equipment in compliance with EMP, SSEMP, and EHS requirements. The work covers three areas: design, manufacture and supply, and installation and services. The key task for this period is to prepare and carry out work in line with the schedule for </w:t>
      </w:r>
      <w:r w:rsidR="002D2D99">
        <w:rPr>
          <w:lang w:val="en-US"/>
        </w:rPr>
        <w:t>Unit-3</w:t>
      </w:r>
      <w:r w:rsidR="002D2D99" w:rsidRPr="002D2D99">
        <w:rPr>
          <w:lang w:val="en-US"/>
        </w:rPr>
        <w:t xml:space="preserve"> and the technological “windows” </w:t>
      </w:r>
    </w:p>
    <w:p w:rsidR="00EC3541" w:rsidRPr="002D2D99" w:rsidRDefault="002D2D99" w:rsidP="002D2D99">
      <w:pPr>
        <w:ind w:left="426" w:right="-182"/>
        <w:rPr>
          <w:b/>
          <w:lang w:val="en-US"/>
        </w:rPr>
      </w:pPr>
      <w:r w:rsidRPr="002D2D99">
        <w:rPr>
          <w:lang w:val="en-US"/>
        </w:rPr>
        <w:t>for shutdowns.</w:t>
      </w:r>
      <w:r w:rsidR="0067515F" w:rsidRPr="002D2D99">
        <w:rPr>
          <w:lang w:val="en-US"/>
        </w:rPr>
        <w:br/>
      </w:r>
    </w:p>
    <w:p w:rsidR="002D2D99" w:rsidRPr="002D2D99" w:rsidRDefault="002D1A5F" w:rsidP="00BA03D8">
      <w:pPr>
        <w:numPr>
          <w:ilvl w:val="1"/>
          <w:numId w:val="8"/>
        </w:numPr>
        <w:ind w:left="426" w:right="-182" w:hanging="425"/>
        <w:rPr>
          <w:b/>
        </w:rPr>
      </w:pPr>
      <w:r>
        <w:rPr>
          <w:b/>
          <w:sz w:val="24"/>
          <w:szCs w:val="24"/>
          <w:lang w:val="en-US"/>
        </w:rPr>
        <w:t>Project Contracts and Management</w:t>
      </w:r>
    </w:p>
    <w:p w:rsidR="002D2D99" w:rsidRDefault="0067515F" w:rsidP="002D2D99">
      <w:pPr>
        <w:ind w:left="426" w:right="-182"/>
        <w:jc w:val="both"/>
        <w:rPr>
          <w:lang w:val="en-US"/>
        </w:rPr>
      </w:pPr>
      <w:r w:rsidRPr="002D2D99">
        <w:rPr>
          <w:b/>
          <w:sz w:val="24"/>
          <w:szCs w:val="24"/>
          <w:lang w:val="en-US"/>
        </w:rPr>
        <w:br/>
      </w:r>
      <w:r w:rsidR="002D2D99" w:rsidRPr="002D2D99">
        <w:rPr>
          <w:lang w:val="en-US"/>
        </w:rPr>
        <w:t xml:space="preserve">Project participants: CC — design, manufacturing, supply, installation, and testing; PIC — technical supervision, documentation approval, quality control, and EHS; GRP PIU on behalf of </w:t>
      </w:r>
      <w:r w:rsidR="002D2D99">
        <w:rPr>
          <w:lang w:val="en-US"/>
        </w:rPr>
        <w:t>EPP</w:t>
      </w:r>
      <w:r w:rsidR="002D2D99" w:rsidRPr="002D2D99">
        <w:rPr>
          <w:lang w:val="en-US"/>
        </w:rPr>
        <w:t xml:space="preserve"> — contract coordination and management; IPID and ADB — financing and safeguards requirements. Financial performance for the reporting period (Jan–Jun 2025): Number of payments: 9; Amount of payments: 2,503,621.81 (currency according to payment documents); Payment concentration dates: </w:t>
      </w:r>
    </w:p>
    <w:p w:rsidR="00EC3541" w:rsidRPr="00E6536C" w:rsidRDefault="002D2D99" w:rsidP="002D2D99">
      <w:pPr>
        <w:ind w:left="426" w:right="-182"/>
        <w:rPr>
          <w:b/>
          <w:lang w:val="ru-RU"/>
        </w:rPr>
      </w:pPr>
      <w:r w:rsidRPr="002D2D99">
        <w:rPr>
          <w:lang w:val="en-US"/>
        </w:rPr>
        <w:lastRenderedPageBreak/>
        <w:t>April and June (main volume recorded on 22 April and 11 June).</w:t>
      </w:r>
      <w:r w:rsidR="0067515F" w:rsidRPr="002D2D99">
        <w:rPr>
          <w:b/>
          <w:sz w:val="24"/>
          <w:szCs w:val="24"/>
          <w:lang w:val="en-US"/>
        </w:rPr>
        <w:br/>
      </w:r>
    </w:p>
    <w:p w:rsidR="00E6536C" w:rsidRPr="002D1A5F" w:rsidRDefault="002D1A5F" w:rsidP="00BA03D8">
      <w:pPr>
        <w:numPr>
          <w:ilvl w:val="1"/>
          <w:numId w:val="8"/>
        </w:numPr>
        <w:ind w:left="426" w:right="-182" w:hanging="425"/>
        <w:rPr>
          <w:b/>
          <w:lang w:val="en-US"/>
        </w:rPr>
      </w:pPr>
      <w:r>
        <w:rPr>
          <w:b/>
          <w:sz w:val="24"/>
          <w:szCs w:val="24"/>
          <w:lang w:val="en-US"/>
        </w:rPr>
        <w:t>Description of Any Changes to Project Design</w:t>
      </w:r>
    </w:p>
    <w:p w:rsidR="00E6536C" w:rsidRDefault="0067515F" w:rsidP="00E6536C">
      <w:pPr>
        <w:ind w:left="426" w:right="-182"/>
        <w:jc w:val="both"/>
        <w:rPr>
          <w:lang w:val="en-US"/>
        </w:rPr>
      </w:pPr>
      <w:r w:rsidRPr="002D1A5F">
        <w:rPr>
          <w:b/>
          <w:sz w:val="24"/>
          <w:szCs w:val="24"/>
          <w:lang w:val="en-US"/>
        </w:rPr>
        <w:br/>
      </w:r>
      <w:r w:rsidR="00E6536C" w:rsidRPr="00E6536C">
        <w:rPr>
          <w:lang w:val="en-US"/>
        </w:rPr>
        <w:t xml:space="preserve">During the reporting period from January to June 2025, the changes affected both the scope of work and the schedule milestones. Some of the adjustments were due to the refinement of design solutions and the sequence of work between design, manufacturing, and installation; while others were due to the consequences of supply logistics and the availability of technological “windows” for equipment shutdowns at the station. For a number of items, the contractor issued variations and notifications with requests to postpone deadlines and agree on alternative technical solutions. As of June 30, 2025, the quantitative impact of certain changes on the deadline and cost had not yet been finalized in the agreed documents, but these changes have already been taken into account in the operational adjustment of the production plan for the second half of the year, as well as in the update of the overall progress in each area. As a result, priority was shifted to the completion of critical project packages and the closure of operations tied to available shutdown windows in order to minimize the </w:t>
      </w:r>
    </w:p>
    <w:p w:rsidR="00EC3541" w:rsidRPr="00E6536C" w:rsidRDefault="00E6536C" w:rsidP="00E6536C">
      <w:pPr>
        <w:ind w:left="426" w:right="-182"/>
        <w:rPr>
          <w:b/>
          <w:lang w:val="en-US"/>
        </w:rPr>
      </w:pPr>
      <w:r w:rsidRPr="00E6536C">
        <w:rPr>
          <w:lang w:val="en-US"/>
        </w:rPr>
        <w:t>accumulated backlog in manufacturing and installation.</w:t>
      </w:r>
      <w:r w:rsidR="0067515F" w:rsidRPr="00E6536C">
        <w:rPr>
          <w:lang w:val="en-US"/>
        </w:rPr>
        <w:br/>
      </w:r>
    </w:p>
    <w:p w:rsidR="00E6536C" w:rsidRPr="002D1A5F" w:rsidRDefault="002D1A5F" w:rsidP="00BA03D8">
      <w:pPr>
        <w:numPr>
          <w:ilvl w:val="1"/>
          <w:numId w:val="8"/>
        </w:numPr>
        <w:ind w:left="426" w:right="-182" w:hanging="425"/>
        <w:jc w:val="both"/>
        <w:rPr>
          <w:b/>
          <w:lang w:val="en-US"/>
        </w:rPr>
      </w:pPr>
      <w:r>
        <w:rPr>
          <w:b/>
          <w:sz w:val="24"/>
          <w:szCs w:val="24"/>
          <w:lang w:val="en-US"/>
        </w:rPr>
        <w:t>Description of Any Changes to Agreed Construction Methods</w:t>
      </w:r>
    </w:p>
    <w:p w:rsidR="00E6536C" w:rsidRDefault="0067515F" w:rsidP="00E6536C">
      <w:pPr>
        <w:ind w:left="426" w:right="-182"/>
        <w:jc w:val="both"/>
        <w:rPr>
          <w:lang w:val="en-US"/>
        </w:rPr>
      </w:pPr>
      <w:r w:rsidRPr="002D1A5F">
        <w:rPr>
          <w:b/>
          <w:sz w:val="24"/>
          <w:szCs w:val="24"/>
          <w:lang w:val="en-US"/>
        </w:rPr>
        <w:br/>
      </w:r>
      <w:r w:rsidR="00E6536C" w:rsidRPr="00E6536C">
        <w:rPr>
          <w:lang w:val="en-US"/>
        </w:rPr>
        <w:t xml:space="preserve">During the reporting period, the principles and basic approaches set out in the previously agreed </w:t>
      </w:r>
      <w:r w:rsidR="00E6536C">
        <w:rPr>
          <w:lang w:val="en-US"/>
        </w:rPr>
        <w:t>method statement</w:t>
      </w:r>
      <w:r w:rsidR="00E6536C" w:rsidRPr="00E6536C">
        <w:rPr>
          <w:lang w:val="en-US"/>
        </w:rPr>
        <w:t xml:space="preserve">s were generally maintained; minor adjustments were made to procedures and the sequence of operations where necessary due to updated design decisions, delivery schedules, or changes in site availability. These adjustments were of a working nature and mainly concerned the reallocation of resources and the scheduling of operations to actual shutdown windows, as well as the strengthening of EHS measures in areas affecting material handling, work zone demarcation, and access control. No significant deviations from the agreed methods that would require a review of the original technologies or special exceptions were recorded in the period from January to June 2025; the changes applied were promptly reflected in the production plans and communicated to the </w:t>
      </w:r>
    </w:p>
    <w:p w:rsidR="00EC3541" w:rsidRPr="00E6536C" w:rsidRDefault="00E6536C" w:rsidP="00E6536C">
      <w:pPr>
        <w:ind w:left="426" w:right="-182"/>
        <w:rPr>
          <w:b/>
          <w:lang w:val="en-US"/>
        </w:rPr>
      </w:pPr>
      <w:r w:rsidRPr="00E6536C">
        <w:rPr>
          <w:lang w:val="en-US"/>
        </w:rPr>
        <w:t>contractors on site through the existing briefing and control procedures.</w:t>
      </w:r>
      <w:r w:rsidR="0067515F" w:rsidRPr="00E6536C">
        <w:rPr>
          <w:lang w:val="en-US"/>
        </w:rPr>
        <w:br/>
      </w:r>
    </w:p>
    <w:p w:rsidR="00EC3541" w:rsidRDefault="002D1A5F" w:rsidP="00BA03D8">
      <w:pPr>
        <w:numPr>
          <w:ilvl w:val="0"/>
          <w:numId w:val="8"/>
        </w:numPr>
        <w:ind w:left="426" w:right="-182" w:hanging="431"/>
        <w:rPr>
          <w:b/>
          <w:sz w:val="28"/>
          <w:szCs w:val="28"/>
        </w:rPr>
      </w:pPr>
      <w:r>
        <w:rPr>
          <w:b/>
          <w:sz w:val="28"/>
          <w:szCs w:val="28"/>
          <w:lang w:val="en-US"/>
        </w:rPr>
        <w:t>ENVIRONMENTAL SAFEGUARD ACTIVITIES</w:t>
      </w:r>
      <w:r w:rsidR="0067515F">
        <w:rPr>
          <w:b/>
          <w:sz w:val="28"/>
          <w:szCs w:val="28"/>
        </w:rPr>
        <w:br/>
      </w:r>
    </w:p>
    <w:p w:rsidR="00E6536C" w:rsidRPr="002D1A5F" w:rsidRDefault="002D1A5F" w:rsidP="00BA03D8">
      <w:pPr>
        <w:numPr>
          <w:ilvl w:val="1"/>
          <w:numId w:val="8"/>
        </w:numPr>
        <w:ind w:left="426" w:right="-182" w:hanging="425"/>
        <w:jc w:val="both"/>
        <w:rPr>
          <w:b/>
          <w:lang w:val="en-US"/>
        </w:rPr>
      </w:pPr>
      <w:r>
        <w:rPr>
          <w:b/>
          <w:sz w:val="24"/>
          <w:szCs w:val="24"/>
          <w:lang w:val="en-US"/>
        </w:rPr>
        <w:t>General Description of Environmental Safeguard Activities</w:t>
      </w:r>
    </w:p>
    <w:p w:rsidR="00EC3541" w:rsidRPr="00587BD4" w:rsidRDefault="0067515F" w:rsidP="00E6536C">
      <w:pPr>
        <w:ind w:left="426" w:right="-182"/>
        <w:jc w:val="both"/>
        <w:rPr>
          <w:b/>
          <w:lang w:val="en-US"/>
        </w:rPr>
      </w:pPr>
      <w:r w:rsidRPr="00587BD4">
        <w:rPr>
          <w:b/>
          <w:sz w:val="24"/>
          <w:szCs w:val="24"/>
          <w:lang w:val="en-US"/>
        </w:rPr>
        <w:br/>
      </w:r>
      <w:r w:rsidR="00587BD4" w:rsidRPr="00587BD4">
        <w:rPr>
          <w:lang w:val="en-US"/>
        </w:rPr>
        <w:t>During the reporting period, standard and enhanced EMP and SSEMP measures were implemented at the site, aimed at preventing pollution and minimizing risks.</w:t>
      </w:r>
      <w:r w:rsidRPr="00587BD4">
        <w:rPr>
          <w:lang w:val="en-US"/>
        </w:rPr>
        <w:t>:</w:t>
      </w:r>
    </w:p>
    <w:p w:rsidR="00EC3541" w:rsidRPr="00587BD4" w:rsidRDefault="00587BD4" w:rsidP="00E6536C">
      <w:pPr>
        <w:numPr>
          <w:ilvl w:val="0"/>
          <w:numId w:val="11"/>
        </w:numPr>
        <w:ind w:left="851"/>
        <w:jc w:val="both"/>
        <w:rPr>
          <w:lang w:val="en-US"/>
        </w:rPr>
      </w:pPr>
      <w:r w:rsidRPr="00587BD4">
        <w:rPr>
          <w:lang w:val="en-US"/>
        </w:rPr>
        <w:t>Dust and air: moistening of driveways and open storage areas for inert materials, limiting the speed of vehicles on dirt roads, covering bulk cargo, using local shelters during operations that generate dust</w:t>
      </w:r>
      <w:r w:rsidR="0067515F" w:rsidRPr="00587BD4">
        <w:rPr>
          <w:lang w:val="en-US"/>
        </w:rPr>
        <w:t>.</w:t>
      </w:r>
    </w:p>
    <w:p w:rsidR="00EC3541" w:rsidRPr="00587BD4" w:rsidRDefault="00587BD4" w:rsidP="00E6536C">
      <w:pPr>
        <w:numPr>
          <w:ilvl w:val="0"/>
          <w:numId w:val="11"/>
        </w:numPr>
        <w:ind w:left="851"/>
        <w:jc w:val="both"/>
        <w:rPr>
          <w:lang w:val="en-US"/>
        </w:rPr>
      </w:pPr>
      <w:r w:rsidRPr="00587BD4">
        <w:rPr>
          <w:lang w:val="en-US"/>
        </w:rPr>
        <w:t>Water protection measures: installation of drainage ditches and gutters, separate collection of “clean” and potentially contaminated effluents; prevention of construction materials and fuels and lubricants from entering watercourses; storage of liquids on sealed pallets; regular inspection of pumping and filtration units.</w:t>
      </w:r>
    </w:p>
    <w:p w:rsidR="00EC3541" w:rsidRPr="00587BD4" w:rsidRDefault="00587BD4" w:rsidP="00E6536C">
      <w:pPr>
        <w:numPr>
          <w:ilvl w:val="0"/>
          <w:numId w:val="11"/>
        </w:numPr>
        <w:ind w:left="851"/>
        <w:jc w:val="both"/>
        <w:rPr>
          <w:lang w:val="en-US"/>
        </w:rPr>
      </w:pPr>
      <w:r w:rsidRPr="00587BD4">
        <w:rPr>
          <w:lang w:val="en-US"/>
        </w:rPr>
        <w:lastRenderedPageBreak/>
        <w:t xml:space="preserve">Water protection measures: </w:t>
      </w:r>
      <w:proofErr w:type="spellStart"/>
      <w:r w:rsidRPr="00587BD4">
        <w:rPr>
          <w:lang w:val="en-US"/>
        </w:rPr>
        <w:t>instalSoil</w:t>
      </w:r>
      <w:proofErr w:type="spellEnd"/>
      <w:r w:rsidRPr="00587BD4">
        <w:rPr>
          <w:lang w:val="en-US"/>
        </w:rPr>
        <w:t xml:space="preserve"> and bottom sediments: elimination of spills during storage/transfer of fuels and lubricants; prompt localization and collection of contaminated soil using sorbents; separate temporary storage of removed bottom sediments with protection from atmospheric precipitation until removal</w:t>
      </w:r>
      <w:r w:rsidR="0067515F" w:rsidRPr="00587BD4">
        <w:rPr>
          <w:lang w:val="en-US"/>
        </w:rPr>
        <w:t>.</w:t>
      </w:r>
    </w:p>
    <w:p w:rsidR="00EC3541" w:rsidRPr="00587BD4" w:rsidRDefault="00587BD4" w:rsidP="00E6536C">
      <w:pPr>
        <w:numPr>
          <w:ilvl w:val="0"/>
          <w:numId w:val="11"/>
        </w:numPr>
        <w:ind w:left="851"/>
        <w:jc w:val="both"/>
        <w:rPr>
          <w:lang w:val="en-US"/>
        </w:rPr>
      </w:pPr>
      <w:r w:rsidRPr="00587BD4">
        <w:rPr>
          <w:lang w:val="en-US"/>
        </w:rPr>
        <w:t>Hazardous substances and waste: separate collection and labeling of containers; availability of an emergency response kit (sorbents, boom barriers, shovels, containers) in all areas with fuel and lubricants; storage of batteries, lamps, oils, and paints in closed, ventilated rooms with a secondary pallet; maintenance of a waste movement log and contracts with licensed operators.</w:t>
      </w:r>
      <w:r w:rsidR="0067515F" w:rsidRPr="00587BD4">
        <w:rPr>
          <w:lang w:val="en-US"/>
        </w:rPr>
        <w:t>.</w:t>
      </w:r>
    </w:p>
    <w:p w:rsidR="00EC3541" w:rsidRPr="00587BD4" w:rsidRDefault="00587BD4" w:rsidP="00E6536C">
      <w:pPr>
        <w:numPr>
          <w:ilvl w:val="0"/>
          <w:numId w:val="11"/>
        </w:numPr>
        <w:ind w:left="851"/>
        <w:jc w:val="both"/>
        <w:rPr>
          <w:lang w:val="en-US"/>
        </w:rPr>
      </w:pPr>
      <w:r w:rsidRPr="00587BD4">
        <w:rPr>
          <w:lang w:val="en-US"/>
        </w:rPr>
        <w:t>Noise/vibration: temporary screens/shelters during noisy operations, regulation of working hours, maintenance of mechanisms to reduce vibration</w:t>
      </w:r>
      <w:r w:rsidR="0067515F" w:rsidRPr="00587BD4">
        <w:rPr>
          <w:lang w:val="en-US"/>
        </w:rPr>
        <w:t>.</w:t>
      </w:r>
    </w:p>
    <w:p w:rsidR="00EC3541" w:rsidRPr="00587BD4" w:rsidRDefault="00587BD4" w:rsidP="00E6536C">
      <w:pPr>
        <w:numPr>
          <w:ilvl w:val="0"/>
          <w:numId w:val="11"/>
        </w:numPr>
        <w:ind w:left="851"/>
        <w:jc w:val="both"/>
        <w:rPr>
          <w:b/>
          <w:lang w:val="en-US"/>
        </w:rPr>
      </w:pPr>
      <w:r w:rsidRPr="00587BD4">
        <w:rPr>
          <w:lang w:val="en-US"/>
        </w:rPr>
        <w:t>Communication and training: introductory and targeted briefings, thematic toolbox talks before risky operations; informing employees and subcontractors about sensitive areas and restricted zones; posting waste disposal and emergency procedures on notice boards</w:t>
      </w:r>
      <w:r w:rsidR="0067515F" w:rsidRPr="00587BD4">
        <w:rPr>
          <w:lang w:val="en-US"/>
        </w:rPr>
        <w:t>.</w:t>
      </w:r>
      <w:r w:rsidR="0067515F" w:rsidRPr="00587BD4">
        <w:rPr>
          <w:b/>
          <w:lang w:val="en-US"/>
        </w:rPr>
        <w:br/>
      </w:r>
    </w:p>
    <w:p w:rsidR="00587BD4" w:rsidRPr="00587BD4" w:rsidRDefault="002D1A5F" w:rsidP="00BA03D8">
      <w:pPr>
        <w:numPr>
          <w:ilvl w:val="1"/>
          <w:numId w:val="8"/>
        </w:numPr>
        <w:ind w:left="426" w:right="-182" w:hanging="425"/>
        <w:rPr>
          <w:b/>
          <w:lang w:val="en-US"/>
        </w:rPr>
      </w:pPr>
      <w:r>
        <w:rPr>
          <w:b/>
          <w:sz w:val="24"/>
          <w:szCs w:val="24"/>
          <w:lang w:val="en-US"/>
        </w:rPr>
        <w:t>Site Audits</w:t>
      </w:r>
    </w:p>
    <w:p w:rsidR="00EC3541" w:rsidRPr="00587BD4" w:rsidRDefault="0067515F" w:rsidP="00587BD4">
      <w:pPr>
        <w:ind w:left="426" w:right="-182"/>
        <w:rPr>
          <w:b/>
          <w:lang w:val="en-US"/>
        </w:rPr>
      </w:pPr>
      <w:r w:rsidRPr="00587BD4">
        <w:rPr>
          <w:b/>
          <w:sz w:val="24"/>
          <w:szCs w:val="24"/>
          <w:lang w:val="en-US"/>
        </w:rPr>
        <w:br/>
      </w:r>
      <w:r w:rsidR="00587BD4" w:rsidRPr="00587BD4">
        <w:rPr>
          <w:lang w:val="en-US"/>
        </w:rPr>
        <w:t>During the first half of the year, regular patrols and inspections were conducted to assess the environmental condition of work areas, warehouses, temporary waste storage sites, and fuel storage areas. The checks included monitoring the labeling of hazardous materials, the condition of secondary pallets, the availability of emergency response kits, the integrity of inert material shelters, the availability of logbooks, and the validity of substance safety data sheets. Based on the results of the inspections, contractors were given specific instructions on how to eliminate deviations within the established deadlines; the closure of comments was monitored by repeat inspections. Particular attention was paid to areas with temporary earthworks and areas of potential surface runoff to water, where prompt prevention of erosion and particle washout was required.</w:t>
      </w:r>
      <w:r w:rsidRPr="00587BD4">
        <w:rPr>
          <w:b/>
          <w:sz w:val="24"/>
          <w:szCs w:val="24"/>
          <w:lang w:val="en-US"/>
        </w:rPr>
        <w:br/>
      </w:r>
    </w:p>
    <w:p w:rsidR="00587BD4" w:rsidRPr="002D1A5F" w:rsidRDefault="002D1A5F" w:rsidP="00BA03D8">
      <w:pPr>
        <w:numPr>
          <w:ilvl w:val="1"/>
          <w:numId w:val="8"/>
        </w:numPr>
        <w:ind w:left="426" w:right="-182" w:hanging="425"/>
        <w:jc w:val="both"/>
        <w:rPr>
          <w:b/>
          <w:lang w:val="en-US"/>
        </w:rPr>
      </w:pPr>
      <w:r>
        <w:rPr>
          <w:b/>
          <w:sz w:val="24"/>
          <w:szCs w:val="24"/>
          <w:lang w:val="en-US"/>
        </w:rPr>
        <w:t>Issues</w:t>
      </w:r>
      <w:r w:rsidRPr="002D1A5F">
        <w:rPr>
          <w:b/>
          <w:sz w:val="24"/>
          <w:szCs w:val="24"/>
          <w:lang w:val="en-US"/>
        </w:rPr>
        <w:t xml:space="preserve"> </w:t>
      </w:r>
      <w:r>
        <w:rPr>
          <w:b/>
          <w:sz w:val="24"/>
          <w:szCs w:val="24"/>
          <w:lang w:val="en-US"/>
        </w:rPr>
        <w:t>tracking</w:t>
      </w:r>
      <w:r w:rsidRPr="002D1A5F">
        <w:rPr>
          <w:b/>
          <w:sz w:val="24"/>
          <w:szCs w:val="24"/>
          <w:lang w:val="en-US"/>
        </w:rPr>
        <w:t xml:space="preserve"> </w:t>
      </w:r>
      <w:r w:rsidR="0067515F" w:rsidRPr="002D1A5F">
        <w:rPr>
          <w:b/>
          <w:sz w:val="24"/>
          <w:szCs w:val="24"/>
          <w:lang w:val="en-US"/>
        </w:rPr>
        <w:t>(</w:t>
      </w:r>
      <w:r>
        <w:rPr>
          <w:b/>
          <w:sz w:val="24"/>
          <w:szCs w:val="24"/>
          <w:lang w:val="en-US"/>
        </w:rPr>
        <w:t>Based</w:t>
      </w:r>
      <w:r w:rsidRPr="002D1A5F">
        <w:rPr>
          <w:b/>
          <w:sz w:val="24"/>
          <w:szCs w:val="24"/>
          <w:lang w:val="en-US"/>
        </w:rPr>
        <w:t xml:space="preserve"> </w:t>
      </w:r>
      <w:r>
        <w:rPr>
          <w:b/>
          <w:sz w:val="24"/>
          <w:szCs w:val="24"/>
          <w:lang w:val="en-US"/>
        </w:rPr>
        <w:t>on</w:t>
      </w:r>
      <w:r w:rsidRPr="002D1A5F">
        <w:rPr>
          <w:b/>
          <w:sz w:val="24"/>
          <w:szCs w:val="24"/>
          <w:lang w:val="en-US"/>
        </w:rPr>
        <w:t xml:space="preserve"> </w:t>
      </w:r>
      <w:r>
        <w:rPr>
          <w:b/>
          <w:sz w:val="24"/>
          <w:szCs w:val="24"/>
          <w:lang w:val="en-US"/>
        </w:rPr>
        <w:t>Non</w:t>
      </w:r>
      <w:r w:rsidRPr="002D1A5F">
        <w:rPr>
          <w:b/>
          <w:sz w:val="24"/>
          <w:szCs w:val="24"/>
          <w:lang w:val="en-US"/>
        </w:rPr>
        <w:t>-</w:t>
      </w:r>
      <w:r>
        <w:rPr>
          <w:b/>
          <w:sz w:val="24"/>
          <w:szCs w:val="24"/>
          <w:lang w:val="en-US"/>
        </w:rPr>
        <w:t>Conformance Notices</w:t>
      </w:r>
      <w:r w:rsidR="0067515F" w:rsidRPr="002D1A5F">
        <w:rPr>
          <w:b/>
          <w:sz w:val="24"/>
          <w:szCs w:val="24"/>
          <w:lang w:val="en-US"/>
        </w:rPr>
        <w:t>)</w:t>
      </w:r>
    </w:p>
    <w:p w:rsidR="00587BD4" w:rsidRPr="00587BD4" w:rsidRDefault="0067515F" w:rsidP="00587BD4">
      <w:pPr>
        <w:ind w:left="426" w:right="-182"/>
        <w:jc w:val="both"/>
        <w:rPr>
          <w:b/>
          <w:lang w:val="en-US"/>
        </w:rPr>
      </w:pPr>
      <w:r w:rsidRPr="002D1A5F">
        <w:rPr>
          <w:b/>
          <w:sz w:val="24"/>
          <w:szCs w:val="24"/>
          <w:lang w:val="en-US"/>
        </w:rPr>
        <w:br/>
      </w:r>
      <w:r w:rsidR="00587BD4" w:rsidRPr="00587BD4">
        <w:rPr>
          <w:lang w:val="en-US"/>
        </w:rPr>
        <w:t xml:space="preserve">Non-conformities were recorded in accordance with the established procedure: description of the event, risk category, root cause, corrective/preventive measures, and closure date. The nature of typical non-conformities during the reporting period included: absence/incorrect labeling of containers with hazardous materials, untimely replacement/installation of secondary pallets under containers with fuel and lubricants, occasional cases of mixing waste streams, insufficient frequency of watering driveways in hot weather. Responsible persons and deadlines were assigned for each case; repeated non-compliances of the same type were linked to additional training and enhanced </w:t>
      </w:r>
    </w:p>
    <w:p w:rsidR="00EC3541" w:rsidRPr="00587BD4" w:rsidRDefault="00587BD4" w:rsidP="00587BD4">
      <w:pPr>
        <w:ind w:left="426" w:right="-182"/>
        <w:rPr>
          <w:b/>
          <w:lang w:val="en-US"/>
        </w:rPr>
      </w:pPr>
      <w:r w:rsidRPr="00587BD4">
        <w:rPr>
          <w:lang w:val="en-US"/>
        </w:rPr>
        <w:t>monitoring in a specific area to prevent recurrence</w:t>
      </w:r>
      <w:r w:rsidR="0067515F" w:rsidRPr="00587BD4">
        <w:rPr>
          <w:lang w:val="en-US"/>
        </w:rPr>
        <w:t>.</w:t>
      </w:r>
      <w:r w:rsidR="0067515F" w:rsidRPr="00587BD4">
        <w:rPr>
          <w:b/>
          <w:sz w:val="24"/>
          <w:szCs w:val="24"/>
          <w:lang w:val="en-US"/>
        </w:rPr>
        <w:br/>
      </w:r>
    </w:p>
    <w:p w:rsidR="00587BD4" w:rsidRPr="00587BD4" w:rsidRDefault="002D1A5F" w:rsidP="00BA03D8">
      <w:pPr>
        <w:numPr>
          <w:ilvl w:val="1"/>
          <w:numId w:val="8"/>
        </w:numPr>
        <w:ind w:left="426" w:right="-182" w:hanging="425"/>
        <w:rPr>
          <w:b/>
          <w:lang w:val="en-US"/>
        </w:rPr>
      </w:pPr>
      <w:r>
        <w:rPr>
          <w:b/>
          <w:sz w:val="24"/>
          <w:szCs w:val="24"/>
          <w:lang w:val="en-US"/>
        </w:rPr>
        <w:t>Trends</w:t>
      </w:r>
    </w:p>
    <w:p w:rsidR="00587BD4" w:rsidRDefault="0067515F" w:rsidP="00587BD4">
      <w:pPr>
        <w:ind w:left="426" w:right="-182"/>
        <w:rPr>
          <w:lang w:val="en-US"/>
        </w:rPr>
      </w:pPr>
      <w:r w:rsidRPr="00587BD4">
        <w:rPr>
          <w:b/>
          <w:sz w:val="24"/>
          <w:szCs w:val="24"/>
          <w:lang w:val="en-US"/>
        </w:rPr>
        <w:br/>
      </w:r>
      <w:r w:rsidR="00587BD4" w:rsidRPr="00587BD4">
        <w:rPr>
          <w:lang w:val="en-US"/>
        </w:rPr>
        <w:t xml:space="preserve">At the end of the first half of the year, there was a noticeable improvement in discipline in fuel and hazardous materials storage areas: the number of complaints about the lack of secondary pallets and cluttered storage areas decreased, and the practice of regularly watering driveways during periods of high dust levels stabilized. At the same time, vulnerability to the “human </w:t>
      </w:r>
      <w:r w:rsidR="00587BD4" w:rsidRPr="00587BD4">
        <w:rPr>
          <w:lang w:val="en-US"/>
        </w:rPr>
        <w:lastRenderedPageBreak/>
        <w:t>factor” remained in areas with shift work by contractor teams: non-compliance occurred more frequently during staff rotations. This required increasing the regularity of targeted briefings and visual reinforcement of requirements (reminder posters in workplaces</w:t>
      </w:r>
      <w:r w:rsidRPr="00587BD4">
        <w:rPr>
          <w:lang w:val="en-US"/>
        </w:rPr>
        <w:t>).</w:t>
      </w:r>
    </w:p>
    <w:p w:rsidR="00587BD4" w:rsidRDefault="00587BD4" w:rsidP="00587BD4">
      <w:pPr>
        <w:ind w:left="426" w:right="-182"/>
        <w:rPr>
          <w:lang w:val="en-US"/>
        </w:rPr>
      </w:pPr>
    </w:p>
    <w:p w:rsidR="00EC3541" w:rsidRPr="00587BD4" w:rsidRDefault="0067515F" w:rsidP="00587BD4">
      <w:pPr>
        <w:ind w:left="426" w:right="-182"/>
        <w:rPr>
          <w:b/>
          <w:lang w:val="en-US"/>
        </w:rPr>
      </w:pPr>
      <w:r w:rsidRPr="00587BD4">
        <w:rPr>
          <w:lang w:val="en-US"/>
        </w:rPr>
        <w:br/>
      </w:r>
    </w:p>
    <w:p w:rsidR="00587BD4" w:rsidRPr="002D1A5F" w:rsidRDefault="002D1A5F" w:rsidP="00BA03D8">
      <w:pPr>
        <w:numPr>
          <w:ilvl w:val="1"/>
          <w:numId w:val="8"/>
        </w:numPr>
        <w:ind w:left="426" w:right="-182" w:hanging="425"/>
        <w:jc w:val="both"/>
        <w:rPr>
          <w:b/>
          <w:lang w:val="en-US"/>
        </w:rPr>
      </w:pPr>
      <w:r>
        <w:rPr>
          <w:b/>
          <w:sz w:val="24"/>
          <w:szCs w:val="24"/>
          <w:lang w:val="en-US"/>
        </w:rPr>
        <w:t>Unanticipated Environmental Impacts or Ris</w:t>
      </w:r>
      <w:r w:rsidR="00334F0D">
        <w:rPr>
          <w:b/>
          <w:sz w:val="24"/>
          <w:szCs w:val="24"/>
          <w:lang w:val="en-US"/>
        </w:rPr>
        <w:t>ks</w:t>
      </w:r>
    </w:p>
    <w:p w:rsidR="00587BD4" w:rsidRDefault="0067515F" w:rsidP="00587BD4">
      <w:pPr>
        <w:ind w:left="426" w:right="-182"/>
        <w:jc w:val="both"/>
        <w:rPr>
          <w:lang w:val="en-US"/>
        </w:rPr>
      </w:pPr>
      <w:r w:rsidRPr="00587BD4">
        <w:rPr>
          <w:b/>
          <w:sz w:val="24"/>
          <w:szCs w:val="24"/>
          <w:lang w:val="en-US"/>
        </w:rPr>
        <w:br/>
      </w:r>
      <w:r w:rsidR="00587BD4" w:rsidRPr="00587BD4">
        <w:rPr>
          <w:lang w:val="en-US"/>
        </w:rPr>
        <w:t xml:space="preserve">During the reporting period, additional risks arose due to weather conditions (episodes of strong winds and localized downpours) and planning and logistical constraints (linking operations to technological “windows” and the arrival of supplies). Gusty winds briefly increased dust levels in open warehouses and driveways, which was offset by increased watering and local shelters. Heavy rainfall required prompt restoration of slopes and temporary drainage systems, as well as checks of collection devices for suspended solids. No significant accidental spills of hazardous substances or fuel and lubricants occurred; readiness to respond was ensured by the availability of sorbent kits and </w:t>
      </w:r>
    </w:p>
    <w:p w:rsidR="00EC3541" w:rsidRPr="00587BD4" w:rsidRDefault="00587BD4" w:rsidP="00587BD4">
      <w:pPr>
        <w:ind w:left="426" w:right="-182"/>
        <w:rPr>
          <w:b/>
          <w:lang w:val="en-US"/>
        </w:rPr>
      </w:pPr>
      <w:r w:rsidRPr="00587BD4">
        <w:rPr>
          <w:lang w:val="en-US"/>
        </w:rPr>
        <w:t>trained personnel on duty</w:t>
      </w:r>
      <w:r w:rsidR="0067515F" w:rsidRPr="00587BD4">
        <w:rPr>
          <w:lang w:val="en-US"/>
        </w:rPr>
        <w:t>.</w:t>
      </w:r>
      <w:r w:rsidR="0067515F" w:rsidRPr="00587BD4">
        <w:rPr>
          <w:b/>
          <w:sz w:val="24"/>
          <w:szCs w:val="24"/>
          <w:lang w:val="en-US"/>
        </w:rPr>
        <w:br/>
      </w:r>
    </w:p>
    <w:p w:rsidR="00EC3541" w:rsidRDefault="00334F0D" w:rsidP="00BA03D8">
      <w:pPr>
        <w:numPr>
          <w:ilvl w:val="0"/>
          <w:numId w:val="8"/>
        </w:numPr>
        <w:ind w:left="426" w:right="-182" w:hanging="435"/>
        <w:rPr>
          <w:b/>
          <w:sz w:val="24"/>
          <w:szCs w:val="24"/>
        </w:rPr>
      </w:pPr>
      <w:r>
        <w:rPr>
          <w:b/>
          <w:sz w:val="28"/>
          <w:szCs w:val="28"/>
          <w:lang w:val="en-US"/>
        </w:rPr>
        <w:t>RESULTS OF ENVIRONMENTAL MONITORING</w:t>
      </w:r>
      <w:r w:rsidR="0067515F">
        <w:rPr>
          <w:b/>
          <w:sz w:val="24"/>
          <w:szCs w:val="24"/>
        </w:rPr>
        <w:br/>
      </w:r>
    </w:p>
    <w:p w:rsidR="00587BD4" w:rsidRPr="00334F0D" w:rsidRDefault="00334F0D" w:rsidP="00BA03D8">
      <w:pPr>
        <w:numPr>
          <w:ilvl w:val="1"/>
          <w:numId w:val="8"/>
        </w:numPr>
        <w:ind w:left="426" w:right="-182" w:hanging="425"/>
        <w:jc w:val="both"/>
        <w:rPr>
          <w:b/>
          <w:lang w:val="en-US"/>
        </w:rPr>
      </w:pPr>
      <w:r>
        <w:rPr>
          <w:b/>
          <w:sz w:val="24"/>
          <w:szCs w:val="24"/>
          <w:lang w:val="en-US"/>
        </w:rPr>
        <w:t>Overview of Monitoring Conducted During Current Period</w:t>
      </w:r>
    </w:p>
    <w:p w:rsidR="00587BD4" w:rsidRDefault="0067515F" w:rsidP="00587BD4">
      <w:pPr>
        <w:ind w:left="426" w:right="-182"/>
        <w:jc w:val="both"/>
        <w:rPr>
          <w:lang w:val="en-US"/>
        </w:rPr>
      </w:pPr>
      <w:r w:rsidRPr="00587BD4">
        <w:rPr>
          <w:b/>
          <w:sz w:val="24"/>
          <w:szCs w:val="24"/>
          <w:lang w:val="en-US"/>
        </w:rPr>
        <w:br/>
      </w:r>
      <w:r w:rsidR="00587BD4" w:rsidRPr="00587BD4">
        <w:rPr>
          <w:lang w:val="en-US"/>
        </w:rPr>
        <w:t>During the six-month period, regular monitoring of water, air, soil, and bottom sediment quality was carried out at representative points within the area affected by the works. The program included field sampling, laboratory analysis using standard methods, visual inspections of areas of potential surface runoff, and checks on the handling of hazardous substances and waste. Physical impact parameters were monitored separately, including air dustiness and suspended particle content in</w:t>
      </w:r>
    </w:p>
    <w:p w:rsidR="00EC3541" w:rsidRPr="00587BD4" w:rsidRDefault="00587BD4" w:rsidP="00587BD4">
      <w:pPr>
        <w:ind w:left="426" w:right="-182"/>
        <w:rPr>
          <w:b/>
          <w:lang w:val="en-US"/>
        </w:rPr>
      </w:pPr>
      <w:r w:rsidRPr="00587BD4">
        <w:rPr>
          <w:lang w:val="en-US"/>
        </w:rPr>
        <w:t>water during periods of intensive work and adverse weather conditions</w:t>
      </w:r>
      <w:r w:rsidR="0067515F" w:rsidRPr="00587BD4">
        <w:rPr>
          <w:lang w:val="en-US"/>
        </w:rPr>
        <w:t>.</w:t>
      </w:r>
      <w:r w:rsidR="0067515F" w:rsidRPr="00587BD4">
        <w:rPr>
          <w:b/>
          <w:sz w:val="24"/>
          <w:szCs w:val="24"/>
          <w:lang w:val="en-US"/>
        </w:rPr>
        <w:br/>
      </w:r>
    </w:p>
    <w:p w:rsidR="00587BD4" w:rsidRPr="00587BD4" w:rsidRDefault="00334F0D" w:rsidP="00BA03D8">
      <w:pPr>
        <w:numPr>
          <w:ilvl w:val="1"/>
          <w:numId w:val="8"/>
        </w:numPr>
        <w:ind w:left="426" w:right="-182" w:hanging="425"/>
        <w:jc w:val="both"/>
        <w:rPr>
          <w:b/>
        </w:rPr>
      </w:pPr>
      <w:r>
        <w:rPr>
          <w:b/>
          <w:sz w:val="24"/>
          <w:szCs w:val="24"/>
          <w:lang w:val="en-US"/>
        </w:rPr>
        <w:t>Trends</w:t>
      </w:r>
    </w:p>
    <w:p w:rsidR="00587BD4" w:rsidRDefault="0067515F" w:rsidP="00587BD4">
      <w:pPr>
        <w:ind w:left="426" w:right="-182"/>
        <w:jc w:val="both"/>
        <w:rPr>
          <w:lang w:val="en-US"/>
        </w:rPr>
      </w:pPr>
      <w:r w:rsidRPr="00587BD4">
        <w:rPr>
          <w:b/>
          <w:sz w:val="24"/>
          <w:szCs w:val="24"/>
          <w:lang w:val="en-US"/>
        </w:rPr>
        <w:br/>
      </w:r>
      <w:r w:rsidR="00587BD4" w:rsidRPr="00587BD4">
        <w:rPr>
          <w:lang w:val="en-US"/>
        </w:rPr>
        <w:t xml:space="preserve">At the end of the first half of the year, overall water indicators for ammonium, nitrite, and nitrate nitrogen were normal, with no upward trends. However, during periods of high wind and precipitation, water turbidity periodically increased, resulting in an increase in suspended solids. No significant deterioration was observed in soils, including areas with historically elevated natural background levels. locally, mercury levels were recorded that did not exceed the standard and amounted to 58% of the maximum permissible concentration, which confirms the predominantly natural nature of the background anomaly and the absence of influence of current work on the accumulation of metal in </w:t>
      </w:r>
    </w:p>
    <w:p w:rsidR="00EC3541" w:rsidRPr="00587BD4" w:rsidRDefault="00587BD4" w:rsidP="00587BD4">
      <w:pPr>
        <w:ind w:left="426" w:right="-182"/>
        <w:rPr>
          <w:b/>
          <w:lang w:val="en-US"/>
        </w:rPr>
      </w:pPr>
      <w:r w:rsidRPr="00587BD4">
        <w:rPr>
          <w:lang w:val="en-US"/>
        </w:rPr>
        <w:t>the soil horizon.</w:t>
      </w:r>
      <w:r w:rsidR="0067515F" w:rsidRPr="00587BD4">
        <w:rPr>
          <w:b/>
          <w:sz w:val="24"/>
          <w:szCs w:val="24"/>
          <w:lang w:val="en-US"/>
        </w:rPr>
        <w:br/>
      </w:r>
    </w:p>
    <w:p w:rsidR="00587BD4" w:rsidRPr="00587BD4" w:rsidRDefault="00334F0D" w:rsidP="00BA03D8">
      <w:pPr>
        <w:numPr>
          <w:ilvl w:val="1"/>
          <w:numId w:val="8"/>
        </w:numPr>
        <w:ind w:left="426" w:right="-182" w:hanging="425"/>
        <w:rPr>
          <w:b/>
        </w:rPr>
      </w:pPr>
      <w:r>
        <w:rPr>
          <w:b/>
          <w:sz w:val="24"/>
          <w:szCs w:val="24"/>
          <w:lang w:val="en-US"/>
        </w:rPr>
        <w:t>Summary of Monitoring Outcomes</w:t>
      </w:r>
    </w:p>
    <w:p w:rsidR="00EC3541" w:rsidRDefault="0067515F" w:rsidP="00587BD4">
      <w:pPr>
        <w:ind w:left="426" w:right="-182"/>
        <w:rPr>
          <w:b/>
        </w:rPr>
      </w:pPr>
      <w:r>
        <w:rPr>
          <w:b/>
          <w:sz w:val="24"/>
          <w:szCs w:val="24"/>
        </w:rPr>
        <w:br/>
      </w:r>
      <w:proofErr w:type="spellStart"/>
      <w:r w:rsidR="00587BD4" w:rsidRPr="00587BD4">
        <w:rPr>
          <w:i/>
        </w:rPr>
        <w:t>Water</w:t>
      </w:r>
      <w:proofErr w:type="spellEnd"/>
      <w:r w:rsidR="00587BD4" w:rsidRPr="00587BD4">
        <w:rPr>
          <w:i/>
        </w:rPr>
        <w:t xml:space="preserve"> (</w:t>
      </w:r>
      <w:proofErr w:type="spellStart"/>
      <w:r w:rsidR="00587BD4" w:rsidRPr="00587BD4">
        <w:rPr>
          <w:i/>
        </w:rPr>
        <w:t>quality</w:t>
      </w:r>
      <w:proofErr w:type="spellEnd"/>
      <w:r w:rsidR="00587BD4" w:rsidRPr="00587BD4">
        <w:rPr>
          <w:i/>
        </w:rPr>
        <w:t>):</w:t>
      </w:r>
    </w:p>
    <w:p w:rsidR="00EC3541" w:rsidRPr="00BA6823" w:rsidRDefault="00BA6823" w:rsidP="00587BD4">
      <w:pPr>
        <w:numPr>
          <w:ilvl w:val="0"/>
          <w:numId w:val="5"/>
        </w:numPr>
        <w:tabs>
          <w:tab w:val="left" w:pos="993"/>
        </w:tabs>
        <w:ind w:left="426" w:firstLine="0"/>
        <w:jc w:val="both"/>
        <w:rPr>
          <w:lang w:val="en-US"/>
        </w:rPr>
      </w:pPr>
      <w:r w:rsidRPr="00BA6823">
        <w:rPr>
          <w:lang w:val="en-US"/>
        </w:rPr>
        <w:lastRenderedPageBreak/>
        <w:t>Ammonium nitrogen: actual values &lt; 0.078 mg/L — normal</w:t>
      </w:r>
      <w:r w:rsidR="0067515F" w:rsidRPr="00BA6823">
        <w:rPr>
          <w:lang w:val="en-US"/>
        </w:rPr>
        <w:t>.</w:t>
      </w:r>
    </w:p>
    <w:p w:rsidR="00EC3541" w:rsidRPr="00BA6823" w:rsidRDefault="00BA6823" w:rsidP="00587BD4">
      <w:pPr>
        <w:numPr>
          <w:ilvl w:val="0"/>
          <w:numId w:val="5"/>
        </w:numPr>
        <w:tabs>
          <w:tab w:val="left" w:pos="993"/>
        </w:tabs>
        <w:ind w:left="426" w:firstLine="0"/>
        <w:jc w:val="both"/>
        <w:rPr>
          <w:lang w:val="en-US"/>
        </w:rPr>
      </w:pPr>
      <w:r w:rsidRPr="00BA6823">
        <w:rPr>
          <w:lang w:val="en-US"/>
        </w:rPr>
        <w:t>Nitrite nitrogen: 0.012–0.015 mg/L — normal</w:t>
      </w:r>
      <w:r w:rsidR="0067515F" w:rsidRPr="00BA6823">
        <w:rPr>
          <w:lang w:val="en-US"/>
        </w:rPr>
        <w:t>.</w:t>
      </w:r>
    </w:p>
    <w:p w:rsidR="00EC3541" w:rsidRPr="00BA6823" w:rsidRDefault="00BA6823" w:rsidP="00587BD4">
      <w:pPr>
        <w:numPr>
          <w:ilvl w:val="0"/>
          <w:numId w:val="5"/>
        </w:numPr>
        <w:tabs>
          <w:tab w:val="left" w:pos="993"/>
        </w:tabs>
        <w:ind w:left="426" w:firstLine="0"/>
        <w:jc w:val="both"/>
        <w:rPr>
          <w:lang w:val="en-US"/>
        </w:rPr>
      </w:pPr>
      <w:r w:rsidRPr="00BA6823">
        <w:rPr>
          <w:lang w:val="en-US"/>
        </w:rPr>
        <w:t>Nitrate nitrogen: 0.45–0.59 mg/L — normal</w:t>
      </w:r>
      <w:r w:rsidR="0067515F" w:rsidRPr="00BA6823">
        <w:rPr>
          <w:lang w:val="en-US"/>
        </w:rPr>
        <w:t>.</w:t>
      </w:r>
    </w:p>
    <w:p w:rsidR="00BA6823" w:rsidRDefault="00BA6823" w:rsidP="00587BD4">
      <w:pPr>
        <w:numPr>
          <w:ilvl w:val="0"/>
          <w:numId w:val="5"/>
        </w:numPr>
        <w:tabs>
          <w:tab w:val="left" w:pos="993"/>
        </w:tabs>
        <w:ind w:left="426" w:firstLine="0"/>
        <w:jc w:val="both"/>
        <w:rPr>
          <w:lang w:val="en-US"/>
        </w:rPr>
      </w:pPr>
      <w:r w:rsidRPr="00BA6823">
        <w:rPr>
          <w:lang w:val="en-US"/>
        </w:rPr>
        <w:t>Suspended solids: with a norm of 0.25–0.75 mg/l, actual values during periods of unfavorable weather reached 1.40–1.80 mg/l — exceedances were recorded; strengthening of erosion control and retention measures made it possible to stabilize indicators after local spikes</w:t>
      </w:r>
      <w:r w:rsidR="0067515F" w:rsidRPr="00BA6823">
        <w:rPr>
          <w:lang w:val="en-US"/>
        </w:rPr>
        <w:t>.</w:t>
      </w:r>
      <w:r w:rsidR="0067515F" w:rsidRPr="00BA6823">
        <w:rPr>
          <w:lang w:val="en-US"/>
        </w:rPr>
        <w:br/>
      </w:r>
    </w:p>
    <w:p w:rsidR="00BA6823" w:rsidRDefault="00BA6823" w:rsidP="00BA6823">
      <w:pPr>
        <w:tabs>
          <w:tab w:val="left" w:pos="993"/>
        </w:tabs>
        <w:ind w:left="426"/>
        <w:jc w:val="both"/>
        <w:rPr>
          <w:lang w:val="en-US"/>
        </w:rPr>
      </w:pPr>
    </w:p>
    <w:p w:rsidR="00EC3541" w:rsidRPr="00BA6823" w:rsidRDefault="0067515F" w:rsidP="00BA6823">
      <w:pPr>
        <w:tabs>
          <w:tab w:val="left" w:pos="993"/>
        </w:tabs>
        <w:ind w:left="426"/>
        <w:jc w:val="both"/>
        <w:rPr>
          <w:lang w:val="en-US"/>
        </w:rPr>
      </w:pPr>
      <w:r w:rsidRPr="00BA6823">
        <w:rPr>
          <w:lang w:val="en-US"/>
        </w:rPr>
        <w:br/>
      </w:r>
      <w:proofErr w:type="spellStart"/>
      <w:r w:rsidR="00BA6823" w:rsidRPr="00BA6823">
        <w:rPr>
          <w:i/>
        </w:rPr>
        <w:t>Soils</w:t>
      </w:r>
      <w:proofErr w:type="spellEnd"/>
      <w:r w:rsidR="00BA6823" w:rsidRPr="00BA6823">
        <w:rPr>
          <w:i/>
        </w:rPr>
        <w:t xml:space="preserve"> </w:t>
      </w:r>
      <w:proofErr w:type="spellStart"/>
      <w:r w:rsidR="00BA6823" w:rsidRPr="00BA6823">
        <w:rPr>
          <w:i/>
        </w:rPr>
        <w:t>and</w:t>
      </w:r>
      <w:proofErr w:type="spellEnd"/>
      <w:r w:rsidR="00BA6823" w:rsidRPr="00BA6823">
        <w:rPr>
          <w:i/>
        </w:rPr>
        <w:t xml:space="preserve"> </w:t>
      </w:r>
      <w:proofErr w:type="spellStart"/>
      <w:r w:rsidR="00BA6823" w:rsidRPr="00BA6823">
        <w:rPr>
          <w:i/>
        </w:rPr>
        <w:t>bottom</w:t>
      </w:r>
      <w:proofErr w:type="spellEnd"/>
      <w:r w:rsidR="00BA6823" w:rsidRPr="00BA6823">
        <w:rPr>
          <w:i/>
        </w:rPr>
        <w:t xml:space="preserve"> </w:t>
      </w:r>
      <w:proofErr w:type="spellStart"/>
      <w:r w:rsidR="00BA6823" w:rsidRPr="00BA6823">
        <w:rPr>
          <w:i/>
        </w:rPr>
        <w:t>sediments</w:t>
      </w:r>
      <w:proofErr w:type="spellEnd"/>
      <w:r w:rsidR="00BA6823">
        <w:rPr>
          <w:i/>
          <w:lang w:val="en-US"/>
        </w:rPr>
        <w:t>:</w:t>
      </w:r>
    </w:p>
    <w:p w:rsidR="00EC3541" w:rsidRPr="00BA6823" w:rsidRDefault="00BA6823" w:rsidP="00587BD4">
      <w:pPr>
        <w:numPr>
          <w:ilvl w:val="0"/>
          <w:numId w:val="1"/>
        </w:numPr>
        <w:tabs>
          <w:tab w:val="left" w:pos="993"/>
        </w:tabs>
        <w:ind w:left="426" w:firstLine="0"/>
        <w:jc w:val="both"/>
        <w:rPr>
          <w:lang w:val="en-US"/>
        </w:rPr>
      </w:pPr>
      <w:r w:rsidRPr="00BA6823">
        <w:rPr>
          <w:lang w:val="en-US"/>
        </w:rPr>
        <w:t>Mercury in soils: levels up to ~58% of the maximum permissible concentration (below the regulatory limit); no signs of anthropogenic growth were detected during the period</w:t>
      </w:r>
      <w:r w:rsidR="0067515F" w:rsidRPr="00BA6823">
        <w:rPr>
          <w:lang w:val="en-US"/>
        </w:rPr>
        <w:t>.</w:t>
      </w:r>
    </w:p>
    <w:p w:rsidR="00BA6823" w:rsidRDefault="00BA6823" w:rsidP="00587BD4">
      <w:pPr>
        <w:numPr>
          <w:ilvl w:val="0"/>
          <w:numId w:val="1"/>
        </w:numPr>
        <w:tabs>
          <w:tab w:val="left" w:pos="993"/>
        </w:tabs>
        <w:ind w:left="426" w:firstLine="0"/>
        <w:jc w:val="both"/>
        <w:rPr>
          <w:lang w:val="en-US"/>
        </w:rPr>
      </w:pPr>
      <w:r w:rsidRPr="00BA6823">
        <w:rPr>
          <w:lang w:val="en-US"/>
        </w:rPr>
        <w:t>Bottom sediments: no significant changes beyond expected seasonal fluctuations were</w:t>
      </w:r>
    </w:p>
    <w:p w:rsidR="00EC3541" w:rsidRPr="00BA6823" w:rsidRDefault="00BA6823" w:rsidP="00BA6823">
      <w:pPr>
        <w:tabs>
          <w:tab w:val="left" w:pos="993"/>
        </w:tabs>
        <w:ind w:left="426"/>
        <w:rPr>
          <w:lang w:val="en-US"/>
        </w:rPr>
      </w:pPr>
      <w:r w:rsidRPr="00BA6823">
        <w:rPr>
          <w:lang w:val="en-US"/>
        </w:rPr>
        <w:t>observed; monitoring continues as planned</w:t>
      </w:r>
      <w:r w:rsidR="0067515F" w:rsidRPr="00BA6823">
        <w:rPr>
          <w:lang w:val="en-US"/>
        </w:rPr>
        <w:t>.</w:t>
      </w:r>
      <w:r w:rsidR="0067515F" w:rsidRPr="00BA6823">
        <w:rPr>
          <w:lang w:val="en-US"/>
        </w:rPr>
        <w:br/>
      </w:r>
      <w:r w:rsidR="0067515F" w:rsidRPr="00BA6823">
        <w:rPr>
          <w:lang w:val="en-US"/>
        </w:rPr>
        <w:br/>
      </w:r>
      <w:proofErr w:type="spellStart"/>
      <w:r w:rsidRPr="00BA6823">
        <w:rPr>
          <w:i/>
        </w:rPr>
        <w:t>Air</w:t>
      </w:r>
      <w:proofErr w:type="spellEnd"/>
      <w:r w:rsidRPr="00BA6823">
        <w:rPr>
          <w:i/>
        </w:rPr>
        <w:t xml:space="preserve"> (</w:t>
      </w:r>
      <w:proofErr w:type="spellStart"/>
      <w:r w:rsidRPr="00BA6823">
        <w:rPr>
          <w:i/>
        </w:rPr>
        <w:t>dustiness</w:t>
      </w:r>
      <w:proofErr w:type="spellEnd"/>
      <w:r w:rsidRPr="00BA6823">
        <w:rPr>
          <w:i/>
        </w:rPr>
        <w:t>):</w:t>
      </w:r>
    </w:p>
    <w:p w:rsidR="00BA6823" w:rsidRPr="00BA6823" w:rsidRDefault="00BA6823" w:rsidP="00587BD4">
      <w:pPr>
        <w:numPr>
          <w:ilvl w:val="0"/>
          <w:numId w:val="3"/>
        </w:numPr>
        <w:tabs>
          <w:tab w:val="left" w:pos="993"/>
        </w:tabs>
        <w:ind w:left="426" w:firstLine="0"/>
        <w:jc w:val="both"/>
        <w:rPr>
          <w:b/>
          <w:sz w:val="24"/>
          <w:szCs w:val="24"/>
          <w:lang w:val="en-US"/>
        </w:rPr>
      </w:pPr>
      <w:r w:rsidRPr="00BA6823">
        <w:rPr>
          <w:lang w:val="en-US"/>
        </w:rPr>
        <w:t>Occasional increases in dust on roads and open storage areas on windy days were offset by increased frequency of moistening and covering of bulk materials; no sustained deterioration in</w:t>
      </w:r>
    </w:p>
    <w:p w:rsidR="00EC3541" w:rsidRPr="00BA6823" w:rsidRDefault="00BA6823" w:rsidP="00BA6823">
      <w:pPr>
        <w:tabs>
          <w:tab w:val="left" w:pos="993"/>
        </w:tabs>
        <w:ind w:left="426"/>
        <w:rPr>
          <w:b/>
          <w:sz w:val="24"/>
          <w:szCs w:val="24"/>
          <w:lang w:val="en-US"/>
        </w:rPr>
      </w:pPr>
      <w:r w:rsidRPr="00BA6823">
        <w:rPr>
          <w:lang w:val="en-US"/>
        </w:rPr>
        <w:t>background conditions were observed</w:t>
      </w:r>
      <w:r w:rsidR="0067515F" w:rsidRPr="00BA6823">
        <w:rPr>
          <w:lang w:val="en-US"/>
        </w:rPr>
        <w:t>.</w:t>
      </w:r>
      <w:r w:rsidR="0067515F" w:rsidRPr="00BA6823">
        <w:rPr>
          <w:b/>
          <w:sz w:val="24"/>
          <w:szCs w:val="24"/>
          <w:lang w:val="en-US"/>
        </w:rPr>
        <w:br/>
      </w:r>
    </w:p>
    <w:p w:rsidR="00EC3541" w:rsidRDefault="00334F0D" w:rsidP="00BA03D8">
      <w:pPr>
        <w:numPr>
          <w:ilvl w:val="1"/>
          <w:numId w:val="8"/>
        </w:numPr>
        <w:ind w:left="426" w:right="-182" w:hanging="425"/>
        <w:rPr>
          <w:b/>
        </w:rPr>
      </w:pPr>
      <w:r>
        <w:rPr>
          <w:b/>
          <w:sz w:val="24"/>
          <w:szCs w:val="24"/>
          <w:lang w:val="en-US"/>
        </w:rPr>
        <w:t>Material Resource Utilization</w:t>
      </w:r>
      <w:r w:rsidR="0067515F">
        <w:rPr>
          <w:b/>
          <w:sz w:val="24"/>
          <w:szCs w:val="24"/>
        </w:rPr>
        <w:br/>
      </w:r>
    </w:p>
    <w:p w:rsidR="00BA6823" w:rsidRDefault="00334F0D" w:rsidP="00BA03D8">
      <w:pPr>
        <w:numPr>
          <w:ilvl w:val="2"/>
          <w:numId w:val="8"/>
        </w:numPr>
        <w:ind w:left="426" w:right="-182" w:hanging="425"/>
        <w:rPr>
          <w:b/>
          <w:sz w:val="24"/>
          <w:szCs w:val="24"/>
        </w:rPr>
      </w:pPr>
      <w:r>
        <w:rPr>
          <w:b/>
          <w:sz w:val="24"/>
          <w:szCs w:val="24"/>
          <w:lang w:val="en-US"/>
        </w:rPr>
        <w:t>Current Period</w:t>
      </w:r>
    </w:p>
    <w:p w:rsidR="00EC3541" w:rsidRPr="00BA6823" w:rsidRDefault="0067515F" w:rsidP="00BA6823">
      <w:pPr>
        <w:ind w:left="426" w:right="-182"/>
        <w:rPr>
          <w:lang w:val="en-US"/>
        </w:rPr>
      </w:pPr>
      <w:r w:rsidRPr="00BA6823">
        <w:rPr>
          <w:b/>
          <w:sz w:val="24"/>
          <w:szCs w:val="24"/>
          <w:lang w:val="en-US"/>
        </w:rPr>
        <w:br/>
      </w:r>
      <w:r w:rsidR="00BA6823" w:rsidRPr="00BA6823">
        <w:rPr>
          <w:lang w:val="en-US"/>
        </w:rPr>
        <w:t>Water supply to the site was provided as usual; water was used mainly for technological needs and dust suppression. Electricity and fuel consumption corresponded to production activity during the period without any unscheduled surges; during dust suppression, there was a short-term increase in water consumption and fuel consumption by automatic watering equipment on windy, dry days</w:t>
      </w:r>
      <w:r w:rsidRPr="00BA6823">
        <w:rPr>
          <w:lang w:val="en-US"/>
        </w:rPr>
        <w:t>.</w:t>
      </w:r>
    </w:p>
    <w:p w:rsidR="00BA6823" w:rsidRPr="00BA6823" w:rsidRDefault="00BA6823" w:rsidP="00BA6823">
      <w:pPr>
        <w:ind w:right="-182"/>
        <w:rPr>
          <w:b/>
          <w:sz w:val="24"/>
          <w:szCs w:val="24"/>
          <w:lang w:val="en-US"/>
        </w:rPr>
      </w:pPr>
    </w:p>
    <w:p w:rsidR="00BA6823" w:rsidRDefault="00334F0D" w:rsidP="00BA03D8">
      <w:pPr>
        <w:numPr>
          <w:ilvl w:val="2"/>
          <w:numId w:val="8"/>
        </w:numPr>
        <w:ind w:left="426" w:right="-182" w:hanging="425"/>
        <w:rPr>
          <w:b/>
          <w:sz w:val="24"/>
          <w:szCs w:val="24"/>
        </w:rPr>
      </w:pPr>
      <w:r>
        <w:rPr>
          <w:b/>
          <w:sz w:val="24"/>
          <w:szCs w:val="24"/>
          <w:lang w:val="en-US"/>
        </w:rPr>
        <w:t>Cumulative Resource Utilization</w:t>
      </w:r>
    </w:p>
    <w:p w:rsidR="00EC3541" w:rsidRPr="00BA6823" w:rsidRDefault="0067515F" w:rsidP="00BA6823">
      <w:pPr>
        <w:ind w:left="426" w:right="-182"/>
        <w:rPr>
          <w:b/>
          <w:sz w:val="24"/>
          <w:szCs w:val="24"/>
          <w:lang w:val="en-US"/>
        </w:rPr>
      </w:pPr>
      <w:r w:rsidRPr="00BA6823">
        <w:rPr>
          <w:b/>
          <w:sz w:val="24"/>
          <w:szCs w:val="24"/>
          <w:lang w:val="en-US"/>
        </w:rPr>
        <w:br/>
      </w:r>
      <w:r w:rsidR="00BA6823" w:rsidRPr="00BA6823">
        <w:rPr>
          <w:lang w:val="en-US"/>
        </w:rPr>
        <w:t>The growing consumption of resources over the half-year is characterized by a uniform profile without spikes indicating inefficiency or leaks. No exceedances of internal limits and restrictions on water and energy use were recorded during the period</w:t>
      </w:r>
      <w:r w:rsidRPr="00BA6823">
        <w:rPr>
          <w:lang w:val="en-US"/>
        </w:rPr>
        <w:t>.</w:t>
      </w:r>
      <w:r w:rsidRPr="00BA6823">
        <w:rPr>
          <w:b/>
          <w:sz w:val="24"/>
          <w:szCs w:val="24"/>
          <w:lang w:val="en-US"/>
        </w:rPr>
        <w:br/>
      </w:r>
    </w:p>
    <w:p w:rsidR="00EC3541" w:rsidRPr="00BA6823" w:rsidRDefault="00334F0D" w:rsidP="00BA03D8">
      <w:pPr>
        <w:numPr>
          <w:ilvl w:val="1"/>
          <w:numId w:val="8"/>
        </w:numPr>
        <w:ind w:left="426" w:right="-182" w:hanging="425"/>
        <w:rPr>
          <w:b/>
        </w:rPr>
      </w:pPr>
      <w:r>
        <w:rPr>
          <w:b/>
          <w:sz w:val="24"/>
          <w:szCs w:val="24"/>
          <w:lang w:val="en-US"/>
        </w:rPr>
        <w:t>Waste Management</w:t>
      </w:r>
    </w:p>
    <w:p w:rsidR="00BA6823" w:rsidRDefault="00BA6823" w:rsidP="00BA6823">
      <w:pPr>
        <w:ind w:left="426" w:right="-182"/>
        <w:rPr>
          <w:b/>
        </w:rPr>
      </w:pPr>
    </w:p>
    <w:p w:rsidR="00BA6823" w:rsidRDefault="00334F0D" w:rsidP="00BA03D8">
      <w:pPr>
        <w:numPr>
          <w:ilvl w:val="2"/>
          <w:numId w:val="8"/>
        </w:numPr>
        <w:ind w:left="426" w:right="-182" w:hanging="425"/>
        <w:jc w:val="both"/>
        <w:rPr>
          <w:b/>
          <w:sz w:val="24"/>
          <w:szCs w:val="24"/>
        </w:rPr>
      </w:pPr>
      <w:r>
        <w:rPr>
          <w:b/>
          <w:sz w:val="24"/>
          <w:szCs w:val="24"/>
          <w:lang w:val="en-US"/>
        </w:rPr>
        <w:t>Current Period</w:t>
      </w:r>
    </w:p>
    <w:p w:rsidR="00EC3541" w:rsidRPr="00BA6823" w:rsidRDefault="0067515F" w:rsidP="00BA6823">
      <w:pPr>
        <w:ind w:left="426" w:right="-182"/>
        <w:jc w:val="both"/>
        <w:rPr>
          <w:b/>
          <w:sz w:val="24"/>
          <w:szCs w:val="24"/>
          <w:lang w:val="en-US"/>
        </w:rPr>
      </w:pPr>
      <w:r w:rsidRPr="00BA6823">
        <w:rPr>
          <w:b/>
          <w:sz w:val="24"/>
          <w:szCs w:val="24"/>
          <w:lang w:val="en-US"/>
        </w:rPr>
        <w:br/>
      </w:r>
      <w:r w:rsidR="00BA6823" w:rsidRPr="00BA6823">
        <w:rPr>
          <w:lang w:val="en-US"/>
        </w:rPr>
        <w:t xml:space="preserve">Waste was handled separately: inert, construction, and municipal waste was stored at temporary storage sites; hazardous waste (used oil, batteries, lamps) was stored in closed rooms with secondary pallets and labeling. Isolated cases of mixing of waste streams were promptly </w:t>
      </w:r>
      <w:r w:rsidR="00BA6823" w:rsidRPr="00BA6823">
        <w:rPr>
          <w:lang w:val="en-US"/>
        </w:rPr>
        <w:lastRenderedPageBreak/>
        <w:t>eliminated, containers were relabeled, and sites were brought up to the required condition</w:t>
      </w:r>
      <w:r w:rsidRPr="00BA6823">
        <w:rPr>
          <w:lang w:val="en-US"/>
        </w:rPr>
        <w:t>.</w:t>
      </w:r>
      <w:r w:rsidRPr="00BA6823">
        <w:rPr>
          <w:b/>
          <w:sz w:val="24"/>
          <w:szCs w:val="24"/>
          <w:lang w:val="en-US"/>
        </w:rPr>
        <w:br/>
      </w:r>
    </w:p>
    <w:p w:rsidR="00BA6823" w:rsidRDefault="00334F0D" w:rsidP="00BA03D8">
      <w:pPr>
        <w:numPr>
          <w:ilvl w:val="2"/>
          <w:numId w:val="8"/>
        </w:numPr>
        <w:ind w:left="426" w:right="-182" w:hanging="425"/>
        <w:jc w:val="both"/>
        <w:rPr>
          <w:b/>
          <w:sz w:val="24"/>
          <w:szCs w:val="24"/>
        </w:rPr>
      </w:pPr>
      <w:r>
        <w:rPr>
          <w:b/>
          <w:sz w:val="24"/>
          <w:szCs w:val="24"/>
          <w:lang w:val="en-US"/>
        </w:rPr>
        <w:t>Cumulative Waste Generation</w:t>
      </w:r>
    </w:p>
    <w:p w:rsidR="00BA6823" w:rsidRDefault="0067515F" w:rsidP="00BA6823">
      <w:pPr>
        <w:ind w:left="426" w:right="-182"/>
        <w:jc w:val="both"/>
        <w:rPr>
          <w:lang w:val="en-US"/>
        </w:rPr>
      </w:pPr>
      <w:r w:rsidRPr="00BA6823">
        <w:rPr>
          <w:b/>
          <w:sz w:val="24"/>
          <w:szCs w:val="24"/>
          <w:lang w:val="en-US"/>
        </w:rPr>
        <w:br/>
      </w:r>
      <w:r w:rsidR="00BA6823" w:rsidRPr="00BA6823">
        <w:rPr>
          <w:lang w:val="en-US"/>
        </w:rPr>
        <w:t xml:space="preserve">Over the six-month period, stable rates of waste removal and transfer to licensed operators were maintained without any accumulation of waste at the site. Requirements for the storage, accounting, and transfer of hazardous waste were complied with; no violations of storage periods </w:t>
      </w:r>
    </w:p>
    <w:p w:rsidR="00EC3541" w:rsidRPr="00BA6823" w:rsidRDefault="00BA6823" w:rsidP="00BA6823">
      <w:pPr>
        <w:ind w:left="426" w:right="-182"/>
        <w:rPr>
          <w:b/>
          <w:sz w:val="24"/>
          <w:szCs w:val="24"/>
          <w:lang w:val="en-US"/>
        </w:rPr>
      </w:pPr>
      <w:r w:rsidRPr="00BA6823">
        <w:rPr>
          <w:lang w:val="en-US"/>
        </w:rPr>
        <w:t>were allowed</w:t>
      </w:r>
      <w:r w:rsidR="0067515F" w:rsidRPr="00BA6823">
        <w:rPr>
          <w:lang w:val="en-US"/>
        </w:rPr>
        <w:t>.</w:t>
      </w:r>
      <w:r w:rsidR="0067515F" w:rsidRPr="00BA6823">
        <w:rPr>
          <w:b/>
          <w:sz w:val="24"/>
          <w:szCs w:val="24"/>
          <w:lang w:val="en-US"/>
        </w:rPr>
        <w:br/>
      </w:r>
    </w:p>
    <w:p w:rsidR="00EC3541" w:rsidRPr="00BA6823" w:rsidRDefault="00334F0D" w:rsidP="00BA03D8">
      <w:pPr>
        <w:numPr>
          <w:ilvl w:val="1"/>
          <w:numId w:val="8"/>
        </w:numPr>
        <w:ind w:left="426" w:right="-182" w:hanging="425"/>
        <w:rPr>
          <w:b/>
        </w:rPr>
      </w:pPr>
      <w:r>
        <w:rPr>
          <w:b/>
          <w:sz w:val="24"/>
          <w:szCs w:val="24"/>
          <w:lang w:val="en-US"/>
        </w:rPr>
        <w:t>Health and Safety</w:t>
      </w:r>
    </w:p>
    <w:p w:rsidR="00BA6823" w:rsidRDefault="00BA6823" w:rsidP="00BA6823">
      <w:pPr>
        <w:ind w:left="426" w:right="-182"/>
        <w:rPr>
          <w:b/>
        </w:rPr>
      </w:pPr>
    </w:p>
    <w:p w:rsidR="00BA6823" w:rsidRPr="00BC52A4" w:rsidRDefault="00334F0D" w:rsidP="00BA03D8">
      <w:pPr>
        <w:numPr>
          <w:ilvl w:val="2"/>
          <w:numId w:val="8"/>
        </w:numPr>
        <w:ind w:left="426" w:right="-182" w:hanging="425"/>
        <w:jc w:val="both"/>
        <w:rPr>
          <w:b/>
        </w:rPr>
      </w:pPr>
      <w:r>
        <w:rPr>
          <w:b/>
          <w:lang w:val="en-US"/>
        </w:rPr>
        <w:t>Community Safety and Health</w:t>
      </w:r>
    </w:p>
    <w:p w:rsidR="00B70050" w:rsidRDefault="0067515F" w:rsidP="00B70050">
      <w:pPr>
        <w:ind w:left="426" w:right="-182"/>
        <w:jc w:val="both"/>
        <w:rPr>
          <w:lang w:val="en-US"/>
        </w:rPr>
      </w:pPr>
      <w:r w:rsidRPr="00BA6823">
        <w:rPr>
          <w:b/>
          <w:sz w:val="24"/>
          <w:szCs w:val="24"/>
          <w:lang w:val="en-US"/>
        </w:rPr>
        <w:br/>
      </w:r>
      <w:r w:rsidR="00BA6823" w:rsidRPr="00BA6823">
        <w:rPr>
          <w:lang w:val="en-US"/>
        </w:rPr>
        <w:t>Given the proximity of water bodies and transport routes, attention was paid to dust control, prevention of sediment transport, and road safety. No socially significant incidents, accidental spills, or impacts requiring external notification were recorded. When working near water,</w:t>
      </w:r>
    </w:p>
    <w:p w:rsidR="00EC3541" w:rsidRPr="00BA6823" w:rsidRDefault="00BA6823" w:rsidP="00BA6823">
      <w:pPr>
        <w:ind w:left="426" w:right="-182"/>
        <w:jc w:val="both"/>
        <w:rPr>
          <w:b/>
          <w:sz w:val="24"/>
          <w:szCs w:val="24"/>
          <w:lang w:val="en-US"/>
        </w:rPr>
      </w:pPr>
      <w:r w:rsidRPr="00BA6823">
        <w:rPr>
          <w:lang w:val="en-US"/>
        </w:rPr>
        <w:t>additional measures were taken to prevent flooding and turbidity</w:t>
      </w:r>
      <w:r w:rsidR="0067515F" w:rsidRPr="00BA6823">
        <w:rPr>
          <w:lang w:val="en-US"/>
        </w:rPr>
        <w:t>.</w:t>
      </w:r>
      <w:r w:rsidR="0067515F" w:rsidRPr="00BA6823">
        <w:rPr>
          <w:b/>
          <w:sz w:val="24"/>
          <w:szCs w:val="24"/>
          <w:lang w:val="en-US"/>
        </w:rPr>
        <w:br/>
      </w:r>
    </w:p>
    <w:p w:rsidR="00BC52A4" w:rsidRDefault="00334F0D" w:rsidP="00BA03D8">
      <w:pPr>
        <w:numPr>
          <w:ilvl w:val="2"/>
          <w:numId w:val="8"/>
        </w:numPr>
        <w:ind w:left="426" w:right="-182" w:hanging="425"/>
        <w:jc w:val="both"/>
        <w:rPr>
          <w:b/>
          <w:sz w:val="24"/>
          <w:szCs w:val="24"/>
        </w:rPr>
      </w:pPr>
      <w:r>
        <w:rPr>
          <w:b/>
          <w:sz w:val="24"/>
          <w:szCs w:val="24"/>
          <w:lang w:val="en-US"/>
        </w:rPr>
        <w:t xml:space="preserve">Worker </w:t>
      </w:r>
      <w:r>
        <w:rPr>
          <w:b/>
          <w:lang w:val="en-US"/>
        </w:rPr>
        <w:t>Safety and Health</w:t>
      </w:r>
    </w:p>
    <w:p w:rsidR="00B70050" w:rsidRDefault="0067515F" w:rsidP="00BC52A4">
      <w:pPr>
        <w:ind w:left="426" w:right="-182"/>
        <w:jc w:val="both"/>
        <w:rPr>
          <w:lang w:val="en-US"/>
        </w:rPr>
      </w:pPr>
      <w:r w:rsidRPr="00B70050">
        <w:rPr>
          <w:b/>
          <w:sz w:val="24"/>
          <w:szCs w:val="24"/>
          <w:lang w:val="en-US"/>
        </w:rPr>
        <w:br/>
      </w:r>
      <w:r w:rsidR="00B70050" w:rsidRPr="00B70050">
        <w:rPr>
          <w:lang w:val="en-US"/>
        </w:rPr>
        <w:t xml:space="preserve">The introduction of the work was accompanied by regular briefings and toolbox talks, with particular emphasis on the handling of fuel and lubricants, working at height, storage of materials, and spill response procedures. No significant environmental incidents were reported at the production sites; readiness to respond was ensured by the availability of sorbents, side barriers, </w:t>
      </w:r>
    </w:p>
    <w:p w:rsidR="00EC3541" w:rsidRPr="00B70050" w:rsidRDefault="00B70050" w:rsidP="00B70050">
      <w:pPr>
        <w:ind w:left="426" w:right="-182"/>
        <w:rPr>
          <w:b/>
          <w:sz w:val="24"/>
          <w:szCs w:val="24"/>
          <w:lang w:val="en-US"/>
        </w:rPr>
      </w:pPr>
      <w:r w:rsidRPr="00B70050">
        <w:rPr>
          <w:lang w:val="en-US"/>
        </w:rPr>
        <w:t>and trained personnel.</w:t>
      </w:r>
      <w:r w:rsidR="0067515F" w:rsidRPr="00B70050">
        <w:rPr>
          <w:b/>
          <w:sz w:val="24"/>
          <w:szCs w:val="24"/>
          <w:lang w:val="en-US"/>
        </w:rPr>
        <w:br/>
      </w:r>
    </w:p>
    <w:p w:rsidR="00B70050" w:rsidRPr="00B70050" w:rsidRDefault="00334F0D" w:rsidP="00BA03D8">
      <w:pPr>
        <w:numPr>
          <w:ilvl w:val="1"/>
          <w:numId w:val="8"/>
        </w:numPr>
        <w:ind w:left="426" w:right="-182" w:hanging="425"/>
        <w:jc w:val="both"/>
        <w:rPr>
          <w:b/>
        </w:rPr>
      </w:pPr>
      <w:r>
        <w:rPr>
          <w:b/>
          <w:sz w:val="24"/>
          <w:szCs w:val="24"/>
          <w:lang w:val="en-US"/>
        </w:rPr>
        <w:t>Training</w:t>
      </w:r>
    </w:p>
    <w:p w:rsidR="00B70050" w:rsidRDefault="0067515F" w:rsidP="00B70050">
      <w:pPr>
        <w:ind w:left="426" w:right="-182"/>
        <w:jc w:val="both"/>
        <w:rPr>
          <w:lang w:val="en-US"/>
        </w:rPr>
      </w:pPr>
      <w:r w:rsidRPr="00B70050">
        <w:rPr>
          <w:b/>
          <w:sz w:val="24"/>
          <w:szCs w:val="24"/>
          <w:lang w:val="en-US"/>
        </w:rPr>
        <w:br/>
      </w:r>
      <w:r w:rsidR="00B70050" w:rsidRPr="00B70050">
        <w:rPr>
          <w:lang w:val="en-US"/>
        </w:rPr>
        <w:t>During this period, scheduled introductory, refresher, and targeted briefings were held, as well as brief thematic sessions prior to high-risk operations. A positive effect has been noted: a reduction in the recurrence of typical non-conformities in hazardous material storage areas and</w:t>
      </w:r>
    </w:p>
    <w:p w:rsidR="00EC3541" w:rsidRPr="00B70050" w:rsidRDefault="00B70050" w:rsidP="00B70050">
      <w:pPr>
        <w:ind w:left="426" w:right="-182"/>
        <w:rPr>
          <w:b/>
          <w:lang w:val="en-US"/>
        </w:rPr>
      </w:pPr>
      <w:r w:rsidRPr="00B70050">
        <w:rPr>
          <w:lang w:val="en-US"/>
        </w:rPr>
        <w:t>more consistent dust suppression discipline in adverse weather conditions</w:t>
      </w:r>
      <w:r w:rsidR="0067515F" w:rsidRPr="00B70050">
        <w:rPr>
          <w:lang w:val="en-US"/>
        </w:rPr>
        <w:t>.</w:t>
      </w:r>
      <w:r w:rsidR="0067515F" w:rsidRPr="00B70050">
        <w:rPr>
          <w:b/>
          <w:sz w:val="24"/>
          <w:szCs w:val="24"/>
          <w:lang w:val="en-US"/>
        </w:rPr>
        <w:br/>
      </w:r>
    </w:p>
    <w:p w:rsidR="00EC3541" w:rsidRDefault="00334F0D" w:rsidP="00BA03D8">
      <w:pPr>
        <w:numPr>
          <w:ilvl w:val="0"/>
          <w:numId w:val="8"/>
        </w:numPr>
        <w:ind w:left="426" w:right="-182" w:hanging="425"/>
        <w:rPr>
          <w:b/>
          <w:sz w:val="28"/>
          <w:szCs w:val="28"/>
        </w:rPr>
      </w:pPr>
      <w:r>
        <w:rPr>
          <w:b/>
          <w:sz w:val="28"/>
          <w:szCs w:val="28"/>
          <w:lang w:val="en-US"/>
        </w:rPr>
        <w:t>FUNCTIONING OF THE SSEMP</w:t>
      </w:r>
    </w:p>
    <w:p w:rsidR="00B70050" w:rsidRDefault="00B70050" w:rsidP="00B70050">
      <w:pPr>
        <w:ind w:left="426" w:right="-182"/>
        <w:rPr>
          <w:b/>
          <w:sz w:val="28"/>
          <w:szCs w:val="28"/>
        </w:rPr>
      </w:pPr>
    </w:p>
    <w:p w:rsidR="00B70050" w:rsidRPr="00B70050" w:rsidRDefault="00334F0D" w:rsidP="00BA03D8">
      <w:pPr>
        <w:numPr>
          <w:ilvl w:val="1"/>
          <w:numId w:val="8"/>
        </w:numPr>
        <w:ind w:left="426" w:right="-182" w:hanging="425"/>
        <w:jc w:val="both"/>
        <w:rPr>
          <w:b/>
        </w:rPr>
      </w:pPr>
      <w:r>
        <w:rPr>
          <w:b/>
          <w:sz w:val="24"/>
          <w:szCs w:val="24"/>
          <w:lang w:val="en-US"/>
        </w:rPr>
        <w:t>SSEMP Review</w:t>
      </w:r>
    </w:p>
    <w:p w:rsidR="00B70050" w:rsidRDefault="0067515F" w:rsidP="00B70050">
      <w:pPr>
        <w:ind w:left="426" w:right="-182"/>
        <w:jc w:val="both"/>
        <w:rPr>
          <w:lang w:val="en-US"/>
        </w:rPr>
      </w:pPr>
      <w:r w:rsidRPr="00B70050">
        <w:rPr>
          <w:b/>
          <w:sz w:val="24"/>
          <w:szCs w:val="24"/>
          <w:lang w:val="en-US"/>
        </w:rPr>
        <w:br/>
      </w:r>
      <w:r w:rsidR="00B70050" w:rsidRPr="00B70050">
        <w:rPr>
          <w:lang w:val="en-US"/>
        </w:rPr>
        <w:t xml:space="preserve">During the reporting period, the SSEMP was used as a working risk management tool: regulatory measures were implemented for dust suppression, water drainage, handling of fuel and hazardous materials, separate waste collection, and staff training. The production environmental control schedule was adhered to: sampling and visual inspections were carried out at the specified points and intervals. Based on the results of the inspections, corrective action tasks were drawn up (restoration of shelters, replenishment of sorbents, re-marking of containers, tidying up storage areas). In terms of communication with contractors, brief targeted briefings were used before high-risk operations, which reduced the recurrence of typical deviations. No </w:t>
      </w:r>
      <w:r w:rsidR="00B70050" w:rsidRPr="00B70050">
        <w:rPr>
          <w:lang w:val="en-US"/>
        </w:rPr>
        <w:lastRenderedPageBreak/>
        <w:t xml:space="preserve">significant incidents or complaints were recorded in relation to interaction with the community and water users; road safety and dust issues were resolved promptly by increasing watering and </w:t>
      </w:r>
    </w:p>
    <w:p w:rsidR="00EC3541" w:rsidRPr="00B70050" w:rsidRDefault="00B70050" w:rsidP="00B70050">
      <w:pPr>
        <w:ind w:left="426" w:right="-182"/>
        <w:rPr>
          <w:b/>
          <w:lang w:val="en-US"/>
        </w:rPr>
      </w:pPr>
      <w:r w:rsidRPr="00B70050">
        <w:rPr>
          <w:lang w:val="en-US"/>
        </w:rPr>
        <w:t>implementing local restrictive measures.</w:t>
      </w:r>
      <w:r w:rsidR="0067515F" w:rsidRPr="00B70050">
        <w:rPr>
          <w:b/>
          <w:sz w:val="24"/>
          <w:szCs w:val="24"/>
          <w:lang w:val="en-US"/>
        </w:rPr>
        <w:br/>
      </w:r>
    </w:p>
    <w:p w:rsidR="00EC3541" w:rsidRPr="00334F0D" w:rsidRDefault="00334F0D" w:rsidP="00BA03D8">
      <w:pPr>
        <w:numPr>
          <w:ilvl w:val="0"/>
          <w:numId w:val="8"/>
        </w:numPr>
        <w:ind w:left="426" w:right="-182" w:hanging="425"/>
        <w:rPr>
          <w:b/>
          <w:sz w:val="28"/>
          <w:szCs w:val="28"/>
          <w:lang w:val="en-US"/>
        </w:rPr>
      </w:pPr>
      <w:r>
        <w:rPr>
          <w:b/>
          <w:sz w:val="28"/>
          <w:szCs w:val="28"/>
          <w:lang w:val="en-US"/>
        </w:rPr>
        <w:t>GOOD PRACTISE AND OPPORTUNITY FOR IMPROVEMENT</w:t>
      </w:r>
    </w:p>
    <w:p w:rsidR="00334F0D" w:rsidRPr="00334F0D" w:rsidRDefault="00334F0D" w:rsidP="00334F0D">
      <w:pPr>
        <w:ind w:left="426" w:right="-182"/>
        <w:rPr>
          <w:b/>
          <w:sz w:val="28"/>
          <w:szCs w:val="28"/>
          <w:lang w:val="en-US"/>
        </w:rPr>
      </w:pPr>
    </w:p>
    <w:p w:rsidR="00B70050" w:rsidRPr="00B70050" w:rsidRDefault="003121BE" w:rsidP="00BA03D8">
      <w:pPr>
        <w:numPr>
          <w:ilvl w:val="1"/>
          <w:numId w:val="8"/>
        </w:numPr>
        <w:ind w:left="426" w:right="-182" w:hanging="435"/>
        <w:jc w:val="both"/>
        <w:rPr>
          <w:b/>
        </w:rPr>
      </w:pPr>
      <w:r>
        <w:rPr>
          <w:b/>
          <w:sz w:val="24"/>
          <w:szCs w:val="24"/>
          <w:lang w:val="en-US"/>
        </w:rPr>
        <w:t>Good Practice</w:t>
      </w:r>
    </w:p>
    <w:p w:rsidR="00B70050" w:rsidRDefault="0067515F" w:rsidP="00B70050">
      <w:pPr>
        <w:spacing w:after="240"/>
        <w:ind w:left="426" w:right="-182"/>
        <w:jc w:val="both"/>
        <w:rPr>
          <w:lang w:val="en-US"/>
        </w:rPr>
      </w:pPr>
      <w:r w:rsidRPr="00B70050">
        <w:rPr>
          <w:b/>
          <w:sz w:val="24"/>
          <w:szCs w:val="24"/>
          <w:lang w:val="en-US"/>
        </w:rPr>
        <w:br/>
      </w:r>
      <w:r w:rsidR="00B70050" w:rsidRPr="00B70050">
        <w:rPr>
          <w:lang w:val="en-US"/>
        </w:rPr>
        <w:t xml:space="preserve">1. Emergency response readiness: spill response kits (absorbents, booms, containers) are located in critical areas, and on-call teams are trained in response procedures. </w:t>
      </w:r>
    </w:p>
    <w:p w:rsidR="00B70050" w:rsidRDefault="00B70050" w:rsidP="00B70050">
      <w:pPr>
        <w:spacing w:after="240"/>
        <w:ind w:left="426" w:right="-182"/>
        <w:jc w:val="both"/>
        <w:rPr>
          <w:lang w:val="en-US"/>
        </w:rPr>
      </w:pPr>
      <w:r w:rsidRPr="00B70050">
        <w:rPr>
          <w:lang w:val="en-US"/>
        </w:rPr>
        <w:t xml:space="preserve">2. Secondary sealing of fuel and lubricants: widespread use of pallets/trays under containers and barrels, regular leak checks. </w:t>
      </w:r>
    </w:p>
    <w:p w:rsidR="00B70050" w:rsidRDefault="00B70050" w:rsidP="00B70050">
      <w:pPr>
        <w:spacing w:after="240"/>
        <w:ind w:left="426" w:right="-182"/>
        <w:jc w:val="both"/>
        <w:rPr>
          <w:lang w:val="en-US"/>
        </w:rPr>
      </w:pPr>
      <w:r w:rsidRPr="00B70050">
        <w:rPr>
          <w:lang w:val="en-US"/>
        </w:rPr>
        <w:t xml:space="preserve">3. Dust suppression based on triggers: increased watering frequency in windy/dry conditions, covering of bulk materials during storms. </w:t>
      </w:r>
    </w:p>
    <w:p w:rsidR="00B70050" w:rsidRDefault="00B70050" w:rsidP="00B70050">
      <w:pPr>
        <w:spacing w:after="240"/>
        <w:ind w:left="426" w:right="-182"/>
        <w:jc w:val="both"/>
        <w:rPr>
          <w:lang w:val="en-US"/>
        </w:rPr>
      </w:pPr>
      <w:r w:rsidRPr="00B70050">
        <w:rPr>
          <w:lang w:val="en-US"/>
        </w:rPr>
        <w:t xml:space="preserve">4. Separate waste collection: color-coded containers and visual flow charts on stands. </w:t>
      </w:r>
    </w:p>
    <w:p w:rsidR="00B70050" w:rsidRDefault="00B70050" w:rsidP="00B70050">
      <w:pPr>
        <w:spacing w:after="240"/>
        <w:ind w:left="426" w:right="-182"/>
        <w:jc w:val="both"/>
        <w:rPr>
          <w:lang w:val="en-US"/>
        </w:rPr>
      </w:pPr>
      <w:r w:rsidRPr="00B70050">
        <w:rPr>
          <w:lang w:val="en-US"/>
        </w:rPr>
        <w:t xml:space="preserve">5. Operational toolbox talks: brief, targeted briefings before high-risk work (fuel, earthworks, work near water). </w:t>
      </w:r>
    </w:p>
    <w:p w:rsidR="00EC3541" w:rsidRPr="00B70050" w:rsidRDefault="00B70050" w:rsidP="00B70050">
      <w:pPr>
        <w:spacing w:after="240"/>
        <w:ind w:left="426" w:right="-182"/>
        <w:jc w:val="both"/>
        <w:rPr>
          <w:b/>
          <w:lang w:val="en-US"/>
        </w:rPr>
      </w:pPr>
      <w:r w:rsidRPr="00B70050">
        <w:rPr>
          <w:lang w:val="en-US"/>
        </w:rPr>
        <w:t>6. Photo confirmation of closure of comments: recording “before/after” for quality control of elimination.</w:t>
      </w:r>
      <w:r w:rsidR="0067515F" w:rsidRPr="00B70050">
        <w:rPr>
          <w:b/>
          <w:sz w:val="24"/>
          <w:szCs w:val="24"/>
          <w:lang w:val="en-US"/>
        </w:rPr>
        <w:br/>
      </w:r>
    </w:p>
    <w:p w:rsidR="00B70050" w:rsidRPr="00B70050" w:rsidRDefault="003121BE" w:rsidP="00BA03D8">
      <w:pPr>
        <w:numPr>
          <w:ilvl w:val="1"/>
          <w:numId w:val="8"/>
        </w:numPr>
        <w:ind w:left="426" w:right="-182" w:hanging="435"/>
        <w:jc w:val="both"/>
        <w:rPr>
          <w:b/>
        </w:rPr>
      </w:pPr>
      <w:r>
        <w:rPr>
          <w:b/>
          <w:sz w:val="24"/>
          <w:szCs w:val="24"/>
          <w:lang w:val="en-US"/>
        </w:rPr>
        <w:t>Opportunities for Improvement</w:t>
      </w:r>
    </w:p>
    <w:p w:rsidR="00B70050" w:rsidRPr="00B70050" w:rsidRDefault="0067515F" w:rsidP="00B70050">
      <w:pPr>
        <w:spacing w:after="240"/>
        <w:ind w:left="426" w:right="-182"/>
        <w:jc w:val="both"/>
        <w:rPr>
          <w:b/>
        </w:rPr>
      </w:pPr>
      <w:r w:rsidRPr="00B70050">
        <w:rPr>
          <w:b/>
          <w:sz w:val="24"/>
          <w:szCs w:val="24"/>
          <w:lang w:val="en-US"/>
        </w:rPr>
        <w:br/>
      </w:r>
      <w:r w:rsidR="00B70050" w:rsidRPr="00B70050">
        <w:rPr>
          <w:rFonts w:ascii="Arial Unicode MS" w:eastAsia="Arial Unicode MS" w:hAnsi="Arial Unicode MS" w:cs="Arial Unicode MS"/>
          <w:lang w:val="en-US"/>
        </w:rPr>
        <w:t xml:space="preserve">1. Standardize the labeling of hazardous materials (uniform label template with hazard class and opening date) / CC warehouse service / by 08/31/2025 / 100% of containers correctly labeled during inspection. </w:t>
      </w:r>
    </w:p>
    <w:p w:rsidR="00B70050" w:rsidRDefault="00B70050" w:rsidP="00B70050">
      <w:pPr>
        <w:spacing w:after="240"/>
        <w:ind w:left="426" w:right="-182"/>
        <w:jc w:val="both"/>
        <w:rPr>
          <w:rFonts w:ascii="Arial Unicode MS" w:eastAsia="Arial Unicode MS" w:hAnsi="Arial Unicode MS" w:cs="Arial Unicode MS"/>
          <w:lang w:val="en-US"/>
        </w:rPr>
      </w:pPr>
      <w:r w:rsidRPr="00B70050">
        <w:rPr>
          <w:rFonts w:ascii="Arial Unicode MS" w:eastAsia="Arial Unicode MS" w:hAnsi="Arial Unicode MS" w:cs="Arial Unicode MS"/>
          <w:lang w:val="en-US"/>
        </w:rPr>
        <w:t xml:space="preserve">2. Introduce a road watering log with weather triggers (wind speed, temperature) / CC HSE / from 01.08.2025 / no exceedances of suspended solids after rain and wind. </w:t>
      </w:r>
    </w:p>
    <w:p w:rsidR="00B70050" w:rsidRDefault="00B70050" w:rsidP="00B70050">
      <w:pPr>
        <w:spacing w:after="240"/>
        <w:ind w:left="426" w:right="-182"/>
        <w:jc w:val="both"/>
        <w:rPr>
          <w:rFonts w:ascii="Arial Unicode MS" w:eastAsia="Arial Unicode MS" w:hAnsi="Arial Unicode MS" w:cs="Arial Unicode MS"/>
          <w:lang w:val="en-US"/>
        </w:rPr>
      </w:pPr>
      <w:r w:rsidRPr="00B70050">
        <w:rPr>
          <w:rFonts w:ascii="Arial Unicode MS" w:eastAsia="Arial Unicode MS" w:hAnsi="Arial Unicode MS" w:cs="Arial Unicode MS"/>
          <w:lang w:val="en-US"/>
        </w:rPr>
        <w:t xml:space="preserve">3. Strengthen erosion control measures on slopes (geotextiles, temporary troughs, barriers) in vulnerable areas / CC construction site / by 15.08.2025 / no suspended solids carried away during control inspections after precipitation. </w:t>
      </w:r>
    </w:p>
    <w:p w:rsidR="00B70050" w:rsidRDefault="00B70050" w:rsidP="00B70050">
      <w:pPr>
        <w:spacing w:after="240"/>
        <w:ind w:left="426" w:right="-182"/>
        <w:jc w:val="both"/>
        <w:rPr>
          <w:rFonts w:ascii="Arial Unicode MS" w:eastAsia="Arial Unicode MS" w:hAnsi="Arial Unicode MS" w:cs="Arial Unicode MS"/>
          <w:lang w:val="en-US"/>
        </w:rPr>
      </w:pPr>
      <w:r w:rsidRPr="00B70050">
        <w:rPr>
          <w:rFonts w:ascii="Arial Unicode MS" w:eastAsia="Arial Unicode MS" w:hAnsi="Arial Unicode MS" w:cs="Arial Unicode MS"/>
          <w:lang w:val="en-US"/>
        </w:rPr>
        <w:t xml:space="preserve">4. Create “fuel storage location cards” (person responsible, checklist, date of last inspection) / CC + PIC / by 15.08.2025 / ≥ 95% of storage locations with up-to-date cards. </w:t>
      </w:r>
    </w:p>
    <w:p w:rsidR="00B70050" w:rsidRDefault="00B70050" w:rsidP="00B70050">
      <w:pPr>
        <w:spacing w:after="240"/>
        <w:ind w:left="426" w:right="-182"/>
        <w:jc w:val="both"/>
        <w:rPr>
          <w:rFonts w:ascii="Arial Unicode MS" w:eastAsia="Arial Unicode MS" w:hAnsi="Arial Unicode MS" w:cs="Arial Unicode MS"/>
          <w:lang w:val="en-US"/>
        </w:rPr>
      </w:pPr>
      <w:r w:rsidRPr="00B70050">
        <w:rPr>
          <w:rFonts w:ascii="Arial Unicode MS" w:eastAsia="Arial Unicode MS" w:hAnsi="Arial Unicode MS" w:cs="Arial Unicode MS"/>
          <w:lang w:val="en-US"/>
        </w:rPr>
        <w:t xml:space="preserve">5. Consolidate the NCR/NOI matrix for ecology (type/cause/recurrence) and analyze the top 3 causes monthly / PIC / from 07/31/2025 / reduction of recurring NCRs of one type ≥ 50% in 2 months. </w:t>
      </w:r>
    </w:p>
    <w:p w:rsidR="00EC3541" w:rsidRPr="00B70050" w:rsidRDefault="00B70050" w:rsidP="00B70050">
      <w:pPr>
        <w:spacing w:after="240"/>
        <w:ind w:left="426" w:right="-182"/>
        <w:jc w:val="both"/>
        <w:rPr>
          <w:b/>
          <w:lang w:val="en-US"/>
        </w:rPr>
      </w:pPr>
      <w:r w:rsidRPr="00B70050">
        <w:rPr>
          <w:rFonts w:ascii="Arial Unicode MS" w:eastAsia="Arial Unicode MS" w:hAnsi="Arial Unicode MS" w:cs="Arial Unicode MS"/>
          <w:lang w:val="en-US"/>
        </w:rPr>
        <w:lastRenderedPageBreak/>
        <w:t xml:space="preserve">6. Mini-briefing for shift teams of “newbies” (15 minutes) with a checklist on </w:t>
      </w:r>
      <w:r>
        <w:rPr>
          <w:rFonts w:ascii="Arial Unicode MS" w:eastAsia="Arial Unicode MS" w:hAnsi="Arial Unicode MS" w:cs="Arial Unicode MS"/>
          <w:lang w:val="en-US"/>
        </w:rPr>
        <w:t xml:space="preserve">EMP / </w:t>
      </w:r>
      <w:r w:rsidRPr="00B70050">
        <w:rPr>
          <w:rFonts w:ascii="Arial Unicode MS" w:eastAsia="Arial Unicode MS" w:hAnsi="Arial Unicode MS" w:cs="Arial Unicode MS"/>
          <w:lang w:val="en-US"/>
        </w:rPr>
        <w:t>SSEMP / CC/ from 01.08.2025 / absence of “newbie” violations in the first 2 weeks of work.</w:t>
      </w:r>
      <w:r w:rsidR="0067515F" w:rsidRPr="00B70050">
        <w:rPr>
          <w:b/>
          <w:sz w:val="24"/>
          <w:szCs w:val="24"/>
          <w:lang w:val="en-US"/>
        </w:rPr>
        <w:br/>
      </w:r>
    </w:p>
    <w:p w:rsidR="00EC3541" w:rsidRDefault="003121BE" w:rsidP="00BA03D8">
      <w:pPr>
        <w:numPr>
          <w:ilvl w:val="0"/>
          <w:numId w:val="8"/>
        </w:numPr>
        <w:ind w:left="426" w:right="-182" w:hanging="425"/>
        <w:rPr>
          <w:b/>
          <w:sz w:val="28"/>
          <w:szCs w:val="28"/>
        </w:rPr>
      </w:pPr>
      <w:r>
        <w:rPr>
          <w:b/>
          <w:sz w:val="28"/>
          <w:szCs w:val="28"/>
          <w:lang w:val="en-US"/>
        </w:rPr>
        <w:t>SUMMARY AND RECOMENDATIONS</w:t>
      </w:r>
    </w:p>
    <w:p w:rsidR="00B70050" w:rsidRDefault="00B70050" w:rsidP="00B70050">
      <w:pPr>
        <w:ind w:left="426" w:right="-182"/>
        <w:rPr>
          <w:b/>
          <w:sz w:val="28"/>
          <w:szCs w:val="28"/>
        </w:rPr>
      </w:pPr>
    </w:p>
    <w:p w:rsidR="00B70050" w:rsidRPr="00B70050" w:rsidRDefault="003121BE" w:rsidP="00BA03D8">
      <w:pPr>
        <w:numPr>
          <w:ilvl w:val="1"/>
          <w:numId w:val="8"/>
        </w:numPr>
        <w:ind w:left="426" w:right="-182" w:hanging="425"/>
        <w:jc w:val="both"/>
        <w:rPr>
          <w:b/>
          <w:lang w:val="en-US"/>
        </w:rPr>
      </w:pPr>
      <w:r>
        <w:rPr>
          <w:b/>
          <w:sz w:val="24"/>
          <w:szCs w:val="24"/>
          <w:lang w:val="en-US"/>
        </w:rPr>
        <w:t>Summary</w:t>
      </w:r>
    </w:p>
    <w:p w:rsidR="00EC3541" w:rsidRPr="00B70050" w:rsidRDefault="0067515F" w:rsidP="00B70050">
      <w:pPr>
        <w:ind w:left="426" w:right="-182"/>
        <w:jc w:val="both"/>
        <w:rPr>
          <w:b/>
          <w:lang w:val="en-US"/>
        </w:rPr>
      </w:pPr>
      <w:r w:rsidRPr="00B70050">
        <w:rPr>
          <w:b/>
          <w:sz w:val="24"/>
          <w:szCs w:val="24"/>
          <w:lang w:val="en-US"/>
        </w:rPr>
        <w:br/>
      </w:r>
      <w:r w:rsidR="00B70050" w:rsidRPr="00B70050">
        <w:rPr>
          <w:lang w:val="en-US"/>
        </w:rPr>
        <w:t>During January–June 2025, environmental monitoring was carried out in accordance with EM and SSEMP. The main indicators for water (ammonium, nitrite, nitrate nitrogen) were within normal limits; occasional exceedances of suspended solids (1.40–1.80 mg/l, with a normal range of 0.25–0.75 mg/l) were short-lived and were mitigated by enhanced erosion control and retention measures. In soils, mercury levels of up to ~58% of the maximum permissible concentration were recorded, with no signs of anthropogenic growth; no significant deviations were noted in bottom sediments. No significant fuel spills or incidents affecting the community were recorded. Fuel storage discipline, labeling, and dust suppression have improved, but areas with rotating crews still require increased attention to introductory training and visual cues. Overall, the SSEMP measures in place are effective and consistent with the site's risk profile</w:t>
      </w:r>
      <w:r w:rsidRPr="00B70050">
        <w:rPr>
          <w:lang w:val="en-US"/>
        </w:rPr>
        <w:t>.</w:t>
      </w:r>
      <w:r w:rsidRPr="00B70050">
        <w:rPr>
          <w:b/>
          <w:sz w:val="24"/>
          <w:szCs w:val="24"/>
          <w:lang w:val="en-US"/>
        </w:rPr>
        <w:br/>
      </w:r>
    </w:p>
    <w:p w:rsidR="00B70050" w:rsidRPr="00B70050" w:rsidRDefault="003121BE" w:rsidP="00BA03D8">
      <w:pPr>
        <w:numPr>
          <w:ilvl w:val="1"/>
          <w:numId w:val="8"/>
        </w:numPr>
        <w:ind w:left="426" w:right="-182" w:hanging="425"/>
        <w:jc w:val="both"/>
        <w:rPr>
          <w:b/>
        </w:rPr>
      </w:pPr>
      <w:r>
        <w:rPr>
          <w:b/>
          <w:sz w:val="24"/>
          <w:szCs w:val="24"/>
          <w:lang w:val="en-US"/>
        </w:rPr>
        <w:t>Recommendations</w:t>
      </w:r>
    </w:p>
    <w:p w:rsidR="00C7375A" w:rsidRDefault="0067515F" w:rsidP="00C7375A">
      <w:pPr>
        <w:spacing w:after="240"/>
        <w:ind w:left="426" w:right="-182"/>
        <w:jc w:val="both"/>
        <w:rPr>
          <w:lang w:val="en-US"/>
        </w:rPr>
      </w:pPr>
      <w:r w:rsidRPr="00C7375A">
        <w:rPr>
          <w:b/>
          <w:sz w:val="24"/>
          <w:szCs w:val="24"/>
          <w:lang w:val="en-US"/>
        </w:rPr>
        <w:br/>
      </w:r>
      <w:r w:rsidR="00B70050" w:rsidRPr="00C7375A">
        <w:rPr>
          <w:lang w:val="en-US"/>
        </w:rPr>
        <w:t xml:space="preserve">1. Establish a dust suppression trigger log (wind/temperature) and make it mandatory for all shifts. </w:t>
      </w:r>
    </w:p>
    <w:p w:rsidR="00C7375A" w:rsidRDefault="00B70050" w:rsidP="00C7375A">
      <w:pPr>
        <w:spacing w:after="240"/>
        <w:ind w:left="426" w:right="-182"/>
        <w:jc w:val="both"/>
        <w:rPr>
          <w:lang w:val="en-US"/>
        </w:rPr>
      </w:pPr>
      <w:r w:rsidRPr="00C7375A">
        <w:rPr>
          <w:lang w:val="en-US"/>
        </w:rPr>
        <w:t xml:space="preserve">2. Achieve 100% standardized labeling of containers with hazardous materials; introduce a “fuel storage location passport.” </w:t>
      </w:r>
    </w:p>
    <w:p w:rsidR="00C7375A" w:rsidRDefault="00B70050" w:rsidP="00C7375A">
      <w:pPr>
        <w:spacing w:after="240"/>
        <w:ind w:left="426" w:right="-182"/>
        <w:jc w:val="both"/>
        <w:rPr>
          <w:lang w:val="en-US"/>
        </w:rPr>
      </w:pPr>
      <w:r w:rsidRPr="00C7375A">
        <w:rPr>
          <w:lang w:val="en-US"/>
        </w:rPr>
        <w:t xml:space="preserve">3. Strengthen erosion control measures on slopes and at drainage outlets before the start of the heavy rainfall season. </w:t>
      </w:r>
    </w:p>
    <w:p w:rsidR="00C7375A" w:rsidRDefault="00B70050" w:rsidP="00C7375A">
      <w:pPr>
        <w:spacing w:after="240"/>
        <w:ind w:left="426" w:right="-182"/>
        <w:jc w:val="both"/>
        <w:rPr>
          <w:lang w:val="en-US"/>
        </w:rPr>
      </w:pPr>
      <w:r w:rsidRPr="00C7375A">
        <w:rPr>
          <w:lang w:val="en-US"/>
        </w:rPr>
        <w:t xml:space="preserve">4. Maintain a monthly NCR/NOI matrix for ecology with repeatability analysis and targeted actions for the top 3 causes. </w:t>
      </w:r>
    </w:p>
    <w:p w:rsidR="00C7375A" w:rsidRDefault="00B70050" w:rsidP="00C7375A">
      <w:pPr>
        <w:spacing w:after="240"/>
        <w:ind w:left="426" w:right="-182"/>
        <w:jc w:val="both"/>
        <w:rPr>
          <w:lang w:val="en-US"/>
        </w:rPr>
      </w:pPr>
      <w:r w:rsidRPr="00C7375A">
        <w:rPr>
          <w:lang w:val="en-US"/>
        </w:rPr>
        <w:t xml:space="preserve">5. Introduce mandatory 15-minute eco-briefings for new/replacement crews with a “minimum EMP/SSEMP requirements” checklist. </w:t>
      </w:r>
    </w:p>
    <w:p w:rsidR="00C7375A" w:rsidRDefault="00B70050" w:rsidP="00C7375A">
      <w:pPr>
        <w:spacing w:after="240"/>
        <w:ind w:left="426" w:right="-182"/>
        <w:jc w:val="both"/>
        <w:rPr>
          <w:lang w:val="en-US"/>
        </w:rPr>
      </w:pPr>
      <w:r w:rsidRPr="00C7375A">
        <w:rPr>
          <w:lang w:val="en-US"/>
        </w:rPr>
        <w:t xml:space="preserve">6. Continue “before/after” photo confirmation upon closure of comments, store collections by zone, not just by date, for management visibility. </w:t>
      </w:r>
    </w:p>
    <w:p w:rsidR="00EC3541" w:rsidRPr="00C7375A" w:rsidRDefault="00B70050" w:rsidP="00C7375A">
      <w:pPr>
        <w:spacing w:after="240"/>
        <w:ind w:left="426" w:right="-182"/>
        <w:jc w:val="both"/>
        <w:rPr>
          <w:b/>
          <w:lang w:val="en-US"/>
        </w:rPr>
      </w:pPr>
      <w:r w:rsidRPr="00C7375A">
        <w:rPr>
          <w:lang w:val="en-US"/>
        </w:rPr>
        <w:t>7. Generate a quarterly overview of resource use and waste (period/cumulative total) with a simple dashboard; use for early detection of inefficiencies. 8. Conduct spot drills on spill containment (once per quarter) in key areas — recording response times and equipment shortages.</w:t>
      </w:r>
      <w:r w:rsidR="0067515F" w:rsidRPr="00C7375A">
        <w:rPr>
          <w:b/>
          <w:sz w:val="24"/>
          <w:szCs w:val="24"/>
          <w:lang w:val="en-US"/>
        </w:rPr>
        <w:br/>
      </w:r>
    </w:p>
    <w:p w:rsidR="00EC3541" w:rsidRDefault="0067515F" w:rsidP="00BA03D8">
      <w:pPr>
        <w:numPr>
          <w:ilvl w:val="0"/>
          <w:numId w:val="8"/>
        </w:numPr>
        <w:ind w:left="426" w:right="-182" w:hanging="425"/>
        <w:rPr>
          <w:b/>
          <w:sz w:val="28"/>
          <w:szCs w:val="28"/>
        </w:rPr>
      </w:pPr>
      <w:r>
        <w:rPr>
          <w:b/>
          <w:sz w:val="28"/>
          <w:szCs w:val="28"/>
        </w:rPr>
        <w:lastRenderedPageBreak/>
        <w:t>Список источников (использована информация за январь-июнь 2025 г.)</w:t>
      </w:r>
      <w:r>
        <w:rPr>
          <w:b/>
          <w:sz w:val="28"/>
          <w:szCs w:val="28"/>
        </w:rPr>
        <w:br/>
      </w:r>
    </w:p>
    <w:p w:rsidR="00EC3541" w:rsidRPr="00E23EC2" w:rsidRDefault="0067515F" w:rsidP="00BA03D8">
      <w:pPr>
        <w:numPr>
          <w:ilvl w:val="0"/>
          <w:numId w:val="4"/>
        </w:numPr>
        <w:ind w:left="426" w:right="-182" w:hanging="705"/>
        <w:rPr>
          <w:lang w:val="en-US"/>
        </w:rPr>
      </w:pPr>
      <w:r w:rsidRPr="00E23EC2">
        <w:rPr>
          <w:lang w:val="en-US"/>
        </w:rPr>
        <w:t xml:space="preserve">Annex a-Disbursement </w:t>
      </w:r>
      <w:proofErr w:type="spellStart"/>
      <w:proofErr w:type="gramStart"/>
      <w:r w:rsidRPr="00E23EC2">
        <w:rPr>
          <w:lang w:val="en-US"/>
        </w:rPr>
        <w:t>schedule,cash</w:t>
      </w:r>
      <w:proofErr w:type="spellEnd"/>
      <w:proofErr w:type="gramEnd"/>
      <w:r w:rsidRPr="00E23EC2">
        <w:rPr>
          <w:lang w:val="en-US"/>
        </w:rPr>
        <w:t>-flow chart.xlsx</w:t>
      </w:r>
    </w:p>
    <w:p w:rsidR="00EC3541" w:rsidRPr="00E23EC2" w:rsidRDefault="0067515F" w:rsidP="00BA03D8">
      <w:pPr>
        <w:numPr>
          <w:ilvl w:val="0"/>
          <w:numId w:val="4"/>
        </w:numPr>
        <w:ind w:left="426" w:right="-182" w:hanging="705"/>
        <w:rPr>
          <w:lang w:val="en-US"/>
        </w:rPr>
      </w:pPr>
      <w:r w:rsidRPr="00E23EC2">
        <w:rPr>
          <w:lang w:val="en-US"/>
        </w:rPr>
        <w:t xml:space="preserve">Annex b-Time schedule of unit 3 for </w:t>
      </w:r>
      <w:proofErr w:type="spellStart"/>
      <w:r w:rsidRPr="00E23EC2">
        <w:rPr>
          <w:lang w:val="en-US"/>
        </w:rPr>
        <w:t>Uch</w:t>
      </w:r>
      <w:proofErr w:type="spellEnd"/>
      <w:r w:rsidRPr="00E23EC2">
        <w:rPr>
          <w:lang w:val="en-US"/>
        </w:rPr>
        <w:t xml:space="preserve"> Kurgan project-20250727.pdf</w:t>
      </w:r>
    </w:p>
    <w:p w:rsidR="00EC3541" w:rsidRDefault="0067515F" w:rsidP="00BA03D8">
      <w:pPr>
        <w:numPr>
          <w:ilvl w:val="0"/>
          <w:numId w:val="4"/>
        </w:numPr>
        <w:ind w:left="426" w:right="-182" w:hanging="705"/>
      </w:pPr>
      <w:proofErr w:type="spellStart"/>
      <w:r>
        <w:t>Annex</w:t>
      </w:r>
      <w:proofErr w:type="spellEnd"/>
      <w:r>
        <w:t xml:space="preserve"> c-</w:t>
      </w:r>
      <w:proofErr w:type="spellStart"/>
      <w:r>
        <w:t>Outage</w:t>
      </w:r>
      <w:proofErr w:type="spellEnd"/>
      <w:r>
        <w:t xml:space="preserve"> schedule.pdf</w:t>
      </w:r>
    </w:p>
    <w:p w:rsidR="00EC3541" w:rsidRPr="00E23EC2" w:rsidRDefault="0067515F" w:rsidP="00BA03D8">
      <w:pPr>
        <w:numPr>
          <w:ilvl w:val="0"/>
          <w:numId w:val="4"/>
        </w:numPr>
        <w:ind w:left="426" w:right="-182" w:hanging="705"/>
        <w:rPr>
          <w:lang w:val="en-US"/>
        </w:rPr>
      </w:pPr>
      <w:r w:rsidRPr="00E23EC2">
        <w:rPr>
          <w:lang w:val="en-US"/>
        </w:rPr>
        <w:t xml:space="preserve">2025-08_No.3 Progress Measurement Report </w:t>
      </w:r>
      <w:proofErr w:type="gramStart"/>
      <w:r w:rsidRPr="00E23EC2">
        <w:rPr>
          <w:lang w:val="en-US"/>
        </w:rPr>
        <w:t>For</w:t>
      </w:r>
      <w:proofErr w:type="gramEnd"/>
      <w:r w:rsidRPr="00E23EC2">
        <w:rPr>
          <w:lang w:val="en-US"/>
        </w:rPr>
        <w:t xml:space="preserve"> Design-Uckhpp_20250831.xlsx</w:t>
      </w:r>
    </w:p>
    <w:p w:rsidR="00EC3541" w:rsidRPr="00E23EC2" w:rsidRDefault="0067515F" w:rsidP="00BA03D8">
      <w:pPr>
        <w:numPr>
          <w:ilvl w:val="0"/>
          <w:numId w:val="4"/>
        </w:numPr>
        <w:ind w:left="426" w:right="-182" w:hanging="705"/>
        <w:rPr>
          <w:lang w:val="en-US"/>
        </w:rPr>
      </w:pPr>
      <w:r w:rsidRPr="00E23EC2">
        <w:rPr>
          <w:lang w:val="en-US"/>
        </w:rPr>
        <w:t>Annex e-Progress S-curves.xlsx</w:t>
      </w:r>
    </w:p>
    <w:p w:rsidR="00EC3541" w:rsidRPr="00E23EC2" w:rsidRDefault="0067515F" w:rsidP="00BA03D8">
      <w:pPr>
        <w:numPr>
          <w:ilvl w:val="0"/>
          <w:numId w:val="4"/>
        </w:numPr>
        <w:ind w:left="426" w:right="-182" w:hanging="705"/>
        <w:rPr>
          <w:lang w:val="en-US"/>
        </w:rPr>
      </w:pPr>
      <w:r w:rsidRPr="00E23EC2">
        <w:rPr>
          <w:lang w:val="en-US"/>
        </w:rPr>
        <w:t>Annex j-List of Design Documents Still Not Provided and Submission Plan.xlsx</w:t>
      </w:r>
    </w:p>
    <w:p w:rsidR="00EC3541" w:rsidRDefault="0067515F" w:rsidP="00BA03D8">
      <w:pPr>
        <w:numPr>
          <w:ilvl w:val="0"/>
          <w:numId w:val="4"/>
        </w:numPr>
        <w:ind w:left="426" w:right="-182" w:hanging="705"/>
      </w:pPr>
      <w:proofErr w:type="spellStart"/>
      <w:r>
        <w:t>Annex</w:t>
      </w:r>
      <w:proofErr w:type="spellEnd"/>
      <w:r>
        <w:t xml:space="preserve"> i-</w:t>
      </w:r>
      <w:proofErr w:type="spellStart"/>
      <w:r>
        <w:t>Photo</w:t>
      </w:r>
      <w:proofErr w:type="spellEnd"/>
      <w:r>
        <w:t xml:space="preserve"> Record.pdf</w:t>
      </w:r>
    </w:p>
    <w:p w:rsidR="00EC3541" w:rsidRPr="00E23EC2" w:rsidRDefault="0067515F" w:rsidP="00BA03D8">
      <w:pPr>
        <w:numPr>
          <w:ilvl w:val="0"/>
          <w:numId w:val="4"/>
        </w:numPr>
        <w:ind w:left="426" w:right="-182" w:hanging="705"/>
        <w:rPr>
          <w:lang w:val="en-US"/>
        </w:rPr>
      </w:pPr>
      <w:r w:rsidRPr="00E23EC2">
        <w:rPr>
          <w:lang w:val="en-US"/>
        </w:rPr>
        <w:t>Annex h-List of variations, notices.pdf</w:t>
      </w:r>
    </w:p>
    <w:p w:rsidR="00EC3541" w:rsidRDefault="0067515F" w:rsidP="00BA03D8">
      <w:pPr>
        <w:numPr>
          <w:ilvl w:val="0"/>
          <w:numId w:val="4"/>
        </w:numPr>
        <w:ind w:left="426" w:right="-182" w:hanging="705"/>
      </w:pPr>
      <w:proofErr w:type="spellStart"/>
      <w:r>
        <w:t>Annex</w:t>
      </w:r>
      <w:proofErr w:type="spellEnd"/>
      <w:r>
        <w:t xml:space="preserve"> g-FAT list.pdf</w:t>
      </w:r>
    </w:p>
    <w:p w:rsidR="00EC3541" w:rsidRDefault="0067515F" w:rsidP="00BA03D8">
      <w:pPr>
        <w:numPr>
          <w:ilvl w:val="0"/>
          <w:numId w:val="4"/>
        </w:numPr>
        <w:ind w:left="426" w:right="-182" w:hanging="705"/>
      </w:pPr>
      <w:proofErr w:type="spellStart"/>
      <w:r>
        <w:t>Annex</w:t>
      </w:r>
      <w:proofErr w:type="spellEnd"/>
      <w:r>
        <w:t xml:space="preserve"> f-</w:t>
      </w:r>
      <w:proofErr w:type="spellStart"/>
      <w:r>
        <w:t>Drawing</w:t>
      </w:r>
      <w:proofErr w:type="spellEnd"/>
      <w:r>
        <w:t xml:space="preserve"> List.xlsx</w:t>
      </w:r>
    </w:p>
    <w:p w:rsidR="00EC3541" w:rsidRPr="00E23EC2" w:rsidRDefault="0067515F" w:rsidP="00BA03D8">
      <w:pPr>
        <w:numPr>
          <w:ilvl w:val="0"/>
          <w:numId w:val="4"/>
        </w:numPr>
        <w:ind w:left="426" w:right="-182" w:hanging="705"/>
        <w:rPr>
          <w:lang w:val="en-US"/>
        </w:rPr>
      </w:pPr>
      <w:r w:rsidRPr="00E23EC2">
        <w:rPr>
          <w:lang w:val="en-US"/>
        </w:rPr>
        <w:t>Annex k-Copy of shipment invoices.xlsx</w:t>
      </w:r>
    </w:p>
    <w:p w:rsidR="00EC3541" w:rsidRDefault="0067515F" w:rsidP="00BA03D8">
      <w:pPr>
        <w:numPr>
          <w:ilvl w:val="0"/>
          <w:numId w:val="4"/>
        </w:numPr>
        <w:ind w:left="426" w:right="-182" w:hanging="705"/>
      </w:pPr>
      <w:proofErr w:type="spellStart"/>
      <w:r>
        <w:t>Monthly</w:t>
      </w:r>
      <w:proofErr w:type="spellEnd"/>
      <w:r>
        <w:t xml:space="preserve"> </w:t>
      </w:r>
      <w:proofErr w:type="spellStart"/>
      <w:r>
        <w:t>Progress</w:t>
      </w:r>
      <w:proofErr w:type="spellEnd"/>
      <w:r>
        <w:t xml:space="preserve"> Report-08.2025.pdf</w:t>
      </w:r>
    </w:p>
    <w:p w:rsidR="00EC3541" w:rsidRPr="00E23EC2" w:rsidRDefault="0067515F" w:rsidP="00BA03D8">
      <w:pPr>
        <w:numPr>
          <w:ilvl w:val="0"/>
          <w:numId w:val="4"/>
        </w:numPr>
        <w:ind w:left="426" w:right="-182" w:hanging="705"/>
        <w:rPr>
          <w:lang w:val="en-US"/>
        </w:rPr>
      </w:pPr>
      <w:r w:rsidRPr="00E23EC2">
        <w:rPr>
          <w:lang w:val="en-US"/>
        </w:rPr>
        <w:t>2025-</w:t>
      </w:r>
      <w:proofErr w:type="gramStart"/>
      <w:r w:rsidRPr="00E23EC2">
        <w:rPr>
          <w:lang w:val="en-US"/>
        </w:rPr>
        <w:t>08  No.</w:t>
      </w:r>
      <w:proofErr w:type="gramEnd"/>
      <w:r w:rsidRPr="00E23EC2">
        <w:rPr>
          <w:lang w:val="en-US"/>
        </w:rPr>
        <w:t>5  Progress Measurement Report for Installation and Other Services.xlsx</w:t>
      </w:r>
    </w:p>
    <w:p w:rsidR="00EC3541" w:rsidRPr="00E23EC2" w:rsidRDefault="0067515F" w:rsidP="00BA03D8">
      <w:pPr>
        <w:numPr>
          <w:ilvl w:val="0"/>
          <w:numId w:val="4"/>
        </w:numPr>
        <w:ind w:left="426" w:right="-182" w:hanging="705"/>
        <w:rPr>
          <w:lang w:val="en-US"/>
        </w:rPr>
      </w:pPr>
      <w:r w:rsidRPr="00E23EC2">
        <w:rPr>
          <w:lang w:val="en-US"/>
        </w:rPr>
        <w:t>2025-08_Manufacturing of equipment to be installed in Year 2025.xlsx</w:t>
      </w:r>
    </w:p>
    <w:p w:rsidR="00EC3541" w:rsidRPr="00E23EC2" w:rsidRDefault="0067515F" w:rsidP="00BA03D8">
      <w:pPr>
        <w:numPr>
          <w:ilvl w:val="0"/>
          <w:numId w:val="4"/>
        </w:numPr>
        <w:ind w:left="426" w:right="-182" w:hanging="705"/>
        <w:rPr>
          <w:lang w:val="en-US"/>
        </w:rPr>
      </w:pPr>
      <w:r w:rsidRPr="00E23EC2">
        <w:rPr>
          <w:lang w:val="en-US"/>
        </w:rPr>
        <w:t>2025-08_No.1 Progress Measurement Report for Manufacture.xlsx</w:t>
      </w:r>
    </w:p>
    <w:p w:rsidR="00EC3541" w:rsidRPr="00E23EC2" w:rsidRDefault="00EC3541" w:rsidP="00BA03D8">
      <w:pPr>
        <w:ind w:left="426" w:right="-182"/>
        <w:rPr>
          <w:b/>
          <w:sz w:val="24"/>
          <w:szCs w:val="24"/>
          <w:lang w:val="en-US"/>
        </w:rPr>
      </w:pPr>
    </w:p>
    <w:p w:rsidR="00EC3541" w:rsidRPr="00E23EC2" w:rsidRDefault="00EC3541" w:rsidP="00BA03D8">
      <w:pPr>
        <w:widowControl w:val="0"/>
        <w:tabs>
          <w:tab w:val="left" w:pos="599"/>
          <w:tab w:val="left" w:pos="600"/>
          <w:tab w:val="right" w:pos="9181"/>
        </w:tabs>
        <w:spacing w:before="101" w:line="240" w:lineRule="auto"/>
        <w:ind w:left="426"/>
        <w:rPr>
          <w:b/>
          <w:sz w:val="24"/>
          <w:szCs w:val="24"/>
          <w:lang w:val="en-US"/>
        </w:rPr>
        <w:sectPr w:rsidR="00EC3541" w:rsidRPr="00E23EC2" w:rsidSect="00BA6823">
          <w:headerReference w:type="default" r:id="rId19"/>
          <w:footerReference w:type="default" r:id="rId20"/>
          <w:headerReference w:type="first" r:id="rId21"/>
          <w:footerReference w:type="first" r:id="rId22"/>
          <w:pgSz w:w="11909" w:h="16834"/>
          <w:pgMar w:top="1440" w:right="1277" w:bottom="1440" w:left="1134" w:header="720" w:footer="720" w:gutter="0"/>
          <w:pgNumType w:start="6"/>
          <w:cols w:space="720"/>
        </w:sectPr>
      </w:pPr>
    </w:p>
    <w:p w:rsidR="00EC3541" w:rsidRPr="003121BE" w:rsidRDefault="003121BE" w:rsidP="00BA03D8">
      <w:pPr>
        <w:ind w:left="426"/>
        <w:rPr>
          <w:b/>
          <w:sz w:val="24"/>
          <w:szCs w:val="24"/>
          <w:lang w:val="ru-RU"/>
        </w:rPr>
      </w:pPr>
      <w:bookmarkStart w:id="3" w:name="_2qigt2bfb2ex" w:colFirst="0" w:colLast="0"/>
      <w:bookmarkEnd w:id="3"/>
      <w:r>
        <w:rPr>
          <w:b/>
          <w:sz w:val="24"/>
          <w:szCs w:val="24"/>
          <w:lang w:val="en-US"/>
        </w:rPr>
        <w:lastRenderedPageBreak/>
        <w:t>ANNEX</w:t>
      </w:r>
    </w:p>
    <w:p w:rsidR="00EC3541" w:rsidRDefault="00EC3541" w:rsidP="00BA03D8">
      <w:pPr>
        <w:pStyle w:val="a3"/>
        <w:keepNext w:val="0"/>
        <w:keepLines w:val="0"/>
        <w:widowControl w:val="0"/>
        <w:spacing w:after="0" w:line="240" w:lineRule="auto"/>
        <w:ind w:left="426"/>
        <w:jc w:val="center"/>
        <w:rPr>
          <w:b/>
          <w:sz w:val="40"/>
          <w:szCs w:val="40"/>
        </w:rPr>
      </w:pPr>
      <w:bookmarkStart w:id="4" w:name="_nh95q8xivy5n" w:colFirst="0" w:colLast="0"/>
      <w:bookmarkEnd w:id="4"/>
    </w:p>
    <w:p w:rsidR="00EC3541" w:rsidRDefault="00EC3541" w:rsidP="00BA03D8">
      <w:pPr>
        <w:pStyle w:val="a3"/>
        <w:keepNext w:val="0"/>
        <w:keepLines w:val="0"/>
        <w:widowControl w:val="0"/>
        <w:spacing w:after="0" w:line="240" w:lineRule="auto"/>
        <w:ind w:left="426"/>
        <w:jc w:val="center"/>
        <w:rPr>
          <w:b/>
          <w:sz w:val="40"/>
          <w:szCs w:val="40"/>
        </w:rPr>
      </w:pPr>
      <w:bookmarkStart w:id="5" w:name="_zhxmqc8qmiv4" w:colFirst="0" w:colLast="0"/>
      <w:bookmarkEnd w:id="5"/>
    </w:p>
    <w:p w:rsidR="00EC3541" w:rsidRDefault="00EC3541" w:rsidP="00BA03D8">
      <w:pPr>
        <w:pStyle w:val="a3"/>
        <w:keepNext w:val="0"/>
        <w:keepLines w:val="0"/>
        <w:widowControl w:val="0"/>
        <w:spacing w:after="0" w:line="240" w:lineRule="auto"/>
        <w:ind w:left="426"/>
        <w:jc w:val="center"/>
        <w:rPr>
          <w:b/>
          <w:sz w:val="40"/>
          <w:szCs w:val="40"/>
        </w:rPr>
      </w:pPr>
      <w:bookmarkStart w:id="6" w:name="_ejbhwap1tclg" w:colFirst="0" w:colLast="0"/>
      <w:bookmarkEnd w:id="6"/>
    </w:p>
    <w:p w:rsidR="00EC3541" w:rsidRDefault="00EC3541" w:rsidP="00BA03D8">
      <w:pPr>
        <w:pStyle w:val="a3"/>
        <w:keepNext w:val="0"/>
        <w:keepLines w:val="0"/>
        <w:widowControl w:val="0"/>
        <w:spacing w:after="0" w:line="240" w:lineRule="auto"/>
        <w:ind w:left="426"/>
        <w:jc w:val="center"/>
        <w:rPr>
          <w:b/>
          <w:sz w:val="40"/>
          <w:szCs w:val="40"/>
        </w:rPr>
      </w:pPr>
      <w:bookmarkStart w:id="7" w:name="_hqizpsxud3ju" w:colFirst="0" w:colLast="0"/>
      <w:bookmarkEnd w:id="7"/>
    </w:p>
    <w:p w:rsidR="00EC3541" w:rsidRDefault="00EC3541" w:rsidP="00BA03D8">
      <w:pPr>
        <w:pStyle w:val="a3"/>
        <w:keepNext w:val="0"/>
        <w:keepLines w:val="0"/>
        <w:widowControl w:val="0"/>
        <w:spacing w:after="0" w:line="240" w:lineRule="auto"/>
        <w:ind w:left="426"/>
        <w:jc w:val="center"/>
        <w:rPr>
          <w:b/>
          <w:sz w:val="40"/>
          <w:szCs w:val="40"/>
        </w:rPr>
      </w:pPr>
      <w:bookmarkStart w:id="8" w:name="_bzbuts275sz" w:colFirst="0" w:colLast="0"/>
      <w:bookmarkEnd w:id="8"/>
    </w:p>
    <w:p w:rsidR="00EC3541" w:rsidRDefault="00EC3541" w:rsidP="00BA03D8">
      <w:pPr>
        <w:pStyle w:val="a3"/>
        <w:keepNext w:val="0"/>
        <w:keepLines w:val="0"/>
        <w:widowControl w:val="0"/>
        <w:spacing w:after="0" w:line="240" w:lineRule="auto"/>
        <w:ind w:left="426"/>
        <w:jc w:val="center"/>
        <w:rPr>
          <w:b/>
          <w:sz w:val="40"/>
          <w:szCs w:val="40"/>
        </w:rPr>
      </w:pPr>
      <w:bookmarkStart w:id="9" w:name="_lj744gff10ig" w:colFirst="0" w:colLast="0"/>
      <w:bookmarkEnd w:id="9"/>
    </w:p>
    <w:p w:rsidR="00EC3541" w:rsidRDefault="00EC3541" w:rsidP="00BA03D8">
      <w:pPr>
        <w:pStyle w:val="a3"/>
        <w:keepNext w:val="0"/>
        <w:keepLines w:val="0"/>
        <w:widowControl w:val="0"/>
        <w:spacing w:after="0" w:line="240" w:lineRule="auto"/>
        <w:ind w:left="426"/>
        <w:jc w:val="center"/>
        <w:rPr>
          <w:b/>
          <w:sz w:val="40"/>
          <w:szCs w:val="40"/>
        </w:rPr>
      </w:pPr>
      <w:bookmarkStart w:id="10" w:name="_3c7nfnv80gx7" w:colFirst="0" w:colLast="0"/>
      <w:bookmarkEnd w:id="10"/>
    </w:p>
    <w:p w:rsidR="003121BE" w:rsidRDefault="003121BE" w:rsidP="003121BE">
      <w:pPr>
        <w:pStyle w:val="a3"/>
        <w:keepNext w:val="0"/>
        <w:keepLines w:val="0"/>
        <w:widowControl w:val="0"/>
        <w:spacing w:after="0" w:line="240" w:lineRule="auto"/>
        <w:ind w:left="426"/>
        <w:jc w:val="center"/>
        <w:rPr>
          <w:b/>
          <w:sz w:val="40"/>
          <w:szCs w:val="40"/>
          <w:lang w:val="en-US"/>
        </w:rPr>
      </w:pPr>
      <w:bookmarkStart w:id="11" w:name="_lxjk2omzzg3e" w:colFirst="0" w:colLast="0"/>
      <w:bookmarkEnd w:id="11"/>
      <w:r>
        <w:rPr>
          <w:b/>
          <w:sz w:val="40"/>
          <w:szCs w:val="40"/>
          <w:lang w:val="en-US"/>
        </w:rPr>
        <w:t>Environmental</w:t>
      </w:r>
      <w:r w:rsidRPr="003121BE">
        <w:rPr>
          <w:b/>
          <w:sz w:val="40"/>
          <w:szCs w:val="40"/>
          <w:lang w:val="en-US"/>
        </w:rPr>
        <w:t xml:space="preserve"> </w:t>
      </w:r>
      <w:r>
        <w:rPr>
          <w:b/>
          <w:sz w:val="40"/>
          <w:szCs w:val="40"/>
          <w:lang w:val="en-US"/>
        </w:rPr>
        <w:t>monitoring</w:t>
      </w:r>
      <w:r w:rsidRPr="003121BE">
        <w:rPr>
          <w:b/>
          <w:sz w:val="40"/>
          <w:szCs w:val="40"/>
          <w:lang w:val="en-US"/>
        </w:rPr>
        <w:t xml:space="preserve"> </w:t>
      </w:r>
      <w:r>
        <w:rPr>
          <w:b/>
          <w:sz w:val="40"/>
          <w:szCs w:val="40"/>
          <w:lang w:val="en-US"/>
        </w:rPr>
        <w:t>report</w:t>
      </w:r>
      <w:r w:rsidRPr="003121BE">
        <w:rPr>
          <w:b/>
          <w:sz w:val="40"/>
          <w:szCs w:val="40"/>
          <w:lang w:val="en-US"/>
        </w:rPr>
        <w:t xml:space="preserve"> </w:t>
      </w:r>
      <w:r>
        <w:rPr>
          <w:b/>
          <w:sz w:val="40"/>
          <w:szCs w:val="40"/>
          <w:lang w:val="en-US"/>
        </w:rPr>
        <w:t>at</w:t>
      </w:r>
      <w:r w:rsidRPr="003121BE">
        <w:rPr>
          <w:b/>
          <w:sz w:val="40"/>
          <w:szCs w:val="40"/>
          <w:lang w:val="en-US"/>
        </w:rPr>
        <w:t xml:space="preserve"> </w:t>
      </w:r>
      <w:r>
        <w:rPr>
          <w:b/>
          <w:sz w:val="40"/>
          <w:szCs w:val="40"/>
          <w:lang w:val="en-US"/>
        </w:rPr>
        <w:t xml:space="preserve">the </w:t>
      </w:r>
    </w:p>
    <w:p w:rsidR="00EC3541" w:rsidRPr="003121BE" w:rsidRDefault="003121BE" w:rsidP="003121BE">
      <w:pPr>
        <w:pStyle w:val="a3"/>
        <w:keepNext w:val="0"/>
        <w:keepLines w:val="0"/>
        <w:widowControl w:val="0"/>
        <w:spacing w:after="0" w:line="240" w:lineRule="auto"/>
        <w:ind w:left="426"/>
        <w:jc w:val="center"/>
        <w:rPr>
          <w:b/>
          <w:sz w:val="40"/>
          <w:szCs w:val="40"/>
          <w:lang w:val="en-US"/>
        </w:rPr>
      </w:pPr>
      <w:proofErr w:type="spellStart"/>
      <w:r>
        <w:rPr>
          <w:b/>
          <w:sz w:val="40"/>
          <w:szCs w:val="40"/>
          <w:lang w:val="en-US"/>
        </w:rPr>
        <w:t>Uch</w:t>
      </w:r>
      <w:proofErr w:type="spellEnd"/>
      <w:r>
        <w:rPr>
          <w:b/>
          <w:sz w:val="40"/>
          <w:szCs w:val="40"/>
          <w:lang w:val="en-US"/>
        </w:rPr>
        <w:t>-Kurgan HPP</w:t>
      </w:r>
    </w:p>
    <w:p w:rsidR="00EC3541" w:rsidRPr="003121BE" w:rsidRDefault="00EC3541" w:rsidP="00BA03D8">
      <w:pPr>
        <w:widowControl w:val="0"/>
        <w:spacing w:line="240" w:lineRule="auto"/>
        <w:ind w:left="426"/>
        <w:jc w:val="center"/>
        <w:rPr>
          <w:lang w:val="en-US"/>
        </w:rPr>
      </w:pPr>
    </w:p>
    <w:p w:rsidR="00EC3541" w:rsidRPr="003121BE" w:rsidRDefault="003121BE" w:rsidP="00BA03D8">
      <w:pPr>
        <w:widowControl w:val="0"/>
        <w:spacing w:line="240" w:lineRule="auto"/>
        <w:ind w:left="426"/>
        <w:jc w:val="center"/>
        <w:rPr>
          <w:sz w:val="28"/>
          <w:szCs w:val="28"/>
          <w:lang w:val="en-US"/>
        </w:rPr>
      </w:pPr>
      <w:r>
        <w:rPr>
          <w:sz w:val="28"/>
          <w:szCs w:val="28"/>
          <w:lang w:val="en-US"/>
        </w:rPr>
        <w:t>For</w:t>
      </w:r>
      <w:r w:rsidRPr="003121BE">
        <w:rPr>
          <w:sz w:val="28"/>
          <w:szCs w:val="28"/>
          <w:lang w:val="en-US"/>
        </w:rPr>
        <w:t xml:space="preserve"> </w:t>
      </w:r>
      <w:r>
        <w:rPr>
          <w:sz w:val="28"/>
          <w:szCs w:val="28"/>
          <w:lang w:val="en-US"/>
        </w:rPr>
        <w:t>the</w:t>
      </w:r>
      <w:r w:rsidRPr="003121BE">
        <w:rPr>
          <w:sz w:val="28"/>
          <w:szCs w:val="28"/>
          <w:lang w:val="en-US"/>
        </w:rPr>
        <w:t xml:space="preserve"> </w:t>
      </w:r>
      <w:r>
        <w:rPr>
          <w:sz w:val="28"/>
          <w:szCs w:val="28"/>
          <w:lang w:val="en-US"/>
        </w:rPr>
        <w:t>period January-June 2025</w:t>
      </w: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jc w:val="center"/>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EC3541" w:rsidRPr="003121BE" w:rsidRDefault="00EC3541" w:rsidP="00BA03D8">
      <w:pPr>
        <w:ind w:left="426"/>
        <w:rPr>
          <w:b/>
          <w:sz w:val="24"/>
          <w:szCs w:val="24"/>
          <w:lang w:val="en-US"/>
        </w:rPr>
      </w:pPr>
    </w:p>
    <w:p w:rsidR="003121BE" w:rsidRDefault="003121BE" w:rsidP="003121BE">
      <w:pPr>
        <w:ind w:left="426"/>
        <w:jc w:val="center"/>
        <w:rPr>
          <w:lang w:val="en-US"/>
        </w:rPr>
      </w:pPr>
      <w:r w:rsidRPr="003121BE">
        <w:rPr>
          <w:lang w:val="en-US"/>
        </w:rPr>
        <w:t xml:space="preserve">Prepared by </w:t>
      </w:r>
      <w:proofErr w:type="spellStart"/>
      <w:r w:rsidRPr="003121BE">
        <w:rPr>
          <w:lang w:val="en-US"/>
        </w:rPr>
        <w:t>Dj</w:t>
      </w:r>
      <w:proofErr w:type="spellEnd"/>
      <w:r w:rsidRPr="003121BE">
        <w:rPr>
          <w:lang w:val="en-US"/>
        </w:rPr>
        <w:t xml:space="preserve">. </w:t>
      </w:r>
      <w:proofErr w:type="spellStart"/>
      <w:r w:rsidRPr="003121BE">
        <w:rPr>
          <w:lang w:val="en-US"/>
        </w:rPr>
        <w:t>Aitmatova</w:t>
      </w:r>
      <w:proofErr w:type="spellEnd"/>
      <w:r w:rsidRPr="003121BE">
        <w:rPr>
          <w:lang w:val="en-US"/>
        </w:rPr>
        <w:t>,</w:t>
      </w:r>
    </w:p>
    <w:p w:rsidR="003121BE" w:rsidRDefault="003121BE" w:rsidP="003121BE">
      <w:pPr>
        <w:ind w:left="426"/>
        <w:jc w:val="center"/>
        <w:rPr>
          <w:lang w:val="en-US"/>
        </w:rPr>
      </w:pPr>
      <w:r w:rsidRPr="003121BE">
        <w:rPr>
          <w:lang w:val="en-US"/>
        </w:rPr>
        <w:t>environmental protection specialist,</w:t>
      </w:r>
    </w:p>
    <w:p w:rsidR="003121BE" w:rsidRDefault="003121BE" w:rsidP="003121BE">
      <w:pPr>
        <w:ind w:left="426"/>
        <w:jc w:val="center"/>
        <w:rPr>
          <w:lang w:val="en-US"/>
        </w:rPr>
      </w:pPr>
      <w:r w:rsidRPr="003121BE">
        <w:rPr>
          <w:lang w:val="en-US"/>
        </w:rPr>
        <w:t>health and safety</w:t>
      </w:r>
    </w:p>
    <w:p w:rsidR="003121BE" w:rsidRDefault="003121BE" w:rsidP="003121BE">
      <w:pPr>
        <w:ind w:left="426"/>
        <w:jc w:val="center"/>
        <w:rPr>
          <w:lang w:val="en-US"/>
        </w:rPr>
      </w:pPr>
      <w:r w:rsidRPr="003121BE">
        <w:rPr>
          <w:lang w:val="en-US"/>
        </w:rPr>
        <w:t>CNEEC company, General contractor</w:t>
      </w:r>
    </w:p>
    <w:p w:rsidR="003121BE" w:rsidRDefault="003121BE" w:rsidP="003121BE">
      <w:pPr>
        <w:ind w:left="426"/>
        <w:jc w:val="center"/>
        <w:rPr>
          <w:lang w:val="en-US"/>
        </w:rPr>
      </w:pPr>
      <w:r w:rsidRPr="003121BE">
        <w:rPr>
          <w:lang w:val="en-US"/>
        </w:rPr>
        <w:t xml:space="preserve">ADB project for the modernization of the </w:t>
      </w:r>
      <w:proofErr w:type="spellStart"/>
      <w:r w:rsidRPr="003121BE">
        <w:rPr>
          <w:lang w:val="en-US"/>
        </w:rPr>
        <w:t>Uch</w:t>
      </w:r>
      <w:proofErr w:type="spellEnd"/>
      <w:r w:rsidRPr="003121BE">
        <w:rPr>
          <w:lang w:val="en-US"/>
        </w:rPr>
        <w:t xml:space="preserve"> -Kurgan HPP</w:t>
      </w:r>
    </w:p>
    <w:p w:rsidR="003121BE" w:rsidRDefault="003121BE" w:rsidP="00BA03D8">
      <w:pPr>
        <w:ind w:left="426"/>
        <w:rPr>
          <w:lang w:val="en-US"/>
        </w:rPr>
      </w:pPr>
    </w:p>
    <w:p w:rsidR="003121BE" w:rsidRDefault="003121BE" w:rsidP="00BA03D8">
      <w:pPr>
        <w:ind w:left="426"/>
        <w:rPr>
          <w:lang w:val="en-US"/>
        </w:rPr>
      </w:pPr>
    </w:p>
    <w:p w:rsidR="003121BE" w:rsidRDefault="003121BE" w:rsidP="003121BE">
      <w:pPr>
        <w:ind w:left="426"/>
        <w:jc w:val="center"/>
        <w:rPr>
          <w:sz w:val="18"/>
          <w:szCs w:val="18"/>
          <w:lang w:val="en-US"/>
        </w:rPr>
      </w:pPr>
    </w:p>
    <w:p w:rsidR="00EC3541" w:rsidRPr="003121BE" w:rsidRDefault="003121BE" w:rsidP="003121BE">
      <w:pPr>
        <w:ind w:left="426"/>
        <w:jc w:val="center"/>
        <w:rPr>
          <w:sz w:val="18"/>
          <w:szCs w:val="18"/>
          <w:lang w:val="en-US"/>
        </w:rPr>
      </w:pPr>
      <w:proofErr w:type="spellStart"/>
      <w:r w:rsidRPr="003121BE">
        <w:rPr>
          <w:sz w:val="18"/>
          <w:szCs w:val="18"/>
          <w:lang w:val="en-US"/>
        </w:rPr>
        <w:t>Shamaldysai</w:t>
      </w:r>
      <w:proofErr w:type="spellEnd"/>
      <w:r w:rsidRPr="003121BE">
        <w:rPr>
          <w:sz w:val="18"/>
          <w:szCs w:val="18"/>
          <w:lang w:val="en-US"/>
        </w:rPr>
        <w:t xml:space="preserve"> -Bishkek 2025</w:t>
      </w:r>
    </w:p>
    <w:p w:rsidR="00EC3541" w:rsidRPr="003121BE" w:rsidRDefault="003121BE" w:rsidP="00BA03D8">
      <w:pPr>
        <w:ind w:left="426"/>
        <w:rPr>
          <w:b/>
          <w:sz w:val="24"/>
          <w:szCs w:val="24"/>
          <w:lang w:val="en-US"/>
        </w:rPr>
      </w:pPr>
      <w:r>
        <w:rPr>
          <w:b/>
          <w:sz w:val="24"/>
          <w:szCs w:val="24"/>
          <w:lang w:val="en-US"/>
        </w:rPr>
        <w:lastRenderedPageBreak/>
        <w:t>Table</w:t>
      </w:r>
      <w:r w:rsidRPr="007202C2">
        <w:rPr>
          <w:b/>
          <w:sz w:val="24"/>
          <w:szCs w:val="24"/>
          <w:lang w:val="ru-RU"/>
        </w:rPr>
        <w:t xml:space="preserve"> </w:t>
      </w:r>
      <w:r>
        <w:rPr>
          <w:b/>
          <w:sz w:val="24"/>
          <w:szCs w:val="24"/>
          <w:lang w:val="en-US"/>
        </w:rPr>
        <w:t>of</w:t>
      </w:r>
      <w:r w:rsidRPr="007202C2">
        <w:rPr>
          <w:b/>
          <w:sz w:val="24"/>
          <w:szCs w:val="24"/>
          <w:lang w:val="ru-RU"/>
        </w:rPr>
        <w:t xml:space="preserve"> </w:t>
      </w:r>
      <w:r>
        <w:rPr>
          <w:b/>
          <w:sz w:val="24"/>
          <w:szCs w:val="24"/>
          <w:lang w:val="en-US"/>
        </w:rPr>
        <w:t>contents</w:t>
      </w:r>
    </w:p>
    <w:p w:rsidR="00EC3541" w:rsidRDefault="00EC3541" w:rsidP="00BA03D8">
      <w:pPr>
        <w:ind w:left="426"/>
        <w:rPr>
          <w:b/>
          <w:sz w:val="24"/>
          <w:szCs w:val="24"/>
        </w:rPr>
      </w:pPr>
    </w:p>
    <w:p w:rsidR="00EC3541" w:rsidRPr="003121BE" w:rsidRDefault="006F5147" w:rsidP="003121BE">
      <w:pPr>
        <w:pStyle w:val="af5"/>
        <w:numPr>
          <w:ilvl w:val="0"/>
          <w:numId w:val="12"/>
        </w:numPr>
        <w:tabs>
          <w:tab w:val="right" w:pos="9339"/>
        </w:tabs>
        <w:spacing w:line="264" w:lineRule="auto"/>
        <w:ind w:left="709" w:hanging="283"/>
        <w:rPr>
          <w:b/>
          <w:smallCaps/>
        </w:rPr>
      </w:pPr>
      <w:hyperlink r:id="rId23" w:anchor="heading=h.73jxctcd22qe">
        <w:r w:rsidR="003121BE">
          <w:rPr>
            <w:b/>
            <w:smallCaps/>
            <w:lang w:val="en-US"/>
          </w:rPr>
          <w:t>INTRODUCTION</w:t>
        </w:r>
        <w:r w:rsidR="0067515F" w:rsidRPr="003121BE">
          <w:rPr>
            <w:b/>
            <w:smallCaps/>
          </w:rPr>
          <w:tab/>
        </w:r>
      </w:hyperlink>
      <w:r w:rsidR="0067515F" w:rsidRPr="003121BE">
        <w:rPr>
          <w:b/>
          <w:smallCaps/>
        </w:rPr>
        <w:t>3</w:t>
      </w:r>
    </w:p>
    <w:p w:rsidR="00EC3541" w:rsidRPr="003121BE" w:rsidRDefault="006F5147" w:rsidP="00BA03D8">
      <w:pPr>
        <w:tabs>
          <w:tab w:val="right" w:pos="9339"/>
        </w:tabs>
        <w:spacing w:line="264" w:lineRule="auto"/>
        <w:ind w:left="426"/>
        <w:rPr>
          <w:b/>
          <w:smallCaps/>
          <w:lang w:val="en-US"/>
        </w:rPr>
      </w:pPr>
      <w:hyperlink r:id="rId24" w:anchor="heading=h.asfzepzhur1m">
        <w:r w:rsidR="0067515F" w:rsidRPr="003121BE">
          <w:rPr>
            <w:b/>
            <w:smallCaps/>
            <w:lang w:val="en-US"/>
          </w:rPr>
          <w:t xml:space="preserve">2. </w:t>
        </w:r>
        <w:r w:rsidR="003121BE" w:rsidRPr="003121BE">
          <w:rPr>
            <w:b/>
            <w:smallCaps/>
            <w:lang w:val="en-US"/>
          </w:rPr>
          <w:t>GENERAL CHARACTERISTICS OF THE RESEARCH OBJECT</w:t>
        </w:r>
        <w:r w:rsidR="0067515F" w:rsidRPr="003121BE">
          <w:rPr>
            <w:b/>
            <w:smallCaps/>
            <w:lang w:val="en-US"/>
          </w:rPr>
          <w:tab/>
        </w:r>
      </w:hyperlink>
      <w:r w:rsidR="0067515F" w:rsidRPr="003121BE">
        <w:rPr>
          <w:b/>
          <w:smallCaps/>
          <w:lang w:val="en-US"/>
        </w:rPr>
        <w:t>3</w:t>
      </w:r>
    </w:p>
    <w:p w:rsidR="00EC3541" w:rsidRPr="003121BE" w:rsidRDefault="006F5147" w:rsidP="00BA03D8">
      <w:pPr>
        <w:tabs>
          <w:tab w:val="right" w:pos="9339"/>
        </w:tabs>
        <w:spacing w:line="264" w:lineRule="auto"/>
        <w:ind w:left="426"/>
        <w:rPr>
          <w:b/>
          <w:smallCaps/>
          <w:lang w:val="en-US"/>
        </w:rPr>
      </w:pPr>
      <w:hyperlink r:id="rId25" w:anchor="heading=h.1frut37w6r7c">
        <w:r w:rsidR="0067515F" w:rsidRPr="003121BE">
          <w:rPr>
            <w:b/>
            <w:smallCaps/>
            <w:lang w:val="en-US"/>
          </w:rPr>
          <w:t xml:space="preserve">3. </w:t>
        </w:r>
        <w:r w:rsidR="003121BE" w:rsidRPr="003121BE">
          <w:rPr>
            <w:b/>
            <w:smallCaps/>
            <w:lang w:val="en-US"/>
          </w:rPr>
          <w:t>RESEARCH METHODOLOGY</w:t>
        </w:r>
        <w:r w:rsidR="0067515F" w:rsidRPr="003121BE">
          <w:rPr>
            <w:b/>
            <w:smallCaps/>
            <w:lang w:val="en-US"/>
          </w:rPr>
          <w:tab/>
          <w:t>5</w:t>
        </w:r>
      </w:hyperlink>
    </w:p>
    <w:p w:rsidR="00EC3541" w:rsidRPr="003121BE" w:rsidRDefault="006F5147" w:rsidP="00BA03D8">
      <w:pPr>
        <w:tabs>
          <w:tab w:val="right" w:pos="9339"/>
        </w:tabs>
        <w:spacing w:line="264" w:lineRule="auto"/>
        <w:ind w:left="426"/>
        <w:rPr>
          <w:lang w:val="en-US"/>
        </w:rPr>
      </w:pPr>
      <w:hyperlink r:id="rId26" w:anchor="heading=h.6vvhgzvbozpj">
        <w:r w:rsidR="0067515F" w:rsidRPr="003121BE">
          <w:rPr>
            <w:smallCaps/>
            <w:lang w:val="en-US"/>
          </w:rPr>
          <w:t xml:space="preserve">3.1. </w:t>
        </w:r>
        <w:r w:rsidR="003121BE">
          <w:rPr>
            <w:smallCaps/>
            <w:lang w:val="en-US"/>
          </w:rPr>
          <w:t>Responsible laboratories</w:t>
        </w:r>
        <w:r w:rsidR="0067515F" w:rsidRPr="003121BE">
          <w:rPr>
            <w:smallCaps/>
            <w:lang w:val="en-US"/>
          </w:rPr>
          <w:tab/>
          <w:t>6</w:t>
        </w:r>
      </w:hyperlink>
    </w:p>
    <w:p w:rsidR="00EC3541" w:rsidRPr="003121BE" w:rsidRDefault="006F5147" w:rsidP="00BA03D8">
      <w:pPr>
        <w:tabs>
          <w:tab w:val="right" w:pos="9339"/>
        </w:tabs>
        <w:spacing w:line="264" w:lineRule="auto"/>
        <w:ind w:left="426"/>
        <w:rPr>
          <w:lang w:val="en-US"/>
        </w:rPr>
      </w:pPr>
      <w:hyperlink r:id="rId27" w:anchor="heading=h.rg1dlu8oo067">
        <w:r w:rsidR="0067515F" w:rsidRPr="003121BE">
          <w:rPr>
            <w:lang w:val="en-US"/>
          </w:rPr>
          <w:t>3.1.1.</w:t>
        </w:r>
        <w:r w:rsidR="003121BE" w:rsidRPr="003121BE">
          <w:rPr>
            <w:lang w:val="en-US"/>
          </w:rPr>
          <w:t xml:space="preserve"> Status and certification</w:t>
        </w:r>
        <w:r w:rsidR="0067515F" w:rsidRPr="003121BE">
          <w:rPr>
            <w:lang w:val="en-US"/>
          </w:rPr>
          <w:tab/>
          <w:t>6</w:t>
        </w:r>
      </w:hyperlink>
    </w:p>
    <w:p w:rsidR="00EC3541" w:rsidRPr="003121BE" w:rsidRDefault="006F5147" w:rsidP="00BA03D8">
      <w:pPr>
        <w:tabs>
          <w:tab w:val="right" w:pos="9339"/>
        </w:tabs>
        <w:spacing w:line="264" w:lineRule="auto"/>
        <w:ind w:left="426"/>
        <w:rPr>
          <w:lang w:val="en-US"/>
        </w:rPr>
      </w:pPr>
      <w:hyperlink r:id="rId28" w:anchor="heading=h.npdmurffauc5">
        <w:r w:rsidR="0067515F" w:rsidRPr="003121BE">
          <w:rPr>
            <w:lang w:val="en-US"/>
          </w:rPr>
          <w:t>3.1.2.</w:t>
        </w:r>
        <w:r w:rsidR="003121BE" w:rsidRPr="003121BE">
          <w:rPr>
            <w:lang w:val="en-US"/>
          </w:rPr>
          <w:t xml:space="preserve"> Equipment and methods</w:t>
        </w:r>
        <w:r w:rsidR="0067515F" w:rsidRPr="003121BE">
          <w:rPr>
            <w:lang w:val="en-US"/>
          </w:rPr>
          <w:tab/>
          <w:t>6</w:t>
        </w:r>
      </w:hyperlink>
    </w:p>
    <w:p w:rsidR="00EC3541" w:rsidRPr="003121BE" w:rsidRDefault="006F5147" w:rsidP="00BA03D8">
      <w:pPr>
        <w:tabs>
          <w:tab w:val="right" w:pos="9339"/>
        </w:tabs>
        <w:spacing w:line="264" w:lineRule="auto"/>
        <w:ind w:left="426"/>
        <w:rPr>
          <w:lang w:val="en-US"/>
        </w:rPr>
      </w:pPr>
      <w:hyperlink r:id="rId29" w:anchor="heading=h.1kdzwlkmaq18">
        <w:r w:rsidR="0067515F" w:rsidRPr="003121BE">
          <w:rPr>
            <w:lang w:val="en-US"/>
          </w:rPr>
          <w:t>3.1.3.</w:t>
        </w:r>
        <w:r w:rsidR="000A6058">
          <w:rPr>
            <w:lang w:val="en-US"/>
          </w:rPr>
          <w:t xml:space="preserve"> </w:t>
        </w:r>
        <w:r w:rsidR="003121BE">
          <w:rPr>
            <w:lang w:val="en-US"/>
          </w:rPr>
          <w:t>Areas of activity</w:t>
        </w:r>
        <w:r w:rsidR="0067515F" w:rsidRPr="003121BE">
          <w:rPr>
            <w:lang w:val="en-US"/>
          </w:rPr>
          <w:tab/>
          <w:t>7</w:t>
        </w:r>
      </w:hyperlink>
    </w:p>
    <w:p w:rsidR="00EC3541" w:rsidRPr="000A6058" w:rsidRDefault="006F5147" w:rsidP="00BA03D8">
      <w:pPr>
        <w:tabs>
          <w:tab w:val="right" w:pos="9339"/>
        </w:tabs>
        <w:spacing w:line="264" w:lineRule="auto"/>
        <w:ind w:left="426"/>
        <w:rPr>
          <w:lang w:val="en-US"/>
        </w:rPr>
      </w:pPr>
      <w:hyperlink r:id="rId30" w:anchor="heading=h.bc73o1yvku0p">
        <w:r w:rsidR="0067515F" w:rsidRPr="000A6058">
          <w:rPr>
            <w:lang w:val="en-US"/>
          </w:rPr>
          <w:t xml:space="preserve">3.1.4 </w:t>
        </w:r>
        <w:r w:rsidR="000A6058">
          <w:rPr>
            <w:lang w:val="en-US"/>
          </w:rPr>
          <w:t>Work standards</w:t>
        </w:r>
        <w:r w:rsidR="0067515F" w:rsidRPr="000A6058">
          <w:rPr>
            <w:lang w:val="en-US"/>
          </w:rPr>
          <w:tab/>
          <w:t>7</w:t>
        </w:r>
      </w:hyperlink>
    </w:p>
    <w:p w:rsidR="00EC3541" w:rsidRDefault="006F5147" w:rsidP="00BA03D8">
      <w:pPr>
        <w:tabs>
          <w:tab w:val="right" w:pos="9339"/>
        </w:tabs>
        <w:spacing w:line="264" w:lineRule="auto"/>
        <w:ind w:left="426"/>
      </w:pPr>
      <w:hyperlink r:id="rId31" w:anchor="heading=h.bsg0jrkdovyk">
        <w:r w:rsidR="0067515F">
          <w:t xml:space="preserve">3.1.5. </w:t>
        </w:r>
        <w:r w:rsidR="000A6058">
          <w:rPr>
            <w:lang w:val="en-US"/>
          </w:rPr>
          <w:t>Quality control</w:t>
        </w:r>
        <w:r w:rsidR="0067515F">
          <w:tab/>
          <w:t>7</w:t>
        </w:r>
      </w:hyperlink>
    </w:p>
    <w:p w:rsidR="00EC3541" w:rsidRDefault="006F5147" w:rsidP="00BA03D8">
      <w:pPr>
        <w:tabs>
          <w:tab w:val="right" w:pos="9339"/>
        </w:tabs>
        <w:spacing w:line="264" w:lineRule="auto"/>
        <w:ind w:left="426"/>
      </w:pPr>
      <w:hyperlink r:id="rId32" w:anchor="heading=h.ftpguk5i6l9">
        <w:r w:rsidR="0067515F">
          <w:t xml:space="preserve">3.2.1. </w:t>
        </w:r>
        <w:r w:rsidR="000A6058">
          <w:rPr>
            <w:lang w:val="en-US"/>
          </w:rPr>
          <w:t>Status and certification</w:t>
        </w:r>
        <w:r w:rsidR="0067515F">
          <w:tab/>
          <w:t>8</w:t>
        </w:r>
      </w:hyperlink>
    </w:p>
    <w:p w:rsidR="00EC3541" w:rsidRPr="000A6058" w:rsidRDefault="006F5147" w:rsidP="00BA03D8">
      <w:pPr>
        <w:tabs>
          <w:tab w:val="right" w:pos="9339"/>
        </w:tabs>
        <w:spacing w:line="264" w:lineRule="auto"/>
        <w:ind w:left="426"/>
        <w:rPr>
          <w:lang w:val="en-US"/>
        </w:rPr>
      </w:pPr>
      <w:hyperlink r:id="rId33" w:anchor="heading=h.5hxd1bwq6jy9">
        <w:r w:rsidR="0067515F">
          <w:t xml:space="preserve">3.2.2. </w:t>
        </w:r>
        <w:r w:rsidR="000A6058">
          <w:rPr>
            <w:lang w:val="en-US"/>
          </w:rPr>
          <w:t>Equipment and methods</w:t>
        </w:r>
        <w:r w:rsidR="0067515F" w:rsidRPr="000A6058">
          <w:rPr>
            <w:lang w:val="en-US"/>
          </w:rPr>
          <w:tab/>
          <w:t>8</w:t>
        </w:r>
      </w:hyperlink>
    </w:p>
    <w:p w:rsidR="00EC3541" w:rsidRPr="000A6058" w:rsidRDefault="006F5147" w:rsidP="00BA03D8">
      <w:pPr>
        <w:tabs>
          <w:tab w:val="right" w:pos="9339"/>
        </w:tabs>
        <w:spacing w:line="264" w:lineRule="auto"/>
        <w:ind w:left="426"/>
        <w:rPr>
          <w:lang w:val="en-US"/>
        </w:rPr>
      </w:pPr>
      <w:hyperlink r:id="rId34" w:anchor="heading=h.qrnexy249p07">
        <w:r w:rsidR="0067515F" w:rsidRPr="000A6058">
          <w:rPr>
            <w:lang w:val="en-US"/>
          </w:rPr>
          <w:t>3.2.3.</w:t>
        </w:r>
        <w:r w:rsidR="000A6058">
          <w:rPr>
            <w:lang w:val="en-US"/>
          </w:rPr>
          <w:t xml:space="preserve"> Areas of activity</w:t>
        </w:r>
        <w:r w:rsidR="0067515F" w:rsidRPr="000A6058">
          <w:rPr>
            <w:lang w:val="en-US"/>
          </w:rPr>
          <w:tab/>
          <w:t>8</w:t>
        </w:r>
      </w:hyperlink>
    </w:p>
    <w:p w:rsidR="00EC3541" w:rsidRPr="000A6058" w:rsidRDefault="006F5147" w:rsidP="00BA03D8">
      <w:pPr>
        <w:tabs>
          <w:tab w:val="right" w:pos="9339"/>
        </w:tabs>
        <w:spacing w:line="264" w:lineRule="auto"/>
        <w:ind w:left="426"/>
        <w:rPr>
          <w:lang w:val="en-US"/>
        </w:rPr>
      </w:pPr>
      <w:hyperlink r:id="rId35" w:anchor="heading=h.el0fcp16bj2e">
        <w:r w:rsidR="0067515F" w:rsidRPr="000A6058">
          <w:rPr>
            <w:lang w:val="en-US"/>
          </w:rPr>
          <w:t>3.2.4.</w:t>
        </w:r>
        <w:r w:rsidR="000A6058">
          <w:rPr>
            <w:lang w:val="en-US"/>
          </w:rPr>
          <w:t xml:space="preserve"> Work</w:t>
        </w:r>
        <w:r w:rsidR="000A6058" w:rsidRPr="000A6058">
          <w:rPr>
            <w:lang w:val="en-US"/>
          </w:rPr>
          <w:t xml:space="preserve"> </w:t>
        </w:r>
        <w:r w:rsidR="000A6058">
          <w:rPr>
            <w:lang w:val="en-US"/>
          </w:rPr>
          <w:t>standards</w:t>
        </w:r>
        <w:r w:rsidR="0067515F" w:rsidRPr="000A6058">
          <w:rPr>
            <w:lang w:val="en-US"/>
          </w:rPr>
          <w:tab/>
          <w:t>9</w:t>
        </w:r>
      </w:hyperlink>
    </w:p>
    <w:p w:rsidR="00EC3541" w:rsidRPr="000A6058" w:rsidRDefault="006F5147" w:rsidP="00BA03D8">
      <w:pPr>
        <w:tabs>
          <w:tab w:val="right" w:pos="9339"/>
        </w:tabs>
        <w:spacing w:line="264" w:lineRule="auto"/>
        <w:ind w:left="426"/>
        <w:rPr>
          <w:lang w:val="en-US"/>
        </w:rPr>
      </w:pPr>
      <w:hyperlink r:id="rId36" w:anchor="heading=h.ru8p84pr894">
        <w:r w:rsidR="0067515F" w:rsidRPr="000A6058">
          <w:rPr>
            <w:lang w:val="en-US"/>
          </w:rPr>
          <w:t>3.2.5.</w:t>
        </w:r>
        <w:r w:rsidR="000A6058">
          <w:rPr>
            <w:lang w:val="en-US"/>
          </w:rPr>
          <w:t xml:space="preserve"> Quality</w:t>
        </w:r>
        <w:r w:rsidR="000A6058" w:rsidRPr="000A6058">
          <w:rPr>
            <w:lang w:val="en-US"/>
          </w:rPr>
          <w:t xml:space="preserve"> </w:t>
        </w:r>
        <w:r w:rsidR="000A6058">
          <w:rPr>
            <w:lang w:val="en-US"/>
          </w:rPr>
          <w:t>control</w:t>
        </w:r>
        <w:r w:rsidR="0067515F" w:rsidRPr="000A6058">
          <w:rPr>
            <w:lang w:val="en-US"/>
          </w:rPr>
          <w:tab/>
          <w:t>9</w:t>
        </w:r>
      </w:hyperlink>
    </w:p>
    <w:p w:rsidR="00EC3541" w:rsidRDefault="006F5147" w:rsidP="00BA03D8">
      <w:pPr>
        <w:tabs>
          <w:tab w:val="right" w:pos="9339"/>
        </w:tabs>
        <w:spacing w:line="264" w:lineRule="auto"/>
        <w:ind w:left="426"/>
      </w:pPr>
      <w:hyperlink r:id="rId37" w:anchor="heading=h.1uzh6e2adc2t">
        <w:r w:rsidR="0067515F">
          <w:t xml:space="preserve">3.2.6. </w:t>
        </w:r>
        <w:r w:rsidR="000A6058">
          <w:rPr>
            <w:lang w:val="en-US"/>
          </w:rPr>
          <w:t>Contacts</w:t>
        </w:r>
        <w:r w:rsidR="000A6058" w:rsidRPr="000A6058">
          <w:t xml:space="preserve"> </w:t>
        </w:r>
        <w:r w:rsidR="000A6058">
          <w:rPr>
            <w:lang w:val="en-US"/>
          </w:rPr>
          <w:t>and</w:t>
        </w:r>
        <w:r w:rsidR="000A6058" w:rsidRPr="000A6058">
          <w:t xml:space="preserve"> </w:t>
        </w:r>
        <w:r w:rsidR="000A6058">
          <w:rPr>
            <w:lang w:val="en-US"/>
          </w:rPr>
          <w:t>location</w:t>
        </w:r>
        <w:r w:rsidR="0067515F">
          <w:tab/>
          <w:t>9</w:t>
        </w:r>
      </w:hyperlink>
    </w:p>
    <w:p w:rsidR="00EC3541" w:rsidRDefault="006F5147" w:rsidP="00BA03D8">
      <w:pPr>
        <w:tabs>
          <w:tab w:val="right" w:pos="9339"/>
        </w:tabs>
        <w:spacing w:line="264" w:lineRule="auto"/>
        <w:ind w:left="426"/>
      </w:pPr>
      <w:hyperlink r:id="rId38" w:anchor="heading=h.vvw06tblhilm">
        <w:r w:rsidR="0067515F" w:rsidRPr="007202C2">
          <w:rPr>
            <w:smallCaps/>
            <w:lang w:val="en-US"/>
          </w:rPr>
          <w:t xml:space="preserve">3.3. </w:t>
        </w:r>
        <w:r w:rsidR="000A6058">
          <w:rPr>
            <w:smallCaps/>
            <w:lang w:val="en-US"/>
          </w:rPr>
          <w:t>Initial</w:t>
        </w:r>
        <w:r w:rsidR="000A6058" w:rsidRPr="007202C2">
          <w:rPr>
            <w:smallCaps/>
            <w:lang w:val="en-US"/>
          </w:rPr>
          <w:t xml:space="preserve"> </w:t>
        </w:r>
        <w:r w:rsidR="000A6058">
          <w:rPr>
            <w:smallCaps/>
            <w:lang w:val="en-US"/>
          </w:rPr>
          <w:t>monitoring</w:t>
        </w:r>
        <w:r w:rsidR="000A6058" w:rsidRPr="007202C2">
          <w:rPr>
            <w:smallCaps/>
            <w:lang w:val="en-US"/>
          </w:rPr>
          <w:t xml:space="preserve"> </w:t>
        </w:r>
        <w:r w:rsidR="000A6058">
          <w:rPr>
            <w:smallCaps/>
            <w:lang w:val="en-US"/>
          </w:rPr>
          <w:t>data</w:t>
        </w:r>
        <w:r w:rsidR="0067515F" w:rsidRPr="007202C2">
          <w:rPr>
            <w:smallCaps/>
            <w:lang w:val="en-US"/>
          </w:rPr>
          <w:tab/>
          <w:t>9</w:t>
        </w:r>
      </w:hyperlink>
    </w:p>
    <w:p w:rsidR="00EC3541" w:rsidRDefault="006F5147" w:rsidP="00BA03D8">
      <w:pPr>
        <w:tabs>
          <w:tab w:val="right" w:pos="9339"/>
        </w:tabs>
        <w:spacing w:line="264" w:lineRule="auto"/>
        <w:ind w:left="426"/>
      </w:pPr>
      <w:hyperlink r:id="rId39" w:anchor="heading=h.ofpt51xspc42">
        <w:r w:rsidR="0067515F">
          <w:rPr>
            <w:smallCaps/>
          </w:rPr>
          <w:t xml:space="preserve">3.4. </w:t>
        </w:r>
        <w:r w:rsidR="000A6058">
          <w:rPr>
            <w:smallCaps/>
            <w:lang w:val="en-US"/>
          </w:rPr>
          <w:t xml:space="preserve">Monitoring </w:t>
        </w:r>
        <w:proofErr w:type="spellStart"/>
        <w:r w:rsidR="000A6058">
          <w:rPr>
            <w:smallCaps/>
            <w:lang w:val="en-US"/>
          </w:rPr>
          <w:t>mrthodology</w:t>
        </w:r>
        <w:proofErr w:type="spellEnd"/>
        <w:r w:rsidR="0067515F">
          <w:rPr>
            <w:smallCaps/>
          </w:rPr>
          <w:tab/>
          <w:t>10</w:t>
        </w:r>
      </w:hyperlink>
    </w:p>
    <w:p w:rsidR="00EC3541" w:rsidRDefault="006F5147" w:rsidP="00BA03D8">
      <w:pPr>
        <w:tabs>
          <w:tab w:val="right" w:pos="9339"/>
        </w:tabs>
        <w:spacing w:line="264" w:lineRule="auto"/>
        <w:ind w:left="426"/>
        <w:rPr>
          <w:b/>
          <w:smallCaps/>
        </w:rPr>
      </w:pPr>
      <w:hyperlink r:id="rId40" w:anchor="heading=h.fu3zk67cmc8k">
        <w:r w:rsidR="0067515F" w:rsidRPr="007202C2">
          <w:rPr>
            <w:b/>
            <w:smallCaps/>
            <w:lang w:val="en-US"/>
          </w:rPr>
          <w:t xml:space="preserve">4. </w:t>
        </w:r>
        <w:r w:rsidR="000A6058">
          <w:rPr>
            <w:b/>
            <w:smallCaps/>
            <w:lang w:val="en-US"/>
          </w:rPr>
          <w:t>LABORATORY RESEARCH RESULTS</w:t>
        </w:r>
        <w:r w:rsidR="0067515F" w:rsidRPr="007202C2">
          <w:rPr>
            <w:b/>
            <w:smallCaps/>
            <w:lang w:val="en-US"/>
          </w:rPr>
          <w:tab/>
          <w:t>12</w:t>
        </w:r>
      </w:hyperlink>
    </w:p>
    <w:p w:rsidR="00EC3541" w:rsidRDefault="006F5147" w:rsidP="00BA03D8">
      <w:pPr>
        <w:tabs>
          <w:tab w:val="right" w:pos="9339"/>
        </w:tabs>
        <w:spacing w:line="264" w:lineRule="auto"/>
        <w:ind w:left="426"/>
      </w:pPr>
      <w:hyperlink r:id="rId41" w:anchor="heading=h.f17h3bomd97v">
        <w:r w:rsidR="0067515F" w:rsidRPr="007202C2">
          <w:rPr>
            <w:smallCaps/>
            <w:lang w:val="en-US"/>
          </w:rPr>
          <w:t xml:space="preserve">4.1. </w:t>
        </w:r>
        <w:r w:rsidR="000A6058">
          <w:rPr>
            <w:smallCaps/>
            <w:lang w:val="en-US"/>
          </w:rPr>
          <w:t xml:space="preserve">Research by the </w:t>
        </w:r>
        <w:proofErr w:type="spellStart"/>
        <w:r w:rsidR="000A6058">
          <w:rPr>
            <w:smallCaps/>
            <w:lang w:val="en-US"/>
          </w:rPr>
          <w:t>kadamzhay</w:t>
        </w:r>
        <w:proofErr w:type="spellEnd"/>
        <w:r w:rsidR="000A6058">
          <w:rPr>
            <w:smallCaps/>
            <w:lang w:val="en-US"/>
          </w:rPr>
          <w:t xml:space="preserve"> laboratory</w:t>
        </w:r>
        <w:r w:rsidR="0067515F" w:rsidRPr="007202C2">
          <w:rPr>
            <w:smallCaps/>
            <w:lang w:val="en-US"/>
          </w:rPr>
          <w:tab/>
          <w:t>12</w:t>
        </w:r>
      </w:hyperlink>
    </w:p>
    <w:p w:rsidR="00EC3541" w:rsidRDefault="006F5147" w:rsidP="00BA03D8">
      <w:pPr>
        <w:tabs>
          <w:tab w:val="right" w:pos="9339"/>
        </w:tabs>
        <w:spacing w:line="264" w:lineRule="auto"/>
        <w:ind w:left="426"/>
      </w:pPr>
      <w:hyperlink r:id="rId42" w:anchor="heading=h.vit7g0qq16so">
        <w:r w:rsidR="0067515F">
          <w:t xml:space="preserve">4.1.1. </w:t>
        </w:r>
        <w:r w:rsidR="000A6058">
          <w:rPr>
            <w:lang w:val="en-US"/>
          </w:rPr>
          <w:t>River water quality</w:t>
        </w:r>
        <w:r w:rsidR="0067515F">
          <w:tab/>
          <w:t>12</w:t>
        </w:r>
      </w:hyperlink>
    </w:p>
    <w:p w:rsidR="00EC3541" w:rsidRDefault="006F5147" w:rsidP="00BA03D8">
      <w:pPr>
        <w:tabs>
          <w:tab w:val="right" w:pos="9339"/>
        </w:tabs>
        <w:spacing w:line="264" w:lineRule="auto"/>
        <w:ind w:left="426"/>
      </w:pPr>
      <w:hyperlink r:id="rId43" w:anchor="heading=h.5ofwacgqtxpg">
        <w:r w:rsidR="0067515F" w:rsidRPr="007202C2">
          <w:rPr>
            <w:lang w:val="en-US"/>
          </w:rPr>
          <w:t xml:space="preserve">4.1.2. </w:t>
        </w:r>
        <w:r w:rsidR="000A6058">
          <w:rPr>
            <w:lang w:val="en-US"/>
          </w:rPr>
          <w:t>Heavy metal content in soil</w:t>
        </w:r>
        <w:r w:rsidR="0067515F" w:rsidRPr="007202C2">
          <w:rPr>
            <w:lang w:val="en-US"/>
          </w:rPr>
          <w:tab/>
          <w:t>12</w:t>
        </w:r>
      </w:hyperlink>
    </w:p>
    <w:p w:rsidR="00EC3541" w:rsidRDefault="006F5147" w:rsidP="00BA03D8">
      <w:pPr>
        <w:tabs>
          <w:tab w:val="right" w:pos="9339"/>
        </w:tabs>
        <w:spacing w:line="264" w:lineRule="auto"/>
        <w:ind w:left="426"/>
      </w:pPr>
      <w:hyperlink r:id="rId44" w:anchor="heading=h.1t36krimgcle">
        <w:r w:rsidR="0067515F" w:rsidRPr="007202C2">
          <w:rPr>
            <w:lang w:val="en-US"/>
          </w:rPr>
          <w:t xml:space="preserve">4.1.3. </w:t>
        </w:r>
        <w:r w:rsidR="000A6058">
          <w:rPr>
            <w:lang w:val="en-US"/>
          </w:rPr>
          <w:t>Heavy</w:t>
        </w:r>
        <w:r w:rsidR="000A6058" w:rsidRPr="007202C2">
          <w:rPr>
            <w:lang w:val="en-US"/>
          </w:rPr>
          <w:t xml:space="preserve"> </w:t>
        </w:r>
        <w:r w:rsidR="000A6058">
          <w:rPr>
            <w:lang w:val="en-US"/>
          </w:rPr>
          <w:t>metal</w:t>
        </w:r>
        <w:r w:rsidR="000A6058" w:rsidRPr="007202C2">
          <w:rPr>
            <w:lang w:val="en-US"/>
          </w:rPr>
          <w:t xml:space="preserve"> </w:t>
        </w:r>
        <w:r w:rsidR="000A6058">
          <w:rPr>
            <w:lang w:val="en-US"/>
          </w:rPr>
          <w:t>content</w:t>
        </w:r>
        <w:r w:rsidR="000A6058" w:rsidRPr="007202C2">
          <w:rPr>
            <w:lang w:val="en-US"/>
          </w:rPr>
          <w:t xml:space="preserve"> </w:t>
        </w:r>
        <w:r w:rsidR="000A6058">
          <w:rPr>
            <w:lang w:val="en-US"/>
          </w:rPr>
          <w:t>in</w:t>
        </w:r>
        <w:r w:rsidR="000A6058" w:rsidRPr="007202C2">
          <w:rPr>
            <w:lang w:val="en-US"/>
          </w:rPr>
          <w:t xml:space="preserve"> </w:t>
        </w:r>
        <w:r w:rsidR="000A6058">
          <w:rPr>
            <w:lang w:val="en-US"/>
          </w:rPr>
          <w:t>bottom</w:t>
        </w:r>
        <w:r w:rsidR="000A6058" w:rsidRPr="007202C2">
          <w:rPr>
            <w:lang w:val="en-US"/>
          </w:rPr>
          <w:t xml:space="preserve"> </w:t>
        </w:r>
        <w:r w:rsidR="000A6058">
          <w:rPr>
            <w:lang w:val="en-US"/>
          </w:rPr>
          <w:t>sediments</w:t>
        </w:r>
        <w:r w:rsidR="0067515F" w:rsidRPr="007202C2">
          <w:rPr>
            <w:lang w:val="en-US"/>
          </w:rPr>
          <w:tab/>
          <w:t>13</w:t>
        </w:r>
      </w:hyperlink>
    </w:p>
    <w:p w:rsidR="00EC3541" w:rsidRDefault="006F5147" w:rsidP="00BA03D8">
      <w:pPr>
        <w:tabs>
          <w:tab w:val="right" w:pos="9339"/>
        </w:tabs>
        <w:spacing w:line="264" w:lineRule="auto"/>
        <w:ind w:left="426"/>
      </w:pPr>
      <w:hyperlink r:id="rId45" w:anchor="heading=h.gmfkj1766nzb">
        <w:r w:rsidR="0067515F" w:rsidRPr="007202C2">
          <w:rPr>
            <w:lang w:val="en-US"/>
          </w:rPr>
          <w:t xml:space="preserve">4.1.4. </w:t>
        </w:r>
        <w:r w:rsidR="000A6058">
          <w:rPr>
            <w:lang w:val="en-US"/>
          </w:rPr>
          <w:t>Physical</w:t>
        </w:r>
        <w:r w:rsidR="000A6058" w:rsidRPr="007202C2">
          <w:rPr>
            <w:lang w:val="en-US"/>
          </w:rPr>
          <w:t xml:space="preserve"> </w:t>
        </w:r>
        <w:r w:rsidR="000A6058">
          <w:rPr>
            <w:lang w:val="en-US"/>
          </w:rPr>
          <w:t>impact</w:t>
        </w:r>
        <w:r w:rsidR="000A6058" w:rsidRPr="007202C2">
          <w:rPr>
            <w:lang w:val="en-US"/>
          </w:rPr>
          <w:t xml:space="preserve"> </w:t>
        </w:r>
        <w:r w:rsidR="000A6058">
          <w:rPr>
            <w:lang w:val="en-US"/>
          </w:rPr>
          <w:t>parameters</w:t>
        </w:r>
        <w:r w:rsidR="0067515F" w:rsidRPr="007202C2">
          <w:rPr>
            <w:lang w:val="en-US"/>
          </w:rPr>
          <w:tab/>
          <w:t>13</w:t>
        </w:r>
      </w:hyperlink>
    </w:p>
    <w:p w:rsidR="00EC3541" w:rsidRPr="000A6058" w:rsidRDefault="006F5147" w:rsidP="00BA03D8">
      <w:pPr>
        <w:tabs>
          <w:tab w:val="right" w:pos="9339"/>
        </w:tabs>
        <w:spacing w:line="264" w:lineRule="auto"/>
        <w:ind w:left="426"/>
        <w:rPr>
          <w:lang w:val="en-US"/>
        </w:rPr>
      </w:pPr>
      <w:hyperlink r:id="rId46" w:anchor="heading=h.357grptuf6gp">
        <w:r w:rsidR="0067515F" w:rsidRPr="000A6058">
          <w:rPr>
            <w:smallCaps/>
            <w:lang w:val="en-US"/>
          </w:rPr>
          <w:t xml:space="preserve">4.2. </w:t>
        </w:r>
        <w:r w:rsidR="000A6058">
          <w:rPr>
            <w:smallCaps/>
            <w:lang w:val="en-US"/>
          </w:rPr>
          <w:t>RESEARCH</w:t>
        </w:r>
        <w:r w:rsidR="000A6058" w:rsidRPr="000A6058">
          <w:rPr>
            <w:smallCaps/>
            <w:lang w:val="en-US"/>
          </w:rPr>
          <w:t xml:space="preserve"> </w:t>
        </w:r>
        <w:r w:rsidR="000A6058">
          <w:rPr>
            <w:smallCaps/>
            <w:lang w:val="en-US"/>
          </w:rPr>
          <w:t>BY</w:t>
        </w:r>
        <w:r w:rsidR="000A6058" w:rsidRPr="000A6058">
          <w:rPr>
            <w:smallCaps/>
            <w:lang w:val="en-US"/>
          </w:rPr>
          <w:t xml:space="preserve"> </w:t>
        </w:r>
        <w:r w:rsidR="000A6058">
          <w:rPr>
            <w:smallCaps/>
            <w:lang w:val="en-US"/>
          </w:rPr>
          <w:t>THE</w:t>
        </w:r>
        <w:r w:rsidR="000A6058" w:rsidRPr="000A6058">
          <w:rPr>
            <w:smallCaps/>
            <w:lang w:val="en-US"/>
          </w:rPr>
          <w:t xml:space="preserve"> </w:t>
        </w:r>
        <w:r w:rsidR="000A6058">
          <w:rPr>
            <w:smallCaps/>
            <w:lang w:val="en-US"/>
          </w:rPr>
          <w:t>LABORATORY</w:t>
        </w:r>
        <w:r w:rsidR="000A6058" w:rsidRPr="000A6058">
          <w:rPr>
            <w:smallCaps/>
            <w:lang w:val="en-US"/>
          </w:rPr>
          <w:t xml:space="preserve"> </w:t>
        </w:r>
        <w:r w:rsidR="000A6058">
          <w:rPr>
            <w:smallCaps/>
            <w:lang w:val="en-US"/>
          </w:rPr>
          <w:t>OF</w:t>
        </w:r>
        <w:r w:rsidR="000A6058" w:rsidRPr="000A6058">
          <w:rPr>
            <w:smallCaps/>
            <w:lang w:val="en-US"/>
          </w:rPr>
          <w:t xml:space="preserve"> </w:t>
        </w:r>
        <w:r w:rsidR="000A6058">
          <w:rPr>
            <w:smallCaps/>
            <w:lang w:val="en-US"/>
          </w:rPr>
          <w:t>THE</w:t>
        </w:r>
        <w:r w:rsidR="000A6058" w:rsidRPr="000A6058">
          <w:rPr>
            <w:smallCaps/>
            <w:lang w:val="en-US"/>
          </w:rPr>
          <w:t xml:space="preserve"> </w:t>
        </w:r>
        <w:r w:rsidR="000A6058">
          <w:rPr>
            <w:smallCaps/>
            <w:lang w:val="en-US"/>
          </w:rPr>
          <w:t>DEPARTMENT</w:t>
        </w:r>
        <w:r w:rsidR="000A6058" w:rsidRPr="000A6058">
          <w:rPr>
            <w:smallCaps/>
            <w:lang w:val="en-US"/>
          </w:rPr>
          <w:t xml:space="preserve"> </w:t>
        </w:r>
        <w:r w:rsidR="000A6058">
          <w:rPr>
            <w:smallCaps/>
            <w:lang w:val="en-US"/>
          </w:rPr>
          <w:t>OF</w:t>
        </w:r>
        <w:r w:rsidR="000A6058" w:rsidRPr="000A6058">
          <w:rPr>
            <w:smallCaps/>
            <w:lang w:val="en-US"/>
          </w:rPr>
          <w:t xml:space="preserve"> </w:t>
        </w:r>
        <w:r w:rsidR="000A6058">
          <w:rPr>
            <w:smallCaps/>
            <w:lang w:val="en-US"/>
          </w:rPr>
          <w:t xml:space="preserve">ECOLOGICAL MONITORING OF THE </w:t>
        </w:r>
        <w:r w:rsidR="000A6058" w:rsidRPr="000A6058">
          <w:rPr>
            <w:smallCaps/>
            <w:lang w:val="en-US"/>
          </w:rPr>
          <w:t>MINISTRY OF NATURAL RESOURCES, ECOLOGY, AND TECHNICAL SUPERVISION</w:t>
        </w:r>
        <w:r w:rsidR="0067515F" w:rsidRPr="000A6058">
          <w:rPr>
            <w:smallCaps/>
            <w:lang w:val="en-US"/>
          </w:rPr>
          <w:tab/>
          <w:t>14</w:t>
        </w:r>
      </w:hyperlink>
    </w:p>
    <w:p w:rsidR="00EC3541" w:rsidRDefault="006F5147" w:rsidP="00BA03D8">
      <w:pPr>
        <w:tabs>
          <w:tab w:val="right" w:pos="9339"/>
        </w:tabs>
        <w:spacing w:line="264" w:lineRule="auto"/>
        <w:ind w:left="426"/>
      </w:pPr>
      <w:hyperlink r:id="rId47" w:anchor="heading=h.vkhcoqieov9c">
        <w:r w:rsidR="0067515F" w:rsidRPr="007202C2">
          <w:rPr>
            <w:lang w:val="en-US"/>
          </w:rPr>
          <w:t xml:space="preserve">4.2.1. </w:t>
        </w:r>
        <w:r w:rsidR="000A6058">
          <w:rPr>
            <w:lang w:val="en-US"/>
          </w:rPr>
          <w:t>Chemical composition</w:t>
        </w:r>
        <w:r w:rsidR="007202C2">
          <w:rPr>
            <w:lang w:val="en-US"/>
          </w:rPr>
          <w:t xml:space="preserve"> of water</w:t>
        </w:r>
        <w:r w:rsidR="0067515F" w:rsidRPr="007202C2">
          <w:rPr>
            <w:lang w:val="en-US"/>
          </w:rPr>
          <w:tab/>
          <w:t>14</w:t>
        </w:r>
      </w:hyperlink>
    </w:p>
    <w:p w:rsidR="00EC3541" w:rsidRPr="007202C2" w:rsidRDefault="006F5147" w:rsidP="00BA03D8">
      <w:pPr>
        <w:tabs>
          <w:tab w:val="right" w:pos="9339"/>
        </w:tabs>
        <w:spacing w:line="264" w:lineRule="auto"/>
        <w:ind w:left="426"/>
        <w:rPr>
          <w:lang w:val="en-US"/>
        </w:rPr>
      </w:pPr>
      <w:hyperlink r:id="rId48" w:anchor="heading=h.spxz7a6bc0s1">
        <w:r w:rsidR="0067515F" w:rsidRPr="007202C2">
          <w:rPr>
            <w:lang w:val="en-US"/>
          </w:rPr>
          <w:t xml:space="preserve">4.2.2. </w:t>
        </w:r>
        <w:r w:rsidR="007202C2">
          <w:rPr>
            <w:lang w:val="en-US"/>
          </w:rPr>
          <w:t>Mercury</w:t>
        </w:r>
        <w:r w:rsidR="007202C2" w:rsidRPr="007202C2">
          <w:rPr>
            <w:lang w:val="en-US"/>
          </w:rPr>
          <w:t xml:space="preserve"> </w:t>
        </w:r>
        <w:r w:rsidR="007202C2">
          <w:rPr>
            <w:lang w:val="en-US"/>
          </w:rPr>
          <w:t>and</w:t>
        </w:r>
        <w:r w:rsidR="007202C2" w:rsidRPr="007202C2">
          <w:rPr>
            <w:lang w:val="en-US"/>
          </w:rPr>
          <w:t xml:space="preserve"> </w:t>
        </w:r>
        <w:r w:rsidR="007202C2">
          <w:rPr>
            <w:lang w:val="en-US"/>
          </w:rPr>
          <w:t>petroleum</w:t>
        </w:r>
        <w:r w:rsidR="007202C2" w:rsidRPr="007202C2">
          <w:rPr>
            <w:lang w:val="en-US"/>
          </w:rPr>
          <w:t xml:space="preserve"> </w:t>
        </w:r>
        <w:r w:rsidR="007202C2">
          <w:rPr>
            <w:lang w:val="en-US"/>
          </w:rPr>
          <w:t>product</w:t>
        </w:r>
        <w:r w:rsidR="007202C2" w:rsidRPr="007202C2">
          <w:rPr>
            <w:lang w:val="en-US"/>
          </w:rPr>
          <w:t xml:space="preserve"> </w:t>
        </w:r>
        <w:r w:rsidR="007202C2">
          <w:rPr>
            <w:lang w:val="en-US"/>
          </w:rPr>
          <w:t>content</w:t>
        </w:r>
        <w:r w:rsidR="007202C2" w:rsidRPr="007202C2">
          <w:rPr>
            <w:lang w:val="en-US"/>
          </w:rPr>
          <w:t xml:space="preserve"> </w:t>
        </w:r>
        <w:r w:rsidR="007202C2">
          <w:rPr>
            <w:lang w:val="en-US"/>
          </w:rPr>
          <w:t>in soil</w:t>
        </w:r>
        <w:r w:rsidR="0067515F" w:rsidRPr="007202C2">
          <w:rPr>
            <w:lang w:val="en-US"/>
          </w:rPr>
          <w:tab/>
          <w:t>14</w:t>
        </w:r>
      </w:hyperlink>
    </w:p>
    <w:p w:rsidR="00EC3541" w:rsidRPr="007202C2" w:rsidRDefault="006F5147" w:rsidP="00BA03D8">
      <w:pPr>
        <w:tabs>
          <w:tab w:val="right" w:pos="9339"/>
        </w:tabs>
        <w:spacing w:line="264" w:lineRule="auto"/>
        <w:ind w:left="426"/>
        <w:rPr>
          <w:lang w:val="en-US"/>
        </w:rPr>
      </w:pPr>
      <w:hyperlink r:id="rId49" w:anchor="heading=h.zc0mzxbs1mg8">
        <w:r w:rsidR="0067515F" w:rsidRPr="007202C2">
          <w:rPr>
            <w:lang w:val="en-US"/>
          </w:rPr>
          <w:t xml:space="preserve">4.2.3. </w:t>
        </w:r>
        <w:r w:rsidR="007202C2">
          <w:rPr>
            <w:lang w:val="en-US"/>
          </w:rPr>
          <w:t>Heavy metal content in soil</w:t>
        </w:r>
        <w:r w:rsidR="0067515F" w:rsidRPr="007202C2">
          <w:rPr>
            <w:lang w:val="en-US"/>
          </w:rPr>
          <w:tab/>
          <w:t>15</w:t>
        </w:r>
      </w:hyperlink>
    </w:p>
    <w:p w:rsidR="00EC3541" w:rsidRPr="007202C2" w:rsidRDefault="006F5147" w:rsidP="00BA03D8">
      <w:pPr>
        <w:tabs>
          <w:tab w:val="right" w:pos="9339"/>
        </w:tabs>
        <w:spacing w:line="264" w:lineRule="auto"/>
        <w:ind w:left="426"/>
        <w:rPr>
          <w:lang w:val="en-US"/>
        </w:rPr>
      </w:pPr>
      <w:hyperlink r:id="rId50" w:anchor="heading=h.h1cj4dxn2sn5">
        <w:r w:rsidR="0067515F" w:rsidRPr="007202C2">
          <w:rPr>
            <w:lang w:val="en-US"/>
          </w:rPr>
          <w:t xml:space="preserve">4.2.4. </w:t>
        </w:r>
        <w:r w:rsidR="007202C2">
          <w:rPr>
            <w:lang w:val="en-US"/>
          </w:rPr>
          <w:t>Heavy</w:t>
        </w:r>
        <w:r w:rsidR="007202C2" w:rsidRPr="007202C2">
          <w:rPr>
            <w:lang w:val="en-US"/>
          </w:rPr>
          <w:t xml:space="preserve"> </w:t>
        </w:r>
        <w:r w:rsidR="007202C2">
          <w:rPr>
            <w:lang w:val="en-US"/>
          </w:rPr>
          <w:t>metal</w:t>
        </w:r>
        <w:r w:rsidR="007202C2" w:rsidRPr="007202C2">
          <w:rPr>
            <w:lang w:val="en-US"/>
          </w:rPr>
          <w:t xml:space="preserve"> </w:t>
        </w:r>
        <w:r w:rsidR="007202C2">
          <w:rPr>
            <w:lang w:val="en-US"/>
          </w:rPr>
          <w:t>content in</w:t>
        </w:r>
        <w:r w:rsidR="007202C2" w:rsidRPr="007202C2">
          <w:rPr>
            <w:lang w:val="en-US"/>
          </w:rPr>
          <w:t xml:space="preserve"> </w:t>
        </w:r>
        <w:r w:rsidR="007202C2">
          <w:rPr>
            <w:lang w:val="en-US"/>
          </w:rPr>
          <w:t>bottom</w:t>
        </w:r>
        <w:r w:rsidR="007202C2" w:rsidRPr="007202C2">
          <w:rPr>
            <w:lang w:val="en-US"/>
          </w:rPr>
          <w:t xml:space="preserve"> </w:t>
        </w:r>
        <w:r w:rsidR="007202C2">
          <w:rPr>
            <w:lang w:val="en-US"/>
          </w:rPr>
          <w:t>sediments</w:t>
        </w:r>
        <w:r w:rsidR="0067515F" w:rsidRPr="007202C2">
          <w:rPr>
            <w:lang w:val="en-US"/>
          </w:rPr>
          <w:tab/>
          <w:t>15</w:t>
        </w:r>
      </w:hyperlink>
    </w:p>
    <w:p w:rsidR="00EC3541" w:rsidRPr="007202C2" w:rsidRDefault="006F5147" w:rsidP="00BA03D8">
      <w:pPr>
        <w:tabs>
          <w:tab w:val="right" w:pos="9339"/>
        </w:tabs>
        <w:spacing w:line="264" w:lineRule="auto"/>
        <w:ind w:left="426"/>
        <w:rPr>
          <w:b/>
          <w:smallCaps/>
          <w:lang w:val="en-US"/>
        </w:rPr>
      </w:pPr>
      <w:hyperlink r:id="rId51" w:anchor="heading=h.np7dd9dd5qyq">
        <w:r w:rsidR="0067515F" w:rsidRPr="007202C2">
          <w:rPr>
            <w:b/>
            <w:smallCaps/>
            <w:lang w:val="en-US"/>
          </w:rPr>
          <w:t xml:space="preserve">5. </w:t>
        </w:r>
        <w:r w:rsidR="007202C2">
          <w:rPr>
            <w:b/>
            <w:smallCaps/>
            <w:lang w:val="en-US"/>
          </w:rPr>
          <w:t>COMPARATIVE</w:t>
        </w:r>
        <w:r w:rsidR="007202C2" w:rsidRPr="007202C2">
          <w:rPr>
            <w:b/>
            <w:smallCaps/>
            <w:lang w:val="en-US"/>
          </w:rPr>
          <w:t xml:space="preserve"> </w:t>
        </w:r>
        <w:r w:rsidR="007202C2">
          <w:rPr>
            <w:b/>
            <w:smallCaps/>
            <w:lang w:val="en-US"/>
          </w:rPr>
          <w:t>ANALYSIS</w:t>
        </w:r>
        <w:r w:rsidR="007202C2" w:rsidRPr="007202C2">
          <w:rPr>
            <w:b/>
            <w:smallCaps/>
            <w:lang w:val="en-US"/>
          </w:rPr>
          <w:t xml:space="preserve"> </w:t>
        </w:r>
        <w:r w:rsidR="007202C2">
          <w:rPr>
            <w:b/>
            <w:smallCaps/>
            <w:lang w:val="en-US"/>
          </w:rPr>
          <w:t>OF</w:t>
        </w:r>
        <w:r w:rsidR="007202C2" w:rsidRPr="007202C2">
          <w:rPr>
            <w:b/>
            <w:smallCaps/>
            <w:lang w:val="en-US"/>
          </w:rPr>
          <w:t xml:space="preserve"> </w:t>
        </w:r>
        <w:r w:rsidR="007202C2">
          <w:rPr>
            <w:b/>
            <w:smallCaps/>
            <w:lang w:val="en-US"/>
          </w:rPr>
          <w:t>DATA</w:t>
        </w:r>
        <w:r w:rsidR="007202C2" w:rsidRPr="007202C2">
          <w:rPr>
            <w:b/>
            <w:smallCaps/>
            <w:lang w:val="en-US"/>
          </w:rPr>
          <w:t xml:space="preserve"> </w:t>
        </w:r>
        <w:r w:rsidR="007202C2">
          <w:rPr>
            <w:b/>
            <w:smallCaps/>
            <w:lang w:val="en-US"/>
          </w:rPr>
          <w:t>FROM</w:t>
        </w:r>
        <w:r w:rsidR="007202C2" w:rsidRPr="007202C2">
          <w:rPr>
            <w:b/>
            <w:smallCaps/>
            <w:lang w:val="en-US"/>
          </w:rPr>
          <w:t xml:space="preserve"> </w:t>
        </w:r>
        <w:r w:rsidR="007202C2">
          <w:rPr>
            <w:b/>
            <w:smallCaps/>
            <w:lang w:val="en-US"/>
          </w:rPr>
          <w:t>TWO LABORATORIES</w:t>
        </w:r>
        <w:r w:rsidR="0067515F" w:rsidRPr="007202C2">
          <w:rPr>
            <w:b/>
            <w:smallCaps/>
            <w:lang w:val="en-US"/>
          </w:rPr>
          <w:tab/>
          <w:t>16</w:t>
        </w:r>
      </w:hyperlink>
    </w:p>
    <w:p w:rsidR="00EC3541" w:rsidRPr="007202C2" w:rsidRDefault="006F5147" w:rsidP="00BA03D8">
      <w:pPr>
        <w:tabs>
          <w:tab w:val="right" w:pos="9339"/>
        </w:tabs>
        <w:spacing w:line="264" w:lineRule="auto"/>
        <w:ind w:left="426"/>
        <w:rPr>
          <w:b/>
          <w:smallCaps/>
          <w:lang w:val="en-US"/>
        </w:rPr>
      </w:pPr>
      <w:hyperlink r:id="rId52" w:anchor="heading=h.3h42uk40vc9y">
        <w:r w:rsidR="0067515F" w:rsidRPr="007202C2">
          <w:rPr>
            <w:b/>
            <w:smallCaps/>
            <w:lang w:val="en-US"/>
          </w:rPr>
          <w:t xml:space="preserve">6. </w:t>
        </w:r>
        <w:r w:rsidR="007202C2">
          <w:rPr>
            <w:b/>
            <w:smallCaps/>
            <w:lang w:val="en-US"/>
          </w:rPr>
          <w:t>ANALYSIS</w:t>
        </w:r>
        <w:r w:rsidR="007202C2" w:rsidRPr="007202C2">
          <w:rPr>
            <w:b/>
            <w:smallCaps/>
            <w:lang w:val="en-US"/>
          </w:rPr>
          <w:t xml:space="preserve"> </w:t>
        </w:r>
        <w:r w:rsidR="007202C2">
          <w:rPr>
            <w:b/>
            <w:smallCaps/>
            <w:lang w:val="en-US"/>
          </w:rPr>
          <w:t>OF</w:t>
        </w:r>
        <w:r w:rsidR="007202C2" w:rsidRPr="007202C2">
          <w:rPr>
            <w:b/>
            <w:smallCaps/>
            <w:lang w:val="en-US"/>
          </w:rPr>
          <w:t xml:space="preserve"> </w:t>
        </w:r>
        <w:r w:rsidR="007202C2">
          <w:rPr>
            <w:b/>
            <w:smallCaps/>
            <w:lang w:val="en-US"/>
          </w:rPr>
          <w:t>REGULATORY</w:t>
        </w:r>
        <w:r w:rsidR="007202C2" w:rsidRPr="007202C2">
          <w:rPr>
            <w:b/>
            <w:smallCaps/>
            <w:lang w:val="en-US"/>
          </w:rPr>
          <w:t xml:space="preserve"> </w:t>
        </w:r>
        <w:r w:rsidR="007202C2">
          <w:rPr>
            <w:b/>
            <w:smallCaps/>
            <w:lang w:val="en-US"/>
          </w:rPr>
          <w:t>FRAMEWORK</w:t>
        </w:r>
        <w:r w:rsidR="007202C2" w:rsidRPr="007202C2">
          <w:rPr>
            <w:b/>
            <w:smallCaps/>
            <w:lang w:val="en-US"/>
          </w:rPr>
          <w:t xml:space="preserve"> </w:t>
        </w:r>
        <w:r w:rsidR="007202C2">
          <w:rPr>
            <w:b/>
            <w:smallCaps/>
            <w:lang w:val="en-US"/>
          </w:rPr>
          <w:t>AND</w:t>
        </w:r>
        <w:r w:rsidR="007202C2" w:rsidRPr="007202C2">
          <w:rPr>
            <w:b/>
            <w:smallCaps/>
            <w:lang w:val="en-US"/>
          </w:rPr>
          <w:t xml:space="preserve"> </w:t>
        </w:r>
        <w:r w:rsidR="007202C2">
          <w:rPr>
            <w:b/>
            <w:smallCaps/>
            <w:lang w:val="en-US"/>
          </w:rPr>
          <w:t>INTERNATONAL STANDARDS</w:t>
        </w:r>
        <w:r w:rsidR="0067515F" w:rsidRPr="007202C2">
          <w:rPr>
            <w:b/>
            <w:smallCaps/>
            <w:lang w:val="en-US"/>
          </w:rPr>
          <w:tab/>
          <w:t>16</w:t>
        </w:r>
      </w:hyperlink>
    </w:p>
    <w:p w:rsidR="00EC3541" w:rsidRPr="007202C2" w:rsidRDefault="006F5147" w:rsidP="00BA03D8">
      <w:pPr>
        <w:tabs>
          <w:tab w:val="right" w:pos="9339"/>
        </w:tabs>
        <w:spacing w:line="264" w:lineRule="auto"/>
        <w:ind w:left="426"/>
        <w:rPr>
          <w:b/>
          <w:smallCaps/>
          <w:lang w:val="en-US"/>
        </w:rPr>
      </w:pPr>
      <w:hyperlink r:id="rId53" w:anchor="heading=h.3kvevo6mxkdt">
        <w:r w:rsidR="0067515F" w:rsidRPr="007202C2">
          <w:rPr>
            <w:b/>
            <w:smallCaps/>
            <w:lang w:val="en-US"/>
          </w:rPr>
          <w:t>7.</w:t>
        </w:r>
        <w:r w:rsidR="007202C2">
          <w:rPr>
            <w:b/>
            <w:smallCaps/>
            <w:lang w:val="en-US"/>
          </w:rPr>
          <w:t>ASSESMENT</w:t>
        </w:r>
        <w:r w:rsidR="007202C2" w:rsidRPr="007202C2">
          <w:rPr>
            <w:b/>
            <w:smallCaps/>
            <w:lang w:val="en-US"/>
          </w:rPr>
          <w:t xml:space="preserve"> </w:t>
        </w:r>
        <w:r w:rsidR="007202C2">
          <w:rPr>
            <w:b/>
            <w:smallCaps/>
            <w:lang w:val="en-US"/>
          </w:rPr>
          <w:t>OF</w:t>
        </w:r>
        <w:r w:rsidR="007202C2" w:rsidRPr="007202C2">
          <w:rPr>
            <w:b/>
            <w:smallCaps/>
            <w:lang w:val="en-US"/>
          </w:rPr>
          <w:t xml:space="preserve"> </w:t>
        </w:r>
        <w:r w:rsidR="007202C2">
          <w:rPr>
            <w:b/>
            <w:smallCaps/>
            <w:lang w:val="en-US"/>
          </w:rPr>
          <w:t>THE</w:t>
        </w:r>
        <w:r w:rsidR="007202C2" w:rsidRPr="007202C2">
          <w:rPr>
            <w:b/>
            <w:smallCaps/>
            <w:lang w:val="en-US"/>
          </w:rPr>
          <w:t xml:space="preserve"> </w:t>
        </w:r>
        <w:r w:rsidR="007202C2">
          <w:rPr>
            <w:b/>
            <w:smallCaps/>
            <w:lang w:val="en-US"/>
          </w:rPr>
          <w:t>ECOLOGICALSITUATION</w:t>
        </w:r>
        <w:r w:rsidR="0067515F" w:rsidRPr="007202C2">
          <w:rPr>
            <w:b/>
            <w:smallCaps/>
            <w:lang w:val="en-US"/>
          </w:rPr>
          <w:tab/>
          <w:t>17</w:t>
        </w:r>
      </w:hyperlink>
    </w:p>
    <w:p w:rsidR="00EC3541" w:rsidRPr="007202C2" w:rsidRDefault="006F5147" w:rsidP="00BA03D8">
      <w:pPr>
        <w:tabs>
          <w:tab w:val="right" w:pos="9339"/>
        </w:tabs>
        <w:spacing w:line="264" w:lineRule="auto"/>
        <w:ind w:left="426"/>
        <w:rPr>
          <w:lang w:val="en-US"/>
        </w:rPr>
      </w:pPr>
      <w:hyperlink r:id="rId54" w:anchor="heading=h.w80pvcjguz41">
        <w:r w:rsidR="0067515F" w:rsidRPr="007202C2">
          <w:rPr>
            <w:smallCaps/>
            <w:lang w:val="en-US"/>
          </w:rPr>
          <w:t xml:space="preserve">7.1. </w:t>
        </w:r>
        <w:r w:rsidR="007202C2">
          <w:rPr>
            <w:smallCaps/>
            <w:lang w:val="en-US"/>
          </w:rPr>
          <w:t>Critical findings</w:t>
        </w:r>
        <w:r w:rsidR="0067515F" w:rsidRPr="007202C2">
          <w:rPr>
            <w:smallCaps/>
            <w:lang w:val="en-US"/>
          </w:rPr>
          <w:tab/>
          <w:t>17</w:t>
        </w:r>
      </w:hyperlink>
    </w:p>
    <w:p w:rsidR="00EC3541" w:rsidRPr="007202C2" w:rsidRDefault="006F5147" w:rsidP="00BA03D8">
      <w:pPr>
        <w:tabs>
          <w:tab w:val="right" w:pos="9339"/>
        </w:tabs>
        <w:spacing w:line="264" w:lineRule="auto"/>
        <w:ind w:left="426"/>
        <w:rPr>
          <w:lang w:val="en-US"/>
        </w:rPr>
      </w:pPr>
      <w:hyperlink r:id="rId55" w:anchor="heading=h.ccizfu83po1d">
        <w:r w:rsidR="0067515F" w:rsidRPr="007202C2">
          <w:rPr>
            <w:smallCaps/>
            <w:lang w:val="en-US"/>
          </w:rPr>
          <w:t>7.2.</w:t>
        </w:r>
        <w:r w:rsidR="007202C2">
          <w:rPr>
            <w:smallCaps/>
            <w:lang w:val="en-US"/>
          </w:rPr>
          <w:t xml:space="preserve"> Positive</w:t>
        </w:r>
        <w:r w:rsidR="007202C2" w:rsidRPr="007202C2">
          <w:rPr>
            <w:smallCaps/>
            <w:lang w:val="en-US"/>
          </w:rPr>
          <w:t xml:space="preserve"> </w:t>
        </w:r>
        <w:r w:rsidR="007202C2">
          <w:rPr>
            <w:smallCaps/>
            <w:lang w:val="en-US"/>
          </w:rPr>
          <w:t>aspects</w:t>
        </w:r>
        <w:r w:rsidR="0067515F" w:rsidRPr="007202C2">
          <w:rPr>
            <w:smallCaps/>
            <w:lang w:val="en-US"/>
          </w:rPr>
          <w:tab/>
          <w:t>18</w:t>
        </w:r>
      </w:hyperlink>
    </w:p>
    <w:p w:rsidR="00EC3541" w:rsidRPr="007202C2" w:rsidRDefault="006F5147" w:rsidP="00BA03D8">
      <w:pPr>
        <w:tabs>
          <w:tab w:val="right" w:pos="9339"/>
        </w:tabs>
        <w:spacing w:line="264" w:lineRule="auto"/>
        <w:ind w:left="426"/>
        <w:rPr>
          <w:lang w:val="en-US"/>
        </w:rPr>
      </w:pPr>
      <w:hyperlink r:id="rId56" w:anchor="heading=h.gedm885mm6bh">
        <w:r w:rsidR="0067515F" w:rsidRPr="007202C2">
          <w:rPr>
            <w:smallCaps/>
            <w:lang w:val="en-US"/>
          </w:rPr>
          <w:t xml:space="preserve">7.3. </w:t>
        </w:r>
        <w:r w:rsidR="007202C2">
          <w:rPr>
            <w:smallCaps/>
            <w:lang w:val="en-US"/>
          </w:rPr>
          <w:t>Ecological</w:t>
        </w:r>
        <w:r w:rsidR="007202C2" w:rsidRPr="007202C2">
          <w:rPr>
            <w:smallCaps/>
            <w:lang w:val="en-US"/>
          </w:rPr>
          <w:t xml:space="preserve"> </w:t>
        </w:r>
        <w:r w:rsidR="007202C2">
          <w:rPr>
            <w:smallCaps/>
            <w:lang w:val="en-US"/>
          </w:rPr>
          <w:t>risk</w:t>
        </w:r>
        <w:r w:rsidR="007202C2" w:rsidRPr="007202C2">
          <w:rPr>
            <w:smallCaps/>
            <w:lang w:val="en-US"/>
          </w:rPr>
          <w:t xml:space="preserve"> </w:t>
        </w:r>
        <w:r w:rsidR="007202C2">
          <w:rPr>
            <w:smallCaps/>
            <w:lang w:val="en-US"/>
          </w:rPr>
          <w:t>zones</w:t>
        </w:r>
        <w:r w:rsidR="0067515F" w:rsidRPr="007202C2">
          <w:rPr>
            <w:smallCaps/>
            <w:lang w:val="en-US"/>
          </w:rPr>
          <w:tab/>
          <w:t>18</w:t>
        </w:r>
      </w:hyperlink>
    </w:p>
    <w:p w:rsidR="00EC3541" w:rsidRPr="007202C2" w:rsidRDefault="006F5147" w:rsidP="00BA03D8">
      <w:pPr>
        <w:tabs>
          <w:tab w:val="right" w:pos="9339"/>
        </w:tabs>
        <w:spacing w:line="264" w:lineRule="auto"/>
        <w:ind w:left="426"/>
        <w:rPr>
          <w:b/>
          <w:smallCaps/>
          <w:lang w:val="en-US"/>
        </w:rPr>
      </w:pPr>
      <w:hyperlink r:id="rId57" w:anchor="heading=h.qzow0yuvnznt">
        <w:r w:rsidR="0067515F" w:rsidRPr="007202C2">
          <w:rPr>
            <w:b/>
            <w:smallCaps/>
            <w:lang w:val="en-US"/>
          </w:rPr>
          <w:t xml:space="preserve">8. </w:t>
        </w:r>
        <w:r w:rsidR="007202C2">
          <w:rPr>
            <w:b/>
            <w:smallCaps/>
            <w:lang w:val="en-US"/>
          </w:rPr>
          <w:t>CONCLUSIONS AND RECOMMENDATIONS</w:t>
        </w:r>
        <w:r w:rsidR="0067515F" w:rsidRPr="007202C2">
          <w:rPr>
            <w:b/>
            <w:smallCaps/>
            <w:lang w:val="en-US"/>
          </w:rPr>
          <w:tab/>
          <w:t>19</w:t>
        </w:r>
      </w:hyperlink>
    </w:p>
    <w:p w:rsidR="00EC3541" w:rsidRPr="00FB0400" w:rsidRDefault="006F5147" w:rsidP="00BA03D8">
      <w:pPr>
        <w:tabs>
          <w:tab w:val="right" w:pos="9339"/>
        </w:tabs>
        <w:spacing w:line="264" w:lineRule="auto"/>
        <w:ind w:left="426"/>
        <w:rPr>
          <w:lang w:val="en-US"/>
        </w:rPr>
      </w:pPr>
      <w:hyperlink r:id="rId58" w:anchor="heading=h.t82f90vr1pu">
        <w:r w:rsidR="0067515F" w:rsidRPr="00FB0400">
          <w:rPr>
            <w:smallCaps/>
            <w:lang w:val="en-US"/>
          </w:rPr>
          <w:t xml:space="preserve">8.1. </w:t>
        </w:r>
        <w:r w:rsidR="00FB0400">
          <w:rPr>
            <w:smallCaps/>
            <w:lang w:val="en-US"/>
          </w:rPr>
          <w:t>Main conclusions</w:t>
        </w:r>
        <w:r w:rsidR="0067515F" w:rsidRPr="00FB0400">
          <w:rPr>
            <w:smallCaps/>
            <w:lang w:val="en-US"/>
          </w:rPr>
          <w:tab/>
          <w:t>19</w:t>
        </w:r>
      </w:hyperlink>
    </w:p>
    <w:p w:rsidR="00EC3541" w:rsidRDefault="006F5147" w:rsidP="00BA03D8">
      <w:pPr>
        <w:tabs>
          <w:tab w:val="right" w:pos="9339"/>
        </w:tabs>
        <w:spacing w:line="264" w:lineRule="auto"/>
        <w:ind w:left="426"/>
      </w:pPr>
      <w:hyperlink r:id="rId59" w:anchor="heading=h.cgutct688ii4">
        <w:r w:rsidR="0067515F">
          <w:rPr>
            <w:smallCaps/>
          </w:rPr>
          <w:t xml:space="preserve">8.2. </w:t>
        </w:r>
        <w:r w:rsidR="00FB0400">
          <w:rPr>
            <w:smallCaps/>
            <w:lang w:val="en-US"/>
          </w:rPr>
          <w:t>Recommendations</w:t>
        </w:r>
        <w:r w:rsidR="0067515F">
          <w:rPr>
            <w:smallCaps/>
          </w:rPr>
          <w:tab/>
          <w:t>19</w:t>
        </w:r>
      </w:hyperlink>
    </w:p>
    <w:p w:rsidR="00EC3541" w:rsidRDefault="006F5147" w:rsidP="00BA03D8">
      <w:pPr>
        <w:tabs>
          <w:tab w:val="right" w:pos="9339"/>
        </w:tabs>
        <w:spacing w:line="264" w:lineRule="auto"/>
        <w:ind w:left="426"/>
      </w:pPr>
      <w:hyperlink r:id="rId60" w:anchor="heading=h.pmjshgp2rpak">
        <w:r w:rsidR="0067515F">
          <w:rPr>
            <w:smallCaps/>
          </w:rPr>
          <w:t xml:space="preserve">8.3. </w:t>
        </w:r>
        <w:r w:rsidR="00FB0400">
          <w:rPr>
            <w:smallCaps/>
            <w:lang w:val="en-US"/>
          </w:rPr>
          <w:t>Monitoring measures</w:t>
        </w:r>
        <w:r w:rsidR="0067515F">
          <w:rPr>
            <w:smallCaps/>
          </w:rPr>
          <w:tab/>
          <w:t>20</w:t>
        </w:r>
      </w:hyperlink>
    </w:p>
    <w:p w:rsidR="00EC3541" w:rsidRDefault="006F5147" w:rsidP="00BA03D8">
      <w:pPr>
        <w:tabs>
          <w:tab w:val="right" w:pos="9339"/>
        </w:tabs>
        <w:spacing w:line="264" w:lineRule="auto"/>
        <w:ind w:left="426"/>
      </w:pPr>
      <w:hyperlink r:id="rId61" w:anchor="heading=h.oe462kb0puny">
        <w:r w:rsidR="0067515F">
          <w:rPr>
            <w:smallCaps/>
          </w:rPr>
          <w:t xml:space="preserve">8.4. </w:t>
        </w:r>
        <w:r w:rsidR="00FB0400">
          <w:rPr>
            <w:smallCaps/>
            <w:lang w:val="en-US"/>
          </w:rPr>
          <w:t>Estimation of required resources</w:t>
        </w:r>
        <w:r w:rsidR="0067515F">
          <w:rPr>
            <w:smallCaps/>
          </w:rPr>
          <w:tab/>
          <w:t>20</w:t>
        </w:r>
      </w:hyperlink>
    </w:p>
    <w:p w:rsidR="00EC3541" w:rsidRDefault="006F5147" w:rsidP="00BA03D8">
      <w:pPr>
        <w:tabs>
          <w:tab w:val="right" w:pos="9339"/>
        </w:tabs>
        <w:spacing w:line="264" w:lineRule="auto"/>
        <w:ind w:left="426"/>
      </w:pPr>
      <w:hyperlink r:id="rId62" w:anchor="heading=h.z4o9tiqx81bo">
        <w:r w:rsidR="0067515F">
          <w:rPr>
            <w:smallCaps/>
          </w:rPr>
          <w:t xml:space="preserve">8.5. </w:t>
        </w:r>
        <w:r w:rsidR="00FB0400">
          <w:rPr>
            <w:smallCaps/>
            <w:lang w:val="en-US"/>
          </w:rPr>
          <w:t>Expected results</w:t>
        </w:r>
        <w:r w:rsidR="0067515F">
          <w:rPr>
            <w:smallCaps/>
          </w:rPr>
          <w:tab/>
          <w:t>21</w:t>
        </w:r>
      </w:hyperlink>
    </w:p>
    <w:p w:rsidR="00EC3541" w:rsidRDefault="006F5147" w:rsidP="00BA03D8">
      <w:pPr>
        <w:tabs>
          <w:tab w:val="right" w:pos="9339"/>
        </w:tabs>
        <w:spacing w:line="264" w:lineRule="auto"/>
        <w:ind w:left="426"/>
        <w:rPr>
          <w:b/>
        </w:rPr>
      </w:pPr>
      <w:hyperlink r:id="rId63" w:anchor="heading=h.qvp5p4u9lisu">
        <w:r w:rsidR="00FB0400">
          <w:rPr>
            <w:b/>
            <w:smallCaps/>
            <w:lang w:val="en-US"/>
          </w:rPr>
          <w:t>CONCLUSION</w:t>
        </w:r>
        <w:r w:rsidR="0067515F">
          <w:rPr>
            <w:b/>
            <w:smallCaps/>
          </w:rPr>
          <w:tab/>
          <w:t>21</w:t>
        </w:r>
      </w:hyperlink>
    </w:p>
    <w:p w:rsidR="00EC3541" w:rsidRDefault="00EC3541" w:rsidP="00BA03D8">
      <w:pPr>
        <w:tabs>
          <w:tab w:val="right" w:pos="9339"/>
        </w:tabs>
        <w:spacing w:line="264" w:lineRule="auto"/>
        <w:ind w:left="426"/>
        <w:rPr>
          <w:b/>
        </w:rPr>
      </w:pPr>
    </w:p>
    <w:p w:rsidR="00EC3541" w:rsidRDefault="00EC3541" w:rsidP="00BA03D8">
      <w:pPr>
        <w:tabs>
          <w:tab w:val="right" w:pos="9339"/>
        </w:tabs>
        <w:spacing w:line="264" w:lineRule="auto"/>
        <w:ind w:left="426"/>
        <w:rPr>
          <w:b/>
        </w:rPr>
      </w:pPr>
    </w:p>
    <w:p w:rsidR="00EC3541" w:rsidRDefault="00EC3541" w:rsidP="00BA03D8">
      <w:pPr>
        <w:tabs>
          <w:tab w:val="right" w:pos="9339"/>
        </w:tabs>
        <w:spacing w:line="264" w:lineRule="auto"/>
        <w:ind w:left="426"/>
        <w:rPr>
          <w:b/>
        </w:rPr>
      </w:pPr>
    </w:p>
    <w:p w:rsidR="00EC3541" w:rsidRDefault="00EC3541" w:rsidP="00BA03D8">
      <w:pPr>
        <w:tabs>
          <w:tab w:val="right" w:pos="9339"/>
        </w:tabs>
        <w:spacing w:line="264" w:lineRule="auto"/>
        <w:ind w:left="426"/>
        <w:rPr>
          <w:b/>
        </w:rPr>
      </w:pPr>
    </w:p>
    <w:p w:rsidR="00EC3541" w:rsidRDefault="0067515F" w:rsidP="00BA03D8">
      <w:pPr>
        <w:pStyle w:val="1"/>
        <w:keepNext w:val="0"/>
        <w:keepLines w:val="0"/>
        <w:spacing w:before="0" w:after="0" w:line="264" w:lineRule="auto"/>
        <w:ind w:left="426"/>
        <w:jc w:val="both"/>
      </w:pPr>
      <w:bookmarkStart w:id="12" w:name="_73jxctcd22qe" w:colFirst="0" w:colLast="0"/>
      <w:bookmarkEnd w:id="12"/>
      <w:r>
        <w:rPr>
          <w:b/>
          <w:sz w:val="32"/>
          <w:szCs w:val="32"/>
        </w:rPr>
        <w:t>1. ВВЕДЕНИЕ</w:t>
      </w:r>
    </w:p>
    <w:p w:rsidR="00FB0400" w:rsidRPr="00FB0400" w:rsidRDefault="00FB0400" w:rsidP="00BA03D8">
      <w:pPr>
        <w:spacing w:line="264" w:lineRule="auto"/>
        <w:ind w:left="426"/>
        <w:jc w:val="both"/>
        <w:rPr>
          <w:lang w:val="en-US"/>
        </w:rPr>
      </w:pPr>
      <w:r w:rsidRPr="00FB0400">
        <w:rPr>
          <w:lang w:val="en-US"/>
        </w:rPr>
        <w:t xml:space="preserve">This report is based on the results of scheduled comprehensive environmental monitoring of the </w:t>
      </w:r>
      <w:proofErr w:type="spellStart"/>
      <w:r w:rsidRPr="00FB0400">
        <w:rPr>
          <w:lang w:val="en-US"/>
        </w:rPr>
        <w:t>Uch</w:t>
      </w:r>
      <w:proofErr w:type="spellEnd"/>
      <w:r w:rsidRPr="00FB0400">
        <w:rPr>
          <w:lang w:val="en-US"/>
        </w:rPr>
        <w:t xml:space="preserve">-Kurgan HPP territory conducted in March-April 2025. The research was carried out by two independent accredited laboratories: the </w:t>
      </w:r>
      <w:proofErr w:type="spellStart"/>
      <w:r w:rsidRPr="00FB0400">
        <w:rPr>
          <w:lang w:val="en-US"/>
        </w:rPr>
        <w:t>Kadamzhai</w:t>
      </w:r>
      <w:proofErr w:type="spellEnd"/>
      <w:r w:rsidRPr="00FB0400">
        <w:rPr>
          <w:lang w:val="en-US"/>
        </w:rPr>
        <w:t xml:space="preserve"> Laboratory, which conducted analyses on March 13, 2025, and the laboratory of the Department of Environmental Monitoring of the Ministry of Natural Resources and Environmental Protection of the Kyrgyz Republic, which conducted research on April 4, 2025. </w:t>
      </w:r>
    </w:p>
    <w:p w:rsidR="00EC3541" w:rsidRPr="00FB0400" w:rsidRDefault="00FB0400" w:rsidP="00FB0400">
      <w:pPr>
        <w:spacing w:line="264" w:lineRule="auto"/>
        <w:ind w:left="426" w:firstLine="294"/>
        <w:jc w:val="both"/>
        <w:rPr>
          <w:lang w:val="en-US"/>
        </w:rPr>
      </w:pPr>
      <w:r w:rsidRPr="00FB0400">
        <w:rPr>
          <w:lang w:val="en-US"/>
        </w:rPr>
        <w:t xml:space="preserve">The purpose of the monitoring was to conduct a comprehensive assessment of the state of the environment in the area affected by the HPP, including analysis of the quality of water, soil, bottom sediments, atmospheric air, as well as parameters of physical impact, such as noise and vibration. This work is planned and, therefore, regular in nature and particularly relevant, since the </w:t>
      </w:r>
      <w:proofErr w:type="spellStart"/>
      <w:r w:rsidRPr="00FB0400">
        <w:rPr>
          <w:lang w:val="en-US"/>
        </w:rPr>
        <w:t>Uch</w:t>
      </w:r>
      <w:proofErr w:type="spellEnd"/>
      <w:r w:rsidRPr="00FB0400">
        <w:rPr>
          <w:lang w:val="en-US"/>
        </w:rPr>
        <w:t>-Kurgan HPP is an important energy infrastructure facility of the Kyrgyz Republic, and environmental monitoring of its territory is necessary to assess the current state of environmental components, identify possible sources of pollution, monitoring compliance with environmental legislation, and developing measures to minimize environmental risks. The research was conducted in accordance with the current regulatory framework, including the Law of the Kyrgyz Republic “On Environmental Protection” No. 53 of 1999, Kyrgyz Republic Government Resolution No. 201 of April 11, 2016, Kyrgyz Republic sanitary rules and regulations adapted from Russian and international standards, State Standard 17.4.4.02-2017 "Nature Protection. Soils," as well as sanitary rules and standards 2.1.7.1287-03, which is a Russian standard applied in the Kyrgyz Republic.</w:t>
      </w:r>
    </w:p>
    <w:p w:rsidR="00EC3541" w:rsidRPr="00FB0400" w:rsidRDefault="00EC3541" w:rsidP="00BA03D8">
      <w:pPr>
        <w:spacing w:line="264" w:lineRule="auto"/>
        <w:ind w:left="426"/>
        <w:jc w:val="both"/>
        <w:rPr>
          <w:sz w:val="24"/>
          <w:szCs w:val="24"/>
          <w:lang w:val="en-US"/>
        </w:rPr>
      </w:pPr>
    </w:p>
    <w:p w:rsidR="00EC3541" w:rsidRDefault="0067515F" w:rsidP="00BA03D8">
      <w:pPr>
        <w:pStyle w:val="1"/>
        <w:keepNext w:val="0"/>
        <w:keepLines w:val="0"/>
        <w:spacing w:before="0" w:after="0" w:line="264" w:lineRule="auto"/>
        <w:ind w:left="426"/>
      </w:pPr>
      <w:bookmarkStart w:id="13" w:name="_asfzepzhur1m" w:colFirst="0" w:colLast="0"/>
      <w:bookmarkEnd w:id="13"/>
      <w:r>
        <w:rPr>
          <w:b/>
          <w:sz w:val="32"/>
          <w:szCs w:val="32"/>
        </w:rPr>
        <w:t>2. ОБЩАЯ ХАРАКТЕРИСТИКА ОБЪЕКТА ИССЛЕДОВАНИЯ</w:t>
      </w:r>
    </w:p>
    <w:p w:rsidR="00FB0400" w:rsidRDefault="00FB0400" w:rsidP="00FB0400">
      <w:pPr>
        <w:spacing w:line="264" w:lineRule="auto"/>
        <w:ind w:left="426" w:firstLine="294"/>
        <w:jc w:val="both"/>
        <w:rPr>
          <w:sz w:val="24"/>
          <w:szCs w:val="24"/>
          <w:lang w:val="en-US"/>
        </w:rPr>
      </w:pPr>
      <w:r w:rsidRPr="00FB0400">
        <w:rPr>
          <w:sz w:val="24"/>
          <w:szCs w:val="24"/>
          <w:lang w:val="en-US"/>
        </w:rPr>
        <w:t xml:space="preserve">The </w:t>
      </w:r>
      <w:proofErr w:type="spellStart"/>
      <w:r w:rsidRPr="00FB0400">
        <w:rPr>
          <w:sz w:val="24"/>
          <w:szCs w:val="24"/>
          <w:lang w:val="en-US"/>
        </w:rPr>
        <w:t>Uch</w:t>
      </w:r>
      <w:proofErr w:type="spellEnd"/>
      <w:r w:rsidRPr="00FB0400">
        <w:rPr>
          <w:sz w:val="24"/>
          <w:szCs w:val="24"/>
          <w:lang w:val="en-US"/>
        </w:rPr>
        <w:t xml:space="preserve">-Kurgan HPP is located in the Jalal-Abad region of the Kyrgyz Republic, in the town of </w:t>
      </w:r>
      <w:proofErr w:type="spellStart"/>
      <w:r w:rsidRPr="00FB0400">
        <w:rPr>
          <w:sz w:val="24"/>
          <w:szCs w:val="24"/>
          <w:lang w:val="en-US"/>
        </w:rPr>
        <w:t>Shamaldy</w:t>
      </w:r>
      <w:proofErr w:type="spellEnd"/>
      <w:r w:rsidRPr="00FB0400">
        <w:rPr>
          <w:sz w:val="24"/>
          <w:szCs w:val="24"/>
          <w:lang w:val="en-US"/>
        </w:rPr>
        <w:t xml:space="preserve">-Sai, on the </w:t>
      </w:r>
      <w:proofErr w:type="spellStart"/>
      <w:r w:rsidRPr="00FB0400">
        <w:rPr>
          <w:sz w:val="24"/>
          <w:szCs w:val="24"/>
          <w:lang w:val="en-US"/>
        </w:rPr>
        <w:t>Naryn</w:t>
      </w:r>
      <w:proofErr w:type="spellEnd"/>
      <w:r w:rsidRPr="00FB0400">
        <w:rPr>
          <w:sz w:val="24"/>
          <w:szCs w:val="24"/>
          <w:lang w:val="en-US"/>
        </w:rPr>
        <w:t xml:space="preserve"> River. As part of the monitoring, a systematic study of a large area covering various components of the environment was organized.</w:t>
      </w:r>
    </w:p>
    <w:p w:rsidR="00EC3541" w:rsidRPr="00FB0400" w:rsidRDefault="00FB0400" w:rsidP="00FB0400">
      <w:pPr>
        <w:spacing w:line="264" w:lineRule="auto"/>
        <w:ind w:left="426" w:firstLine="294"/>
        <w:jc w:val="both"/>
        <w:rPr>
          <w:sz w:val="24"/>
          <w:szCs w:val="24"/>
          <w:lang w:val="en-US"/>
        </w:rPr>
      </w:pPr>
      <w:r w:rsidRPr="00FB0400">
        <w:rPr>
          <w:sz w:val="24"/>
          <w:szCs w:val="24"/>
          <w:lang w:val="en-US"/>
        </w:rPr>
        <w:t xml:space="preserve">The </w:t>
      </w:r>
      <w:proofErr w:type="spellStart"/>
      <w:r w:rsidRPr="00FB0400">
        <w:rPr>
          <w:sz w:val="24"/>
          <w:szCs w:val="24"/>
          <w:lang w:val="en-US"/>
        </w:rPr>
        <w:t>Uch</w:t>
      </w:r>
      <w:proofErr w:type="spellEnd"/>
      <w:r w:rsidRPr="00FB0400">
        <w:rPr>
          <w:sz w:val="24"/>
          <w:szCs w:val="24"/>
          <w:lang w:val="en-US"/>
        </w:rPr>
        <w:t xml:space="preserve">-Kurgan HPP is located on the </w:t>
      </w:r>
      <w:proofErr w:type="spellStart"/>
      <w:r w:rsidRPr="00FB0400">
        <w:rPr>
          <w:sz w:val="24"/>
          <w:szCs w:val="24"/>
          <w:lang w:val="en-US"/>
        </w:rPr>
        <w:t>Naryn</w:t>
      </w:r>
      <w:proofErr w:type="spellEnd"/>
      <w:r w:rsidRPr="00FB0400">
        <w:rPr>
          <w:sz w:val="24"/>
          <w:szCs w:val="24"/>
          <w:lang w:val="en-US"/>
        </w:rPr>
        <w:t xml:space="preserve"> River in the Jalal-Abad region, in western Kyrgyzstan. It is located approximately 140 km downstream from the </w:t>
      </w:r>
      <w:proofErr w:type="spellStart"/>
      <w:r w:rsidRPr="00FB0400">
        <w:rPr>
          <w:sz w:val="24"/>
          <w:szCs w:val="24"/>
          <w:lang w:val="en-US"/>
        </w:rPr>
        <w:t>Toktogul</w:t>
      </w:r>
      <w:proofErr w:type="spellEnd"/>
      <w:r w:rsidRPr="00FB0400">
        <w:rPr>
          <w:sz w:val="24"/>
          <w:szCs w:val="24"/>
          <w:lang w:val="en-US"/>
        </w:rPr>
        <w:t xml:space="preserve"> HPP and 500 km from the country's capital, Bishkek. The HPP is located 3 km from the village of </w:t>
      </w:r>
      <w:proofErr w:type="spellStart"/>
      <w:r w:rsidRPr="00FB0400">
        <w:rPr>
          <w:sz w:val="24"/>
          <w:szCs w:val="24"/>
          <w:lang w:val="en-US"/>
        </w:rPr>
        <w:t>Shamaldy</w:t>
      </w:r>
      <w:proofErr w:type="spellEnd"/>
      <w:r w:rsidRPr="00FB0400">
        <w:rPr>
          <w:sz w:val="24"/>
          <w:szCs w:val="24"/>
          <w:lang w:val="en-US"/>
        </w:rPr>
        <w:t>-Sai. The industrial site is fenced, landscaped, and planted with greenery. The terrain is flat, and the roads on the site are paved.</w:t>
      </w:r>
    </w:p>
    <w:p w:rsidR="00FB0400" w:rsidRDefault="00FB0400" w:rsidP="00FB0400">
      <w:pPr>
        <w:spacing w:line="264" w:lineRule="auto"/>
        <w:ind w:left="426" w:firstLine="294"/>
        <w:jc w:val="both"/>
        <w:rPr>
          <w:sz w:val="24"/>
          <w:szCs w:val="24"/>
        </w:rPr>
      </w:pPr>
      <w:r w:rsidRPr="00FB0400">
        <w:rPr>
          <w:sz w:val="24"/>
          <w:szCs w:val="24"/>
          <w:lang w:val="en-US"/>
        </w:rPr>
        <w:t xml:space="preserve">The </w:t>
      </w:r>
      <w:proofErr w:type="spellStart"/>
      <w:r w:rsidRPr="00FB0400">
        <w:rPr>
          <w:sz w:val="24"/>
          <w:szCs w:val="24"/>
          <w:lang w:val="en-US"/>
        </w:rPr>
        <w:t>Uch</w:t>
      </w:r>
      <w:proofErr w:type="spellEnd"/>
      <w:r w:rsidRPr="00FB0400">
        <w:rPr>
          <w:sz w:val="24"/>
          <w:szCs w:val="24"/>
          <w:lang w:val="en-US"/>
        </w:rPr>
        <w:t xml:space="preserve">-Kurgan HPP is the first station built in the cascade of HPPs on the </w:t>
      </w:r>
      <w:proofErr w:type="spellStart"/>
      <w:r w:rsidRPr="00FB0400">
        <w:rPr>
          <w:sz w:val="24"/>
          <w:szCs w:val="24"/>
          <w:lang w:val="en-US"/>
        </w:rPr>
        <w:t>Naryn</w:t>
      </w:r>
      <w:proofErr w:type="spellEnd"/>
      <w:r w:rsidRPr="00FB0400">
        <w:rPr>
          <w:sz w:val="24"/>
          <w:szCs w:val="24"/>
          <w:lang w:val="en-US"/>
        </w:rPr>
        <w:t xml:space="preserve"> River and occupies its lower stage. </w:t>
      </w:r>
      <w:proofErr w:type="spellStart"/>
      <w:r w:rsidRPr="00FB0400">
        <w:rPr>
          <w:sz w:val="24"/>
          <w:szCs w:val="24"/>
        </w:rPr>
        <w:t>The</w:t>
      </w:r>
      <w:proofErr w:type="spellEnd"/>
      <w:r w:rsidRPr="00FB0400">
        <w:rPr>
          <w:sz w:val="24"/>
          <w:szCs w:val="24"/>
        </w:rPr>
        <w:t xml:space="preserve"> </w:t>
      </w:r>
      <w:proofErr w:type="spellStart"/>
      <w:r w:rsidRPr="00FB0400">
        <w:rPr>
          <w:sz w:val="24"/>
          <w:szCs w:val="24"/>
        </w:rPr>
        <w:t>cascade</w:t>
      </w:r>
      <w:proofErr w:type="spellEnd"/>
      <w:r w:rsidRPr="00FB0400">
        <w:rPr>
          <w:sz w:val="24"/>
          <w:szCs w:val="24"/>
        </w:rPr>
        <w:t xml:space="preserve"> </w:t>
      </w:r>
      <w:proofErr w:type="spellStart"/>
      <w:r w:rsidRPr="00FB0400">
        <w:rPr>
          <w:sz w:val="24"/>
          <w:szCs w:val="24"/>
        </w:rPr>
        <w:t>includes</w:t>
      </w:r>
      <w:proofErr w:type="spellEnd"/>
      <w:r w:rsidRPr="00FB0400">
        <w:rPr>
          <w:sz w:val="24"/>
          <w:szCs w:val="24"/>
        </w:rPr>
        <w:t xml:space="preserve"> </w:t>
      </w:r>
      <w:proofErr w:type="spellStart"/>
      <w:r w:rsidRPr="00FB0400">
        <w:rPr>
          <w:sz w:val="24"/>
          <w:szCs w:val="24"/>
        </w:rPr>
        <w:t>the</w:t>
      </w:r>
      <w:proofErr w:type="spellEnd"/>
      <w:r w:rsidRPr="00FB0400">
        <w:rPr>
          <w:sz w:val="24"/>
          <w:szCs w:val="24"/>
        </w:rPr>
        <w:t xml:space="preserve"> </w:t>
      </w:r>
      <w:proofErr w:type="spellStart"/>
      <w:r w:rsidRPr="00FB0400">
        <w:rPr>
          <w:sz w:val="24"/>
          <w:szCs w:val="24"/>
        </w:rPr>
        <w:t>following</w:t>
      </w:r>
      <w:proofErr w:type="spellEnd"/>
      <w:r w:rsidRPr="00FB0400">
        <w:rPr>
          <w:sz w:val="24"/>
          <w:szCs w:val="24"/>
        </w:rPr>
        <w:t xml:space="preserve"> </w:t>
      </w:r>
      <w:proofErr w:type="spellStart"/>
      <w:r w:rsidRPr="00FB0400">
        <w:rPr>
          <w:sz w:val="24"/>
          <w:szCs w:val="24"/>
        </w:rPr>
        <w:t>stations</w:t>
      </w:r>
      <w:proofErr w:type="spellEnd"/>
      <w:r w:rsidRPr="00FB0400">
        <w:rPr>
          <w:sz w:val="24"/>
          <w:szCs w:val="24"/>
        </w:rPr>
        <w:t xml:space="preserve"> (</w:t>
      </w:r>
      <w:proofErr w:type="spellStart"/>
      <w:r w:rsidRPr="00FB0400">
        <w:rPr>
          <w:sz w:val="24"/>
          <w:szCs w:val="24"/>
        </w:rPr>
        <w:t>from</w:t>
      </w:r>
      <w:proofErr w:type="spellEnd"/>
      <w:r w:rsidRPr="00FB0400">
        <w:rPr>
          <w:sz w:val="24"/>
          <w:szCs w:val="24"/>
        </w:rPr>
        <w:t xml:space="preserve"> </w:t>
      </w:r>
      <w:proofErr w:type="spellStart"/>
      <w:r w:rsidRPr="00FB0400">
        <w:rPr>
          <w:sz w:val="24"/>
          <w:szCs w:val="24"/>
        </w:rPr>
        <w:t>top</w:t>
      </w:r>
      <w:proofErr w:type="spellEnd"/>
      <w:r w:rsidRPr="00FB0400">
        <w:rPr>
          <w:sz w:val="24"/>
          <w:szCs w:val="24"/>
        </w:rPr>
        <w:t xml:space="preserve"> </w:t>
      </w:r>
      <w:proofErr w:type="spellStart"/>
      <w:r w:rsidRPr="00FB0400">
        <w:rPr>
          <w:sz w:val="24"/>
          <w:szCs w:val="24"/>
        </w:rPr>
        <w:t>to</w:t>
      </w:r>
      <w:proofErr w:type="spellEnd"/>
      <w:r w:rsidRPr="00FB0400">
        <w:rPr>
          <w:sz w:val="24"/>
          <w:szCs w:val="24"/>
        </w:rPr>
        <w:t xml:space="preserve"> </w:t>
      </w:r>
      <w:proofErr w:type="spellStart"/>
      <w:r w:rsidRPr="00FB0400">
        <w:rPr>
          <w:sz w:val="24"/>
          <w:szCs w:val="24"/>
        </w:rPr>
        <w:t>bottom</w:t>
      </w:r>
      <w:proofErr w:type="spellEnd"/>
      <w:r w:rsidRPr="00FB0400">
        <w:rPr>
          <w:sz w:val="24"/>
          <w:szCs w:val="24"/>
        </w:rPr>
        <w:t xml:space="preserve">): </w:t>
      </w:r>
      <w:proofErr w:type="spellStart"/>
      <w:r w:rsidRPr="00FB0400">
        <w:rPr>
          <w:sz w:val="24"/>
          <w:szCs w:val="24"/>
        </w:rPr>
        <w:t>Kambarata</w:t>
      </w:r>
      <w:proofErr w:type="spellEnd"/>
      <w:r w:rsidRPr="00FB0400">
        <w:rPr>
          <w:sz w:val="24"/>
          <w:szCs w:val="24"/>
        </w:rPr>
        <w:t xml:space="preserve"> HPP-2 (120 MW), </w:t>
      </w:r>
      <w:proofErr w:type="spellStart"/>
      <w:r w:rsidRPr="00FB0400">
        <w:rPr>
          <w:sz w:val="24"/>
          <w:szCs w:val="24"/>
        </w:rPr>
        <w:t>Toktogul</w:t>
      </w:r>
      <w:proofErr w:type="spellEnd"/>
      <w:r w:rsidRPr="00FB0400">
        <w:rPr>
          <w:sz w:val="24"/>
          <w:szCs w:val="24"/>
        </w:rPr>
        <w:t xml:space="preserve"> HPP (1,200 MW), </w:t>
      </w:r>
      <w:proofErr w:type="spellStart"/>
      <w:r w:rsidRPr="00FB0400">
        <w:rPr>
          <w:sz w:val="24"/>
          <w:szCs w:val="24"/>
        </w:rPr>
        <w:t>Kurpsai</w:t>
      </w:r>
      <w:proofErr w:type="spellEnd"/>
      <w:r w:rsidRPr="00FB0400">
        <w:rPr>
          <w:sz w:val="24"/>
          <w:szCs w:val="24"/>
        </w:rPr>
        <w:t xml:space="preserve"> HPP (800 MW), </w:t>
      </w:r>
      <w:proofErr w:type="spellStart"/>
      <w:r w:rsidRPr="00FB0400">
        <w:rPr>
          <w:sz w:val="24"/>
          <w:szCs w:val="24"/>
        </w:rPr>
        <w:t>Tash-Kumyr</w:t>
      </w:r>
      <w:proofErr w:type="spellEnd"/>
      <w:r w:rsidRPr="00FB0400">
        <w:rPr>
          <w:sz w:val="24"/>
          <w:szCs w:val="24"/>
        </w:rPr>
        <w:t xml:space="preserve"> HPP (450 MW), </w:t>
      </w:r>
      <w:proofErr w:type="spellStart"/>
      <w:r w:rsidRPr="00FB0400">
        <w:rPr>
          <w:sz w:val="24"/>
          <w:szCs w:val="24"/>
        </w:rPr>
        <w:t>and</w:t>
      </w:r>
      <w:proofErr w:type="spellEnd"/>
      <w:r w:rsidRPr="00FB0400">
        <w:rPr>
          <w:sz w:val="24"/>
          <w:szCs w:val="24"/>
        </w:rPr>
        <w:t xml:space="preserve"> </w:t>
      </w:r>
      <w:proofErr w:type="spellStart"/>
      <w:r w:rsidRPr="00FB0400">
        <w:rPr>
          <w:sz w:val="24"/>
          <w:szCs w:val="24"/>
        </w:rPr>
        <w:t>Shamaldy-Sai</w:t>
      </w:r>
      <w:proofErr w:type="spellEnd"/>
      <w:r w:rsidRPr="00FB0400">
        <w:rPr>
          <w:sz w:val="24"/>
          <w:szCs w:val="24"/>
        </w:rPr>
        <w:t xml:space="preserve"> HPP (240 MW).</w:t>
      </w:r>
    </w:p>
    <w:p w:rsidR="00FB0400" w:rsidRDefault="00FB0400" w:rsidP="00FB0400">
      <w:pPr>
        <w:spacing w:line="264" w:lineRule="auto"/>
        <w:ind w:left="426" w:firstLine="294"/>
        <w:jc w:val="both"/>
        <w:rPr>
          <w:sz w:val="24"/>
          <w:szCs w:val="24"/>
          <w:lang w:val="en-US"/>
        </w:rPr>
      </w:pPr>
      <w:r w:rsidRPr="00FB0400">
        <w:rPr>
          <w:sz w:val="24"/>
          <w:szCs w:val="24"/>
          <w:lang w:val="en-US"/>
        </w:rPr>
        <w:t xml:space="preserve">The </w:t>
      </w:r>
      <w:proofErr w:type="spellStart"/>
      <w:r w:rsidRPr="00FB0400">
        <w:rPr>
          <w:sz w:val="24"/>
          <w:szCs w:val="24"/>
          <w:lang w:val="en-US"/>
        </w:rPr>
        <w:t>Uch</w:t>
      </w:r>
      <w:proofErr w:type="spellEnd"/>
      <w:r w:rsidRPr="00FB0400">
        <w:rPr>
          <w:sz w:val="24"/>
          <w:szCs w:val="24"/>
          <w:lang w:val="en-US"/>
        </w:rPr>
        <w:t>-Kurgan HPP site includes a section of hydraulic structures, including the HPP building, an open switchgear (</w:t>
      </w:r>
      <w:r>
        <w:rPr>
          <w:sz w:val="24"/>
          <w:szCs w:val="24"/>
          <w:lang w:val="ru-RU"/>
        </w:rPr>
        <w:t>ОРУ</w:t>
      </w:r>
      <w:r w:rsidRPr="00FB0400">
        <w:rPr>
          <w:sz w:val="24"/>
          <w:szCs w:val="24"/>
          <w:lang w:val="en-US"/>
        </w:rPr>
        <w:t>) for 110 kW, an oil storage area, an administrative and production building, a mechanization and transport site, a wastewater collection facility (septic tank), and a checkpoint with military security. The facility has an operational team (operational group), an electrical machine shop, an electrical engineering laboratory, a hydraulic section, an electrical section, and a machine section.</w:t>
      </w:r>
    </w:p>
    <w:p w:rsidR="00EC3541" w:rsidRPr="00FB0400" w:rsidRDefault="00EC3541" w:rsidP="00FB0400">
      <w:pPr>
        <w:spacing w:line="264" w:lineRule="auto"/>
        <w:ind w:left="426" w:firstLine="294"/>
        <w:jc w:val="both"/>
        <w:rPr>
          <w:sz w:val="24"/>
          <w:szCs w:val="24"/>
          <w:lang w:val="en-US"/>
        </w:rPr>
      </w:pPr>
    </w:p>
    <w:p w:rsidR="00EC3541" w:rsidRPr="00FB0400" w:rsidRDefault="00A6140A" w:rsidP="00BA03D8">
      <w:pPr>
        <w:spacing w:line="264" w:lineRule="auto"/>
        <w:ind w:left="426"/>
        <w:jc w:val="center"/>
        <w:rPr>
          <w:sz w:val="24"/>
          <w:szCs w:val="24"/>
          <w:lang w:val="en-US"/>
        </w:rPr>
      </w:pPr>
      <w:r w:rsidRPr="00A6140A">
        <w:rPr>
          <w:i/>
          <w:color w:val="323E4F"/>
          <w:sz w:val="20"/>
          <w:szCs w:val="20"/>
          <w:lang w:val="en-US"/>
        </w:rPr>
        <w:lastRenderedPageBreak/>
        <w:t xml:space="preserve">Photo 1. Map of the surroundings of the </w:t>
      </w:r>
      <w:proofErr w:type="spellStart"/>
      <w:r w:rsidRPr="00A6140A">
        <w:rPr>
          <w:i/>
          <w:color w:val="323E4F"/>
          <w:sz w:val="20"/>
          <w:szCs w:val="20"/>
          <w:lang w:val="en-US"/>
        </w:rPr>
        <w:t>Uch</w:t>
      </w:r>
      <w:proofErr w:type="spellEnd"/>
      <w:r w:rsidRPr="00A6140A">
        <w:rPr>
          <w:i/>
          <w:color w:val="323E4F"/>
          <w:sz w:val="20"/>
          <w:szCs w:val="20"/>
          <w:lang w:val="en-US"/>
        </w:rPr>
        <w:t xml:space="preserve">-Kurgan HPP and the town of </w:t>
      </w:r>
      <w:proofErr w:type="spellStart"/>
      <w:r w:rsidRPr="00A6140A">
        <w:rPr>
          <w:i/>
          <w:color w:val="323E4F"/>
          <w:sz w:val="20"/>
          <w:szCs w:val="20"/>
          <w:lang w:val="en-US"/>
        </w:rPr>
        <w:t>Shamaldisai</w:t>
      </w:r>
      <w:proofErr w:type="spellEnd"/>
      <w:r w:rsidR="0067515F">
        <w:rPr>
          <w:noProof/>
          <w:sz w:val="24"/>
          <w:szCs w:val="24"/>
        </w:rPr>
        <w:drawing>
          <wp:inline distT="0" distB="0" distL="0" distR="0">
            <wp:extent cx="4660548" cy="3683417"/>
            <wp:effectExtent l="0" t="0" r="0" b="0"/>
            <wp:docPr id="2"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64"/>
                    <a:srcRect/>
                    <a:stretch>
                      <a:fillRect/>
                    </a:stretch>
                  </pic:blipFill>
                  <pic:spPr>
                    <a:xfrm>
                      <a:off x="0" y="0"/>
                      <a:ext cx="4660548" cy="3683417"/>
                    </a:xfrm>
                    <a:prstGeom prst="rect">
                      <a:avLst/>
                    </a:prstGeom>
                    <a:ln/>
                  </pic:spPr>
                </pic:pic>
              </a:graphicData>
            </a:graphic>
          </wp:inline>
        </w:drawing>
      </w:r>
    </w:p>
    <w:p w:rsidR="00EC3541" w:rsidRPr="00A6140A" w:rsidRDefault="00A6140A" w:rsidP="00FB0400">
      <w:pPr>
        <w:spacing w:line="264" w:lineRule="auto"/>
        <w:ind w:left="426" w:firstLine="294"/>
        <w:jc w:val="both"/>
        <w:rPr>
          <w:sz w:val="24"/>
          <w:szCs w:val="24"/>
          <w:lang w:val="en-US"/>
        </w:rPr>
      </w:pPr>
      <w:r w:rsidRPr="00A6140A">
        <w:rPr>
          <w:sz w:val="24"/>
          <w:szCs w:val="24"/>
          <w:lang w:val="en-US"/>
        </w:rPr>
        <w:t xml:space="preserve">The dam of the </w:t>
      </w:r>
      <w:proofErr w:type="spellStart"/>
      <w:r w:rsidRPr="00A6140A">
        <w:rPr>
          <w:sz w:val="24"/>
          <w:szCs w:val="24"/>
          <w:lang w:val="en-US"/>
        </w:rPr>
        <w:t>Uch</w:t>
      </w:r>
      <w:proofErr w:type="spellEnd"/>
      <w:r w:rsidRPr="00A6140A">
        <w:rPr>
          <w:sz w:val="24"/>
          <w:szCs w:val="24"/>
          <w:lang w:val="en-US"/>
        </w:rPr>
        <w:t>-Kurgan HPP is equipped with four water conduits for hydro generators, eight bottom spillways, one surface spillway, two water intake structures for irrigation canals, and three gantry cranes. Each water intake unit is equipped with two gates and two water intake screens, and a mechanism for cleaning the screens is installed on the crest of the dam. A set of butterfly valves is provided to isolate one of the suction pipelines.</w:t>
      </w:r>
    </w:p>
    <w:p w:rsidR="00EC3541" w:rsidRPr="00A6140A" w:rsidRDefault="00A6140A" w:rsidP="00FB0400">
      <w:pPr>
        <w:spacing w:line="264" w:lineRule="auto"/>
        <w:ind w:left="426" w:firstLine="294"/>
        <w:jc w:val="both"/>
        <w:rPr>
          <w:sz w:val="24"/>
          <w:szCs w:val="24"/>
          <w:lang w:val="en-US"/>
        </w:rPr>
      </w:pPr>
      <w:r w:rsidRPr="00A6140A">
        <w:rPr>
          <w:sz w:val="24"/>
          <w:szCs w:val="24"/>
          <w:lang w:val="en-US"/>
        </w:rPr>
        <w:t>The bottom spillways are equipped with emergency gates in the upper reach and working gates in the lower reach. The surface spillway is equipped with a double-leaf gate and sluice gates. The water intakes of the left-bank and right-bank irrigation canals are equipped with flat gates for regulating the water level and emergency gates for emergency shutdown and maintenance</w:t>
      </w:r>
      <w:r w:rsidR="0067515F" w:rsidRPr="00A6140A">
        <w:rPr>
          <w:sz w:val="24"/>
          <w:szCs w:val="24"/>
          <w:lang w:val="en-US"/>
        </w:rPr>
        <w:t>.</w:t>
      </w:r>
    </w:p>
    <w:p w:rsidR="00EC3541" w:rsidRPr="00A6140A" w:rsidRDefault="00A6140A" w:rsidP="00FB0400">
      <w:pPr>
        <w:spacing w:line="264" w:lineRule="auto"/>
        <w:ind w:left="426" w:firstLine="294"/>
        <w:jc w:val="both"/>
        <w:rPr>
          <w:sz w:val="24"/>
          <w:szCs w:val="24"/>
          <w:lang w:val="en-US"/>
        </w:rPr>
      </w:pPr>
      <w:r w:rsidRPr="00A6140A">
        <w:rPr>
          <w:sz w:val="24"/>
          <w:szCs w:val="24"/>
          <w:lang w:val="en-US"/>
        </w:rPr>
        <w:t>Two gantry cranes are located on the crest of the dam to control the water intake gates, maintain the grilles, install emergency bottom spillway gates, and surface spillway gates. Another gantry crane is installed in the lower reach to install the working wheel gates and maintain the bottom spillway gates</w:t>
      </w:r>
      <w:r w:rsidR="0067515F" w:rsidRPr="00A6140A">
        <w:rPr>
          <w:sz w:val="24"/>
          <w:szCs w:val="24"/>
          <w:lang w:val="en-US"/>
        </w:rPr>
        <w:t>.</w:t>
      </w:r>
    </w:p>
    <w:p w:rsidR="00EC3541" w:rsidRPr="00A6140A" w:rsidRDefault="00A6140A" w:rsidP="00FB0400">
      <w:pPr>
        <w:spacing w:line="264" w:lineRule="auto"/>
        <w:ind w:left="426" w:firstLine="294"/>
        <w:jc w:val="both"/>
        <w:rPr>
          <w:sz w:val="24"/>
          <w:szCs w:val="24"/>
          <w:lang w:val="en-US"/>
        </w:rPr>
      </w:pPr>
      <w:r w:rsidRPr="00A6140A">
        <w:rPr>
          <w:sz w:val="24"/>
          <w:szCs w:val="24"/>
          <w:lang w:val="en-US"/>
        </w:rPr>
        <w:t xml:space="preserve">For water bodies, sampling points W1 to W8 were identified for river water testing, including the Namangan </w:t>
      </w:r>
      <w:r>
        <w:rPr>
          <w:sz w:val="24"/>
          <w:szCs w:val="24"/>
          <w:lang w:val="en-US"/>
        </w:rPr>
        <w:t>water channe</w:t>
      </w:r>
      <w:r w:rsidRPr="00A6140A">
        <w:rPr>
          <w:sz w:val="24"/>
          <w:szCs w:val="24"/>
          <w:lang w:val="en-US"/>
        </w:rPr>
        <w:t>l, also known as the BNK “</w:t>
      </w:r>
      <w:proofErr w:type="spellStart"/>
      <w:r w:rsidRPr="00A6140A">
        <w:rPr>
          <w:sz w:val="24"/>
          <w:szCs w:val="24"/>
          <w:lang w:val="en-US"/>
        </w:rPr>
        <w:t>Aksy</w:t>
      </w:r>
      <w:proofErr w:type="spellEnd"/>
      <w:r w:rsidRPr="00A6140A">
        <w:rPr>
          <w:sz w:val="24"/>
          <w:szCs w:val="24"/>
          <w:lang w:val="en-US"/>
        </w:rPr>
        <w:t xml:space="preserve"> </w:t>
      </w:r>
      <w:r>
        <w:rPr>
          <w:sz w:val="24"/>
          <w:szCs w:val="24"/>
          <w:lang w:val="en-US"/>
        </w:rPr>
        <w:t>water channel</w:t>
      </w:r>
      <w:r w:rsidRPr="00A6140A">
        <w:rPr>
          <w:sz w:val="24"/>
          <w:szCs w:val="24"/>
          <w:lang w:val="en-US"/>
        </w:rPr>
        <w:t>” or “</w:t>
      </w:r>
      <w:proofErr w:type="spellStart"/>
      <w:r w:rsidRPr="00A6140A">
        <w:rPr>
          <w:sz w:val="24"/>
          <w:szCs w:val="24"/>
          <w:lang w:val="en-US"/>
        </w:rPr>
        <w:t>Kok</w:t>
      </w:r>
      <w:proofErr w:type="spellEnd"/>
      <w:r w:rsidRPr="00A6140A">
        <w:rPr>
          <w:sz w:val="24"/>
          <w:szCs w:val="24"/>
          <w:lang w:val="en-US"/>
        </w:rPr>
        <w:t xml:space="preserve"> </w:t>
      </w:r>
      <w:r>
        <w:rPr>
          <w:sz w:val="24"/>
          <w:szCs w:val="24"/>
          <w:lang w:val="en-US"/>
        </w:rPr>
        <w:t>water channel</w:t>
      </w:r>
      <w:r w:rsidRPr="00A6140A">
        <w:rPr>
          <w:sz w:val="24"/>
          <w:szCs w:val="24"/>
          <w:lang w:val="en-US"/>
        </w:rPr>
        <w:t xml:space="preserve">,” the Left Bank </w:t>
      </w:r>
      <w:r>
        <w:rPr>
          <w:sz w:val="24"/>
          <w:szCs w:val="24"/>
          <w:lang w:val="en-US"/>
        </w:rPr>
        <w:t>channe</w:t>
      </w:r>
      <w:r w:rsidRPr="00A6140A">
        <w:rPr>
          <w:sz w:val="24"/>
          <w:szCs w:val="24"/>
          <w:lang w:val="en-US"/>
        </w:rPr>
        <w:t xml:space="preserve">l, and various sections of the </w:t>
      </w:r>
      <w:proofErr w:type="spellStart"/>
      <w:r w:rsidRPr="00A6140A">
        <w:rPr>
          <w:sz w:val="24"/>
          <w:szCs w:val="24"/>
          <w:lang w:val="en-US"/>
        </w:rPr>
        <w:t>Naryn</w:t>
      </w:r>
      <w:proofErr w:type="spellEnd"/>
      <w:r w:rsidRPr="00A6140A">
        <w:rPr>
          <w:sz w:val="24"/>
          <w:szCs w:val="24"/>
          <w:lang w:val="en-US"/>
        </w:rPr>
        <w:t xml:space="preserve"> River above and below the hydroelectric dam. Soil cover was studied at ten sampling points in the area affected by the hydroelectric power plant, with the mandatory inclusion of a control background point for comparative analysis. Bottom sediments were studied at points DO1 to DO9, covering an area from 500 meters below the hydroelectric power plant to 17.5 kilometers above the dam, which provided a complete picture of the distribution of pollutants along the river</w:t>
      </w:r>
      <w:r w:rsidR="0067515F" w:rsidRPr="00A6140A">
        <w:rPr>
          <w:sz w:val="24"/>
          <w:szCs w:val="24"/>
          <w:lang w:val="en-US"/>
        </w:rPr>
        <w:t>.</w:t>
      </w:r>
    </w:p>
    <w:p w:rsidR="00EC3541" w:rsidRPr="00A6140A" w:rsidRDefault="00EC3541" w:rsidP="00BA03D8">
      <w:pPr>
        <w:pStyle w:val="1"/>
        <w:keepNext w:val="0"/>
        <w:keepLines w:val="0"/>
        <w:spacing w:before="0" w:after="0" w:line="264" w:lineRule="auto"/>
        <w:ind w:left="426"/>
        <w:jc w:val="both"/>
        <w:rPr>
          <w:b/>
          <w:sz w:val="32"/>
          <w:szCs w:val="32"/>
          <w:lang w:val="en-US"/>
        </w:rPr>
      </w:pPr>
    </w:p>
    <w:p w:rsidR="00EC3541" w:rsidRDefault="0067515F" w:rsidP="00BA03D8">
      <w:pPr>
        <w:pStyle w:val="1"/>
        <w:keepNext w:val="0"/>
        <w:keepLines w:val="0"/>
        <w:spacing w:before="0" w:after="0" w:line="264" w:lineRule="auto"/>
        <w:ind w:left="426"/>
        <w:jc w:val="both"/>
      </w:pPr>
      <w:r>
        <w:rPr>
          <w:b/>
          <w:sz w:val="32"/>
          <w:szCs w:val="32"/>
        </w:rPr>
        <w:t>3. МЕТОДОЛОГИЯ ПРОВЕДЕНИЯ ИССЛЕДОВАНИЙ</w:t>
      </w:r>
    </w:p>
    <w:p w:rsidR="00A6140A" w:rsidRPr="00A6140A" w:rsidRDefault="00A6140A" w:rsidP="00FB0400">
      <w:pPr>
        <w:spacing w:line="264" w:lineRule="auto"/>
        <w:ind w:left="426" w:firstLine="294"/>
        <w:jc w:val="both"/>
        <w:rPr>
          <w:sz w:val="24"/>
          <w:szCs w:val="24"/>
          <w:lang w:val="en-US"/>
        </w:rPr>
      </w:pPr>
      <w:r w:rsidRPr="00A6140A">
        <w:rPr>
          <w:sz w:val="24"/>
          <w:szCs w:val="24"/>
          <w:lang w:val="en-US"/>
        </w:rPr>
        <w:t xml:space="preserve">The </w:t>
      </w:r>
      <w:proofErr w:type="spellStart"/>
      <w:r w:rsidRPr="00A6140A">
        <w:rPr>
          <w:sz w:val="24"/>
          <w:szCs w:val="24"/>
          <w:lang w:val="en-US"/>
        </w:rPr>
        <w:t>Kadamzhai</w:t>
      </w:r>
      <w:proofErr w:type="spellEnd"/>
      <w:r w:rsidRPr="00A6140A">
        <w:rPr>
          <w:sz w:val="24"/>
          <w:szCs w:val="24"/>
          <w:lang w:val="en-US"/>
        </w:rPr>
        <w:t xml:space="preserve"> laboratory conducted its research on March 13, 2025, covering a wide range of parameters. As part of this work, heavy metals in water, soil, and bottom sediments were analyzed for eight elements in each environment, microclimate parameters and atmospheric air quality were studied using six indicators, and noise and vibration levels were measured on the site.</w:t>
      </w:r>
    </w:p>
    <w:p w:rsidR="005065EA" w:rsidRDefault="005065EA" w:rsidP="00FB0400">
      <w:pPr>
        <w:spacing w:line="264" w:lineRule="auto"/>
        <w:ind w:left="426" w:firstLine="294"/>
        <w:jc w:val="both"/>
        <w:rPr>
          <w:sz w:val="24"/>
          <w:szCs w:val="24"/>
          <w:lang w:val="en-US"/>
        </w:rPr>
      </w:pPr>
      <w:r w:rsidRPr="005065EA">
        <w:rPr>
          <w:sz w:val="24"/>
          <w:szCs w:val="24"/>
          <w:lang w:val="en-US"/>
        </w:rPr>
        <w:t>The laboratory of the Department of Environmental Monitoring of the Ministry of Public Health of the Kyrgyz Republic conducted research on April 4, 2025, focusing on the chemical composition of water with an analysis of fourteen indicators, the content of heavy metals in the soil for six elements with additional determination of mercury and petroleum products, as well as the study of heavy metals in bottom sediments for four elements.</w:t>
      </w:r>
    </w:p>
    <w:p w:rsidR="00EC3541" w:rsidRDefault="005065EA" w:rsidP="005065EA">
      <w:pPr>
        <w:spacing w:line="264" w:lineRule="auto"/>
        <w:ind w:left="426" w:firstLine="294"/>
        <w:jc w:val="both"/>
        <w:rPr>
          <w:sz w:val="24"/>
          <w:szCs w:val="24"/>
          <w:lang w:val="en-US"/>
        </w:rPr>
      </w:pPr>
      <w:r w:rsidRPr="005065EA">
        <w:rPr>
          <w:sz w:val="24"/>
          <w:szCs w:val="24"/>
          <w:lang w:val="en-US"/>
        </w:rPr>
        <w:t>Both laboratories used standardized analysis methods in accordance with GOST 17.4.4.02-2017, GOST 17.4.4.02-84 for determining mercury in soils, ISO 16772:2004 for analyzing mercury in bottom sediments, as well as internal enterprise standards STP 02-02-2022, STP 02-03-2022, and SP 11.102-04-2022.</w:t>
      </w:r>
    </w:p>
    <w:p w:rsidR="005065EA" w:rsidRPr="005065EA" w:rsidRDefault="005065EA" w:rsidP="00BA03D8">
      <w:pPr>
        <w:spacing w:line="264" w:lineRule="auto"/>
        <w:ind w:left="426"/>
        <w:jc w:val="both"/>
        <w:rPr>
          <w:color w:val="FF0000"/>
          <w:sz w:val="24"/>
          <w:szCs w:val="24"/>
          <w:lang w:val="en-US"/>
        </w:rPr>
      </w:pPr>
    </w:p>
    <w:p w:rsidR="005065EA" w:rsidRDefault="0067515F" w:rsidP="005065EA">
      <w:pPr>
        <w:pStyle w:val="2"/>
        <w:spacing w:before="0" w:after="0" w:line="240" w:lineRule="auto"/>
        <w:ind w:left="426"/>
        <w:rPr>
          <w:b/>
          <w:sz w:val="28"/>
          <w:szCs w:val="28"/>
        </w:rPr>
      </w:pPr>
      <w:bookmarkStart w:id="14" w:name="_6vvhgzvbozpj" w:colFirst="0" w:colLast="0"/>
      <w:bookmarkEnd w:id="14"/>
      <w:r>
        <w:rPr>
          <w:b/>
          <w:sz w:val="28"/>
          <w:szCs w:val="28"/>
        </w:rPr>
        <w:t>3.1. Ответственные лаборатории</w:t>
      </w:r>
    </w:p>
    <w:p w:rsidR="005065EA" w:rsidRPr="005065EA" w:rsidRDefault="005065EA" w:rsidP="005065EA"/>
    <w:p w:rsidR="00EC3541" w:rsidRDefault="0067515F" w:rsidP="00BA03D8">
      <w:pPr>
        <w:pStyle w:val="3"/>
        <w:spacing w:before="0" w:after="0" w:line="240" w:lineRule="auto"/>
        <w:ind w:left="426"/>
        <w:rPr>
          <w:b/>
          <w:color w:val="000000"/>
          <w:sz w:val="27"/>
          <w:szCs w:val="27"/>
        </w:rPr>
      </w:pPr>
      <w:bookmarkStart w:id="15" w:name="_rg1dlu8oo067" w:colFirst="0" w:colLast="0"/>
      <w:bookmarkEnd w:id="15"/>
      <w:r w:rsidRPr="005065EA">
        <w:rPr>
          <w:b/>
          <w:color w:val="000000"/>
          <w:sz w:val="27"/>
          <w:szCs w:val="27"/>
          <w:lang w:val="en-US"/>
        </w:rPr>
        <w:t>3.1.1.</w:t>
      </w:r>
      <w:r w:rsidR="005065EA" w:rsidRPr="005065EA">
        <w:rPr>
          <w:b/>
          <w:color w:val="000000"/>
          <w:sz w:val="27"/>
          <w:szCs w:val="27"/>
          <w:lang w:val="en-US"/>
        </w:rPr>
        <w:t xml:space="preserve"> </w:t>
      </w:r>
      <w:r>
        <w:rPr>
          <w:b/>
          <w:color w:val="000000"/>
          <w:sz w:val="27"/>
          <w:szCs w:val="27"/>
        </w:rPr>
        <w:t>Статус</w:t>
      </w:r>
      <w:r w:rsidRPr="005065EA">
        <w:rPr>
          <w:b/>
          <w:color w:val="000000"/>
          <w:sz w:val="27"/>
          <w:szCs w:val="27"/>
          <w:lang w:val="en-US"/>
        </w:rPr>
        <w:t xml:space="preserve"> </w:t>
      </w:r>
      <w:r>
        <w:rPr>
          <w:b/>
          <w:color w:val="000000"/>
          <w:sz w:val="27"/>
          <w:szCs w:val="27"/>
        </w:rPr>
        <w:t>и</w:t>
      </w:r>
      <w:r w:rsidRPr="005065EA">
        <w:rPr>
          <w:b/>
          <w:color w:val="000000"/>
          <w:sz w:val="27"/>
          <w:szCs w:val="27"/>
          <w:lang w:val="en-US"/>
        </w:rPr>
        <w:t xml:space="preserve"> </w:t>
      </w:r>
      <w:r>
        <w:rPr>
          <w:b/>
          <w:color w:val="000000"/>
          <w:sz w:val="27"/>
          <w:szCs w:val="27"/>
        </w:rPr>
        <w:t>сертификация</w:t>
      </w:r>
    </w:p>
    <w:p w:rsidR="005065EA" w:rsidRPr="005065EA" w:rsidRDefault="005065EA" w:rsidP="005065EA">
      <w:pPr>
        <w:rPr>
          <w:lang w:val="en-US"/>
        </w:rPr>
      </w:pPr>
    </w:p>
    <w:p w:rsidR="005065EA" w:rsidRDefault="005065EA" w:rsidP="005065EA">
      <w:pPr>
        <w:spacing w:line="264" w:lineRule="auto"/>
        <w:ind w:left="426" w:firstLine="294"/>
        <w:jc w:val="both"/>
      </w:pPr>
      <w:r w:rsidRPr="005065EA">
        <w:rPr>
          <w:lang w:val="en-US"/>
        </w:rPr>
        <w:t xml:space="preserve">All sampling, processing, and subsequent instrumental analysis were performed by the licensed Sanitary and Hygiene Laboratory of the Interregional </w:t>
      </w:r>
      <w:proofErr w:type="spellStart"/>
      <w:r w:rsidRPr="005065EA">
        <w:rPr>
          <w:lang w:val="en-US"/>
        </w:rPr>
        <w:t>Kadamzhai</w:t>
      </w:r>
      <w:proofErr w:type="spellEnd"/>
      <w:r w:rsidRPr="005065EA">
        <w:rPr>
          <w:lang w:val="en-US"/>
        </w:rPr>
        <w:t xml:space="preserve"> Center for Disease Prevention and State Sanitary and Epidemiological Surveillance of the Kyrgyz Republic using equipment that had undergone appropriate training, calibration, and certification. </w:t>
      </w:r>
      <w:r w:rsidRPr="00EC33F9">
        <w:rPr>
          <w:lang w:val="en-US"/>
        </w:rPr>
        <w:t>The data is analyzed in accordance with national standards, and in their absence, international standards are used.</w:t>
      </w:r>
    </w:p>
    <w:p w:rsidR="005065EA" w:rsidRPr="005065EA" w:rsidRDefault="005065EA" w:rsidP="005065EA">
      <w:pPr>
        <w:spacing w:line="264" w:lineRule="auto"/>
        <w:ind w:left="426" w:firstLine="294"/>
        <w:jc w:val="both"/>
        <w:rPr>
          <w:sz w:val="24"/>
          <w:szCs w:val="24"/>
          <w:lang w:val="en-US"/>
        </w:rPr>
      </w:pPr>
      <w:r w:rsidRPr="005065EA">
        <w:rPr>
          <w:sz w:val="24"/>
          <w:szCs w:val="24"/>
          <w:lang w:val="en-US"/>
        </w:rPr>
        <w:t xml:space="preserve">The Sanitary and Hygiene Laboratory of the Interregional </w:t>
      </w:r>
      <w:proofErr w:type="spellStart"/>
      <w:r w:rsidRPr="005065EA">
        <w:rPr>
          <w:sz w:val="24"/>
          <w:szCs w:val="24"/>
          <w:lang w:val="en-US"/>
        </w:rPr>
        <w:t>Kadamzhai</w:t>
      </w:r>
      <w:proofErr w:type="spellEnd"/>
      <w:r w:rsidRPr="005065EA">
        <w:rPr>
          <w:sz w:val="24"/>
          <w:szCs w:val="24"/>
          <w:lang w:val="en-US"/>
        </w:rPr>
        <w:t xml:space="preserve"> Center for Disease Prevention and State Sanitary and Epidemiological Surveillance is an accredited institution that performs a wide range of research and testing in various fields. The laboratory is located in the </w:t>
      </w:r>
      <w:proofErr w:type="spellStart"/>
      <w:r w:rsidRPr="005065EA">
        <w:rPr>
          <w:sz w:val="24"/>
          <w:szCs w:val="24"/>
          <w:lang w:val="en-US"/>
        </w:rPr>
        <w:t>Batken</w:t>
      </w:r>
      <w:proofErr w:type="spellEnd"/>
      <w:r w:rsidRPr="005065EA">
        <w:rPr>
          <w:sz w:val="24"/>
          <w:szCs w:val="24"/>
          <w:lang w:val="en-US"/>
        </w:rPr>
        <w:t xml:space="preserve"> </w:t>
      </w:r>
      <w:r>
        <w:rPr>
          <w:sz w:val="24"/>
          <w:szCs w:val="24"/>
          <w:lang w:val="en-US"/>
        </w:rPr>
        <w:t>reg.</w:t>
      </w:r>
      <w:r w:rsidRPr="005065EA">
        <w:rPr>
          <w:sz w:val="24"/>
          <w:szCs w:val="24"/>
          <w:lang w:val="en-US"/>
        </w:rPr>
        <w:t xml:space="preserve">, </w:t>
      </w:r>
      <w:proofErr w:type="spellStart"/>
      <w:r w:rsidRPr="005065EA">
        <w:rPr>
          <w:sz w:val="24"/>
          <w:szCs w:val="24"/>
          <w:lang w:val="en-US"/>
        </w:rPr>
        <w:t>Kadamzhai</w:t>
      </w:r>
      <w:proofErr w:type="spellEnd"/>
      <w:r w:rsidRPr="005065EA">
        <w:rPr>
          <w:sz w:val="24"/>
          <w:szCs w:val="24"/>
          <w:lang w:val="en-US"/>
        </w:rPr>
        <w:t xml:space="preserve">, </w:t>
      </w:r>
      <w:proofErr w:type="spellStart"/>
      <w:r w:rsidRPr="005065EA">
        <w:rPr>
          <w:sz w:val="24"/>
          <w:szCs w:val="24"/>
          <w:lang w:val="en-US"/>
        </w:rPr>
        <w:t>Bolnichnaya</w:t>
      </w:r>
      <w:proofErr w:type="spellEnd"/>
      <w:r w:rsidRPr="005065EA">
        <w:rPr>
          <w:sz w:val="24"/>
          <w:szCs w:val="24"/>
          <w:lang w:val="en-US"/>
        </w:rPr>
        <w:t xml:space="preserve"> Street</w:t>
      </w:r>
      <w:r>
        <w:rPr>
          <w:sz w:val="24"/>
          <w:szCs w:val="24"/>
          <w:lang w:val="en-US"/>
        </w:rPr>
        <w:t>, 5.</w:t>
      </w:r>
    </w:p>
    <w:p w:rsidR="00EC3541" w:rsidRPr="00EC33F9" w:rsidRDefault="005065EA" w:rsidP="005065EA">
      <w:pPr>
        <w:spacing w:line="264" w:lineRule="auto"/>
        <w:ind w:left="426" w:firstLine="294"/>
        <w:jc w:val="both"/>
        <w:rPr>
          <w:sz w:val="24"/>
          <w:szCs w:val="24"/>
          <w:lang w:val="en-US"/>
        </w:rPr>
      </w:pPr>
      <w:r w:rsidRPr="005065EA">
        <w:rPr>
          <w:sz w:val="24"/>
          <w:szCs w:val="24"/>
          <w:lang w:val="en-US"/>
        </w:rPr>
        <w:t>The laboratory has an accreditation certificate issued in accordance with the requirements of the international standard GOST ISO/IEC 17025-2019, which confirms its competence in conducting tests and calibrations (certificate No. KG 417/KCA.IL.101). This accreditation allows the laboratory to perform work at a high level, guaranteeing the reliability and accuracy of results</w:t>
      </w:r>
      <w:r w:rsidR="0067515F" w:rsidRPr="00EC33F9">
        <w:rPr>
          <w:sz w:val="24"/>
          <w:szCs w:val="24"/>
          <w:lang w:val="en-US"/>
        </w:rPr>
        <w:t>.</w:t>
      </w:r>
    </w:p>
    <w:p w:rsidR="00EC3541" w:rsidRDefault="005065EA" w:rsidP="005065EA">
      <w:pPr>
        <w:spacing w:line="264" w:lineRule="auto"/>
        <w:ind w:left="426" w:firstLine="294"/>
        <w:jc w:val="both"/>
        <w:rPr>
          <w:sz w:val="24"/>
          <w:szCs w:val="24"/>
          <w:lang w:val="en-US"/>
        </w:rPr>
      </w:pPr>
      <w:r w:rsidRPr="005065EA">
        <w:rPr>
          <w:sz w:val="24"/>
          <w:szCs w:val="24"/>
          <w:lang w:val="en-US"/>
        </w:rPr>
        <w:t>The laboratory undergoes annual verification and calibration of equipment at reputable metrology centers, such as the Bishkek Center for Testing, Certification, and Metrology. For example, air analysis equipment, including aspirators and gas analyzers, has valid verification certificates and confirmed metrological traceability.</w:t>
      </w:r>
    </w:p>
    <w:p w:rsidR="005065EA" w:rsidRDefault="005065EA" w:rsidP="005065EA">
      <w:pPr>
        <w:spacing w:line="264" w:lineRule="auto"/>
        <w:ind w:left="426" w:firstLine="294"/>
        <w:jc w:val="both"/>
        <w:rPr>
          <w:sz w:val="24"/>
          <w:szCs w:val="24"/>
          <w:lang w:val="en-US"/>
        </w:rPr>
      </w:pPr>
    </w:p>
    <w:p w:rsidR="005065EA" w:rsidRPr="005065EA" w:rsidRDefault="005065EA" w:rsidP="005065EA">
      <w:pPr>
        <w:spacing w:line="264" w:lineRule="auto"/>
        <w:ind w:left="426" w:firstLine="294"/>
        <w:jc w:val="both"/>
        <w:rPr>
          <w:sz w:val="24"/>
          <w:szCs w:val="24"/>
          <w:lang w:val="en-US"/>
        </w:rPr>
      </w:pPr>
    </w:p>
    <w:p w:rsidR="00EC3541" w:rsidRDefault="0067515F" w:rsidP="00BA03D8">
      <w:pPr>
        <w:pStyle w:val="3"/>
        <w:spacing w:before="0" w:after="0" w:line="240" w:lineRule="auto"/>
        <w:ind w:left="426"/>
        <w:rPr>
          <w:b/>
          <w:color w:val="000000"/>
          <w:sz w:val="27"/>
          <w:szCs w:val="27"/>
        </w:rPr>
      </w:pPr>
      <w:bookmarkStart w:id="16" w:name="_npdmurffauc5" w:colFirst="0" w:colLast="0"/>
      <w:bookmarkEnd w:id="16"/>
      <w:r>
        <w:rPr>
          <w:b/>
          <w:color w:val="000000"/>
          <w:sz w:val="27"/>
          <w:szCs w:val="27"/>
        </w:rPr>
        <w:lastRenderedPageBreak/>
        <w:t>3.1.</w:t>
      </w:r>
      <w:proofErr w:type="gramStart"/>
      <w:r>
        <w:rPr>
          <w:b/>
          <w:color w:val="000000"/>
          <w:sz w:val="27"/>
          <w:szCs w:val="27"/>
        </w:rPr>
        <w:t>2.Оборудование</w:t>
      </w:r>
      <w:proofErr w:type="gramEnd"/>
      <w:r>
        <w:rPr>
          <w:b/>
          <w:color w:val="000000"/>
          <w:sz w:val="27"/>
          <w:szCs w:val="27"/>
        </w:rPr>
        <w:t xml:space="preserve"> и методики</w:t>
      </w:r>
    </w:p>
    <w:p w:rsidR="005065EA" w:rsidRPr="005065EA" w:rsidRDefault="005065EA" w:rsidP="005065EA"/>
    <w:p w:rsidR="00EC3541" w:rsidRPr="00FF3173" w:rsidRDefault="006053DB" w:rsidP="006053DB">
      <w:pPr>
        <w:spacing w:line="264" w:lineRule="auto"/>
        <w:ind w:left="426" w:firstLine="294"/>
        <w:jc w:val="both"/>
        <w:rPr>
          <w:sz w:val="24"/>
          <w:szCs w:val="24"/>
          <w:lang w:val="en-US"/>
        </w:rPr>
      </w:pPr>
      <w:r w:rsidRPr="006053DB">
        <w:rPr>
          <w:sz w:val="24"/>
          <w:szCs w:val="24"/>
          <w:lang w:val="en-US"/>
        </w:rPr>
        <w:t xml:space="preserve">The State Sanitary and Epidemiological Surveillance is equipped with modern equipment for analyzing air, surface water, soil, and bottom sediments, as well as for measuring noise and vibration levels. </w:t>
      </w:r>
      <w:r w:rsidRPr="00FF3173">
        <w:rPr>
          <w:sz w:val="24"/>
          <w:szCs w:val="24"/>
          <w:lang w:val="en-US"/>
        </w:rPr>
        <w:t>Key instruments include:</w:t>
      </w:r>
    </w:p>
    <w:p w:rsidR="006053DB" w:rsidRPr="00FF3173" w:rsidRDefault="006053DB" w:rsidP="00BA03D8">
      <w:pPr>
        <w:spacing w:line="264" w:lineRule="auto"/>
        <w:ind w:left="426"/>
        <w:jc w:val="both"/>
        <w:rPr>
          <w:sz w:val="24"/>
          <w:szCs w:val="24"/>
          <w:lang w:val="en-US"/>
        </w:rPr>
      </w:pPr>
    </w:p>
    <w:p w:rsidR="00EC3541" w:rsidRPr="006053DB" w:rsidRDefault="006053DB" w:rsidP="00BA03D8">
      <w:pPr>
        <w:numPr>
          <w:ilvl w:val="0"/>
          <w:numId w:val="7"/>
        </w:numPr>
        <w:spacing w:line="240" w:lineRule="auto"/>
        <w:ind w:left="426"/>
        <w:rPr>
          <w:rFonts w:ascii="Noto Sans Symbols" w:eastAsia="Noto Sans Symbols" w:hAnsi="Noto Sans Symbols" w:cs="Noto Sans Symbols"/>
          <w:sz w:val="20"/>
          <w:szCs w:val="20"/>
          <w:lang w:val="en-US"/>
        </w:rPr>
      </w:pPr>
      <w:r w:rsidRPr="006053DB">
        <w:rPr>
          <w:b/>
          <w:sz w:val="24"/>
          <w:szCs w:val="24"/>
          <w:lang w:val="en-US"/>
        </w:rPr>
        <w:t xml:space="preserve">Gas analyzers </w:t>
      </w:r>
      <w:r w:rsidRPr="006053DB">
        <w:rPr>
          <w:bCs/>
          <w:sz w:val="24"/>
          <w:szCs w:val="24"/>
          <w:lang w:val="en-US"/>
        </w:rPr>
        <w:t>for determining the content of substances such as NO, SO2, CH2O, CH4, H2S, and C1-C12 hydrocarbons. All analyzers are certified and undergo regular calibration.</w:t>
      </w:r>
    </w:p>
    <w:p w:rsidR="006053DB" w:rsidRPr="006053DB" w:rsidRDefault="006053DB" w:rsidP="006053DB">
      <w:pPr>
        <w:spacing w:line="240" w:lineRule="auto"/>
        <w:ind w:left="426"/>
        <w:rPr>
          <w:rFonts w:ascii="Noto Sans Symbols" w:eastAsia="Noto Sans Symbols" w:hAnsi="Noto Sans Symbols" w:cs="Noto Sans Symbols"/>
          <w:sz w:val="20"/>
          <w:szCs w:val="20"/>
          <w:lang w:val="en-US"/>
        </w:rPr>
      </w:pPr>
    </w:p>
    <w:p w:rsidR="00EC3541" w:rsidRPr="006053DB" w:rsidRDefault="006053DB" w:rsidP="00BA03D8">
      <w:pPr>
        <w:numPr>
          <w:ilvl w:val="0"/>
          <w:numId w:val="7"/>
        </w:numPr>
        <w:spacing w:line="240" w:lineRule="auto"/>
        <w:ind w:left="426"/>
        <w:rPr>
          <w:rFonts w:ascii="Noto Sans Symbols" w:eastAsia="Noto Sans Symbols" w:hAnsi="Noto Sans Symbols" w:cs="Noto Sans Symbols"/>
          <w:sz w:val="20"/>
          <w:szCs w:val="20"/>
          <w:lang w:val="en-US"/>
        </w:rPr>
      </w:pPr>
      <w:r w:rsidRPr="006053DB">
        <w:rPr>
          <w:b/>
          <w:sz w:val="24"/>
          <w:szCs w:val="24"/>
          <w:lang w:val="en-US"/>
        </w:rPr>
        <w:t xml:space="preserve">Noise-vibrometers </w:t>
      </w:r>
      <w:r w:rsidRPr="006053DB">
        <w:rPr>
          <w:bCs/>
          <w:sz w:val="24"/>
          <w:szCs w:val="24"/>
          <w:lang w:val="en-US"/>
        </w:rPr>
        <w:t>of the Ekofizika-110A type, used to measure noise and vibration characteristics, with valid calibration certificates</w:t>
      </w:r>
      <w:r w:rsidR="0067515F" w:rsidRPr="006053DB">
        <w:rPr>
          <w:sz w:val="24"/>
          <w:szCs w:val="24"/>
          <w:lang w:val="en-US"/>
        </w:rPr>
        <w:t>.</w:t>
      </w:r>
    </w:p>
    <w:p w:rsidR="006053DB" w:rsidRPr="006053DB" w:rsidRDefault="006053DB" w:rsidP="006053DB">
      <w:pPr>
        <w:spacing w:line="240" w:lineRule="auto"/>
        <w:rPr>
          <w:rFonts w:ascii="Noto Sans Symbols" w:eastAsia="Noto Sans Symbols" w:hAnsi="Noto Sans Symbols" w:cs="Noto Sans Symbols"/>
          <w:sz w:val="20"/>
          <w:szCs w:val="20"/>
          <w:lang w:val="en-US"/>
        </w:rPr>
      </w:pPr>
    </w:p>
    <w:p w:rsidR="006053DB" w:rsidRPr="006053DB" w:rsidRDefault="006053DB" w:rsidP="00BA03D8">
      <w:pPr>
        <w:numPr>
          <w:ilvl w:val="0"/>
          <w:numId w:val="7"/>
        </w:numPr>
        <w:spacing w:line="240" w:lineRule="auto"/>
        <w:ind w:left="426"/>
        <w:rPr>
          <w:rFonts w:ascii="Noto Sans Symbols" w:eastAsia="Noto Sans Symbols" w:hAnsi="Noto Sans Symbols" w:cs="Noto Sans Symbols"/>
          <w:sz w:val="20"/>
          <w:szCs w:val="20"/>
          <w:lang w:val="en-US"/>
        </w:rPr>
      </w:pPr>
      <w:r w:rsidRPr="006053DB">
        <w:rPr>
          <w:b/>
          <w:sz w:val="24"/>
          <w:szCs w:val="24"/>
          <w:lang w:val="en-US"/>
        </w:rPr>
        <w:t xml:space="preserve">Aspirators </w:t>
      </w:r>
      <w:r w:rsidRPr="006053DB">
        <w:rPr>
          <w:bCs/>
          <w:sz w:val="24"/>
          <w:szCs w:val="24"/>
          <w:lang w:val="en-US"/>
        </w:rPr>
        <w:t>for air sampling with valid metrological certificates</w:t>
      </w:r>
      <w:r w:rsidRPr="006053DB">
        <w:rPr>
          <w:b/>
          <w:sz w:val="24"/>
          <w:szCs w:val="24"/>
          <w:lang w:val="en-US"/>
        </w:rPr>
        <w:t>.</w:t>
      </w:r>
    </w:p>
    <w:p w:rsidR="006053DB" w:rsidRPr="006053DB" w:rsidRDefault="006053DB" w:rsidP="006053DB">
      <w:pPr>
        <w:spacing w:line="240" w:lineRule="auto"/>
        <w:rPr>
          <w:rFonts w:ascii="Noto Sans Symbols" w:eastAsia="Noto Sans Symbols" w:hAnsi="Noto Sans Symbols" w:cs="Noto Sans Symbols"/>
          <w:sz w:val="20"/>
          <w:szCs w:val="20"/>
          <w:lang w:val="en-US"/>
        </w:rPr>
      </w:pPr>
    </w:p>
    <w:p w:rsidR="00EC3541" w:rsidRPr="006053DB" w:rsidRDefault="006053DB" w:rsidP="00BA03D8">
      <w:pPr>
        <w:numPr>
          <w:ilvl w:val="0"/>
          <w:numId w:val="7"/>
        </w:numPr>
        <w:spacing w:line="240" w:lineRule="auto"/>
        <w:ind w:left="426"/>
        <w:rPr>
          <w:rFonts w:ascii="Noto Sans Symbols" w:eastAsia="Noto Sans Symbols" w:hAnsi="Noto Sans Symbols" w:cs="Noto Sans Symbols"/>
          <w:sz w:val="20"/>
          <w:szCs w:val="20"/>
          <w:lang w:val="en-US"/>
        </w:rPr>
      </w:pPr>
      <w:r w:rsidRPr="006053DB">
        <w:rPr>
          <w:b/>
          <w:sz w:val="24"/>
          <w:szCs w:val="24"/>
          <w:lang w:val="en-US"/>
        </w:rPr>
        <w:t>High-precision laboratory scales</w:t>
      </w:r>
      <w:r w:rsidRPr="006053DB">
        <w:rPr>
          <w:bCs/>
          <w:sz w:val="24"/>
          <w:szCs w:val="24"/>
          <w:lang w:val="en-US"/>
        </w:rPr>
        <w:t xml:space="preserve"> that are calibrated annually to ensure measurement accuracy</w:t>
      </w:r>
      <w:r w:rsidR="0067515F" w:rsidRPr="006053DB">
        <w:rPr>
          <w:sz w:val="24"/>
          <w:szCs w:val="24"/>
          <w:lang w:val="en-US"/>
        </w:rPr>
        <w:t>.</w:t>
      </w:r>
    </w:p>
    <w:p w:rsidR="00EC3541" w:rsidRPr="006053DB" w:rsidRDefault="00EC3541" w:rsidP="00BA03D8">
      <w:pPr>
        <w:pStyle w:val="3"/>
        <w:keepNext w:val="0"/>
        <w:keepLines w:val="0"/>
        <w:spacing w:before="0" w:after="0" w:line="264" w:lineRule="auto"/>
        <w:ind w:left="426"/>
        <w:jc w:val="both"/>
        <w:rPr>
          <w:b/>
          <w:color w:val="000000"/>
          <w:sz w:val="27"/>
          <w:szCs w:val="27"/>
          <w:lang w:val="en-US"/>
        </w:rPr>
      </w:pPr>
      <w:bookmarkStart w:id="17" w:name="_89o2t73lmsvk" w:colFirst="0" w:colLast="0"/>
      <w:bookmarkEnd w:id="17"/>
    </w:p>
    <w:p w:rsidR="006053DB" w:rsidRPr="006053DB" w:rsidRDefault="0067515F" w:rsidP="006053DB">
      <w:pPr>
        <w:pStyle w:val="3"/>
        <w:keepNext w:val="0"/>
        <w:keepLines w:val="0"/>
        <w:spacing w:before="0" w:after="0" w:line="264" w:lineRule="auto"/>
        <w:ind w:left="426"/>
        <w:jc w:val="both"/>
        <w:rPr>
          <w:b/>
          <w:color w:val="000000"/>
          <w:sz w:val="27"/>
          <w:szCs w:val="27"/>
          <w:lang w:val="en-US"/>
        </w:rPr>
      </w:pPr>
      <w:bookmarkStart w:id="18" w:name="_1kdzwlkmaq18" w:colFirst="0" w:colLast="0"/>
      <w:bookmarkEnd w:id="18"/>
      <w:r w:rsidRPr="006053DB">
        <w:rPr>
          <w:b/>
          <w:color w:val="000000"/>
          <w:sz w:val="27"/>
          <w:szCs w:val="27"/>
          <w:lang w:val="en-US"/>
        </w:rPr>
        <w:t>3.1.3.</w:t>
      </w:r>
      <w:r w:rsidR="006053DB">
        <w:rPr>
          <w:b/>
          <w:color w:val="000000"/>
          <w:sz w:val="27"/>
          <w:szCs w:val="27"/>
          <w:lang w:val="en-US"/>
        </w:rPr>
        <w:t xml:space="preserve"> </w:t>
      </w:r>
      <w:r>
        <w:rPr>
          <w:b/>
          <w:color w:val="000000"/>
          <w:sz w:val="27"/>
          <w:szCs w:val="27"/>
        </w:rPr>
        <w:t>Области</w:t>
      </w:r>
      <w:r w:rsidRPr="006053DB">
        <w:rPr>
          <w:b/>
          <w:color w:val="000000"/>
          <w:sz w:val="27"/>
          <w:szCs w:val="27"/>
          <w:lang w:val="en-US"/>
        </w:rPr>
        <w:t xml:space="preserve"> </w:t>
      </w:r>
      <w:r>
        <w:rPr>
          <w:b/>
          <w:color w:val="000000"/>
          <w:sz w:val="27"/>
          <w:szCs w:val="27"/>
        </w:rPr>
        <w:t>деятельности</w:t>
      </w:r>
    </w:p>
    <w:p w:rsidR="006053DB" w:rsidRPr="006053DB" w:rsidRDefault="006053DB" w:rsidP="006053DB">
      <w:pPr>
        <w:rPr>
          <w:lang w:val="en-US"/>
        </w:rPr>
      </w:pPr>
    </w:p>
    <w:p w:rsidR="00EC3541" w:rsidRPr="006053DB" w:rsidRDefault="006053DB" w:rsidP="00BA03D8">
      <w:pPr>
        <w:spacing w:line="264" w:lineRule="auto"/>
        <w:ind w:left="426"/>
        <w:jc w:val="both"/>
        <w:rPr>
          <w:sz w:val="24"/>
          <w:szCs w:val="24"/>
          <w:lang w:val="en-US"/>
        </w:rPr>
      </w:pPr>
      <w:r w:rsidRPr="006053DB">
        <w:rPr>
          <w:sz w:val="24"/>
          <w:szCs w:val="24"/>
          <w:lang w:val="en-US"/>
        </w:rPr>
        <w:t>The laboratory conducts analyses in the following areas</w:t>
      </w:r>
      <w:r w:rsidR="0067515F" w:rsidRPr="006053DB">
        <w:rPr>
          <w:sz w:val="24"/>
          <w:szCs w:val="24"/>
          <w:lang w:val="en-US"/>
        </w:rPr>
        <w:t>:</w:t>
      </w:r>
    </w:p>
    <w:p w:rsidR="006053DB" w:rsidRPr="006053DB" w:rsidRDefault="006053DB" w:rsidP="00BA03D8">
      <w:pPr>
        <w:spacing w:line="264" w:lineRule="auto"/>
        <w:ind w:left="426"/>
        <w:jc w:val="both"/>
        <w:rPr>
          <w:sz w:val="24"/>
          <w:szCs w:val="24"/>
          <w:lang w:val="en-US"/>
        </w:rPr>
      </w:pPr>
    </w:p>
    <w:p w:rsidR="00EC3541" w:rsidRPr="006053DB" w:rsidRDefault="006053DB" w:rsidP="00BA03D8">
      <w:pPr>
        <w:numPr>
          <w:ilvl w:val="0"/>
          <w:numId w:val="6"/>
        </w:numPr>
        <w:spacing w:line="240" w:lineRule="auto"/>
        <w:ind w:left="426"/>
        <w:rPr>
          <w:rFonts w:ascii="Noto Sans Symbols" w:eastAsia="Noto Sans Symbols" w:hAnsi="Noto Sans Symbols" w:cs="Noto Sans Symbols"/>
          <w:sz w:val="20"/>
          <w:szCs w:val="20"/>
        </w:rPr>
      </w:pPr>
      <w:proofErr w:type="spellStart"/>
      <w:r w:rsidRPr="006053DB">
        <w:rPr>
          <w:b/>
          <w:sz w:val="24"/>
          <w:szCs w:val="24"/>
        </w:rPr>
        <w:t>Analysis</w:t>
      </w:r>
      <w:proofErr w:type="spellEnd"/>
      <w:r w:rsidRPr="006053DB">
        <w:rPr>
          <w:b/>
          <w:sz w:val="24"/>
          <w:szCs w:val="24"/>
        </w:rPr>
        <w:t xml:space="preserve"> </w:t>
      </w:r>
      <w:proofErr w:type="spellStart"/>
      <w:r w:rsidRPr="006053DB">
        <w:rPr>
          <w:b/>
          <w:sz w:val="24"/>
          <w:szCs w:val="24"/>
        </w:rPr>
        <w:t>of</w:t>
      </w:r>
      <w:proofErr w:type="spellEnd"/>
      <w:r w:rsidRPr="006053DB">
        <w:rPr>
          <w:b/>
          <w:sz w:val="24"/>
          <w:szCs w:val="24"/>
        </w:rPr>
        <w:t xml:space="preserve"> </w:t>
      </w:r>
      <w:proofErr w:type="spellStart"/>
      <w:r w:rsidRPr="006053DB">
        <w:rPr>
          <w:b/>
          <w:sz w:val="24"/>
          <w:szCs w:val="24"/>
        </w:rPr>
        <w:t>atmospheric</w:t>
      </w:r>
      <w:proofErr w:type="spellEnd"/>
      <w:r w:rsidRPr="006053DB">
        <w:rPr>
          <w:b/>
          <w:sz w:val="24"/>
          <w:szCs w:val="24"/>
        </w:rPr>
        <w:t xml:space="preserve"> </w:t>
      </w:r>
      <w:proofErr w:type="spellStart"/>
      <w:r w:rsidRPr="006053DB">
        <w:rPr>
          <w:b/>
          <w:sz w:val="24"/>
          <w:szCs w:val="24"/>
        </w:rPr>
        <w:t>air</w:t>
      </w:r>
      <w:proofErr w:type="spellEnd"/>
      <w:r w:rsidR="0067515F">
        <w:rPr>
          <w:sz w:val="24"/>
          <w:szCs w:val="24"/>
        </w:rPr>
        <w:t>:</w:t>
      </w:r>
    </w:p>
    <w:p w:rsidR="006053DB" w:rsidRDefault="006053DB" w:rsidP="006053DB">
      <w:pPr>
        <w:spacing w:line="240" w:lineRule="auto"/>
        <w:ind w:left="426"/>
        <w:rPr>
          <w:rFonts w:ascii="Noto Sans Symbols" w:eastAsia="Noto Sans Symbols" w:hAnsi="Noto Sans Symbols" w:cs="Noto Sans Symbols"/>
          <w:sz w:val="20"/>
          <w:szCs w:val="20"/>
        </w:rPr>
      </w:pPr>
    </w:p>
    <w:p w:rsidR="00EC3541" w:rsidRPr="006053DB" w:rsidRDefault="006053DB" w:rsidP="00BA03D8">
      <w:pPr>
        <w:numPr>
          <w:ilvl w:val="1"/>
          <w:numId w:val="6"/>
        </w:numPr>
        <w:spacing w:line="240" w:lineRule="auto"/>
        <w:ind w:left="426"/>
        <w:rPr>
          <w:sz w:val="20"/>
          <w:szCs w:val="20"/>
          <w:lang w:val="en-US"/>
        </w:rPr>
      </w:pPr>
      <w:r w:rsidRPr="006053DB">
        <w:rPr>
          <w:sz w:val="24"/>
          <w:szCs w:val="24"/>
          <w:lang w:val="en-US"/>
        </w:rPr>
        <w:t>Determination of concentrations of dust, carbon monoxide, sulfur dioxide, nitrogen dioxide, formaldehyde, and petroleum hydrocarbons</w:t>
      </w:r>
      <w:r w:rsidR="0067515F" w:rsidRPr="006053DB">
        <w:rPr>
          <w:sz w:val="24"/>
          <w:szCs w:val="24"/>
          <w:lang w:val="en-US"/>
        </w:rPr>
        <w:t>.</w:t>
      </w:r>
    </w:p>
    <w:p w:rsidR="006053DB" w:rsidRPr="006053DB" w:rsidRDefault="006053DB" w:rsidP="006053DB">
      <w:pPr>
        <w:spacing w:line="240" w:lineRule="auto"/>
        <w:ind w:left="426"/>
        <w:rPr>
          <w:sz w:val="20"/>
          <w:szCs w:val="20"/>
          <w:lang w:val="en-US"/>
        </w:rPr>
      </w:pPr>
    </w:p>
    <w:p w:rsidR="006053DB" w:rsidRPr="006053DB" w:rsidRDefault="006053DB" w:rsidP="006053DB">
      <w:pPr>
        <w:numPr>
          <w:ilvl w:val="1"/>
          <w:numId w:val="6"/>
        </w:numPr>
        <w:spacing w:line="240" w:lineRule="auto"/>
        <w:ind w:left="426"/>
        <w:rPr>
          <w:rFonts w:ascii="Courier New" w:eastAsia="Courier New" w:hAnsi="Courier New" w:cs="Courier New"/>
          <w:sz w:val="20"/>
          <w:szCs w:val="20"/>
        </w:rPr>
      </w:pPr>
      <w:proofErr w:type="spellStart"/>
      <w:r w:rsidRPr="006053DB">
        <w:rPr>
          <w:b/>
          <w:sz w:val="24"/>
          <w:szCs w:val="24"/>
        </w:rPr>
        <w:t>Applicable</w:t>
      </w:r>
      <w:proofErr w:type="spellEnd"/>
      <w:r w:rsidRPr="006053DB">
        <w:rPr>
          <w:b/>
          <w:sz w:val="24"/>
          <w:szCs w:val="24"/>
        </w:rPr>
        <w:t xml:space="preserve"> </w:t>
      </w:r>
      <w:proofErr w:type="spellStart"/>
      <w:r w:rsidRPr="006053DB">
        <w:rPr>
          <w:b/>
          <w:sz w:val="24"/>
          <w:szCs w:val="24"/>
        </w:rPr>
        <w:t>standards</w:t>
      </w:r>
      <w:proofErr w:type="spellEnd"/>
      <w:r w:rsidRPr="006053DB">
        <w:rPr>
          <w:b/>
          <w:sz w:val="24"/>
          <w:szCs w:val="24"/>
        </w:rPr>
        <w:t xml:space="preserve"> </w:t>
      </w:r>
      <w:proofErr w:type="spellStart"/>
      <w:r w:rsidRPr="006053DB">
        <w:rPr>
          <w:b/>
          <w:sz w:val="24"/>
          <w:szCs w:val="24"/>
        </w:rPr>
        <w:t>and</w:t>
      </w:r>
      <w:proofErr w:type="spellEnd"/>
      <w:r w:rsidRPr="006053DB">
        <w:rPr>
          <w:b/>
          <w:sz w:val="24"/>
          <w:szCs w:val="24"/>
        </w:rPr>
        <w:t xml:space="preserve"> </w:t>
      </w:r>
      <w:proofErr w:type="spellStart"/>
      <w:r w:rsidRPr="006053DB">
        <w:rPr>
          <w:b/>
          <w:sz w:val="24"/>
          <w:szCs w:val="24"/>
        </w:rPr>
        <w:t>methodologies</w:t>
      </w:r>
      <w:proofErr w:type="spellEnd"/>
      <w:r w:rsidRPr="006053DB">
        <w:rPr>
          <w:b/>
          <w:sz w:val="24"/>
          <w:szCs w:val="24"/>
        </w:rPr>
        <w:t>:</w:t>
      </w:r>
    </w:p>
    <w:p w:rsidR="006053DB" w:rsidRDefault="006053DB" w:rsidP="006053DB">
      <w:pPr>
        <w:spacing w:line="240" w:lineRule="auto"/>
        <w:ind w:left="426"/>
        <w:rPr>
          <w:rFonts w:ascii="Courier New" w:eastAsia="Courier New" w:hAnsi="Courier New" w:cs="Courier New"/>
          <w:sz w:val="20"/>
          <w:szCs w:val="20"/>
        </w:rPr>
      </w:pPr>
    </w:p>
    <w:p w:rsidR="00EC3541" w:rsidRPr="006053DB" w:rsidRDefault="0067515F" w:rsidP="00BA03D8">
      <w:pPr>
        <w:numPr>
          <w:ilvl w:val="2"/>
          <w:numId w:val="6"/>
        </w:numPr>
        <w:spacing w:line="240" w:lineRule="auto"/>
        <w:ind w:left="426"/>
        <w:rPr>
          <w:sz w:val="20"/>
          <w:szCs w:val="20"/>
          <w:lang w:val="en-US"/>
        </w:rPr>
      </w:pPr>
      <w:r>
        <w:rPr>
          <w:sz w:val="24"/>
          <w:szCs w:val="24"/>
        </w:rPr>
        <w:t>ГОСТ</w:t>
      </w:r>
      <w:r w:rsidRPr="006053DB">
        <w:rPr>
          <w:sz w:val="24"/>
          <w:szCs w:val="24"/>
          <w:lang w:val="en-US"/>
        </w:rPr>
        <w:t xml:space="preserve"> 17.2.3.01-86 — </w:t>
      </w:r>
      <w:r w:rsidR="006053DB" w:rsidRPr="006053DB">
        <w:rPr>
          <w:sz w:val="24"/>
          <w:szCs w:val="24"/>
          <w:lang w:val="en-US"/>
        </w:rPr>
        <w:t>Rules for air quality control in populated areas</w:t>
      </w:r>
      <w:r w:rsidRPr="006053DB">
        <w:rPr>
          <w:sz w:val="24"/>
          <w:szCs w:val="24"/>
          <w:lang w:val="en-US"/>
        </w:rPr>
        <w:t>.</w:t>
      </w:r>
    </w:p>
    <w:p w:rsidR="00EC3541" w:rsidRPr="006053DB" w:rsidRDefault="0067515F" w:rsidP="00BA03D8">
      <w:pPr>
        <w:numPr>
          <w:ilvl w:val="2"/>
          <w:numId w:val="6"/>
        </w:numPr>
        <w:spacing w:line="240" w:lineRule="auto"/>
        <w:ind w:left="426"/>
        <w:rPr>
          <w:sz w:val="20"/>
          <w:szCs w:val="20"/>
          <w:lang w:val="en-US"/>
        </w:rPr>
      </w:pPr>
      <w:r>
        <w:rPr>
          <w:sz w:val="24"/>
          <w:szCs w:val="24"/>
        </w:rPr>
        <w:t>ГОСТ</w:t>
      </w:r>
      <w:r w:rsidRPr="006053DB">
        <w:rPr>
          <w:sz w:val="24"/>
          <w:szCs w:val="24"/>
          <w:lang w:val="en-US"/>
        </w:rPr>
        <w:t xml:space="preserve"> 17.2.4.03-81 — </w:t>
      </w:r>
      <w:r w:rsidR="006053DB" w:rsidRPr="006053DB">
        <w:rPr>
          <w:sz w:val="24"/>
          <w:szCs w:val="24"/>
          <w:lang w:val="en-US"/>
        </w:rPr>
        <w:t>Methods for measuring ammonia content</w:t>
      </w:r>
      <w:r w:rsidRPr="006053DB">
        <w:rPr>
          <w:sz w:val="24"/>
          <w:szCs w:val="24"/>
          <w:lang w:val="en-US"/>
        </w:rPr>
        <w:t>.</w:t>
      </w:r>
    </w:p>
    <w:p w:rsidR="00EC3541" w:rsidRPr="006053DB" w:rsidRDefault="0067515F" w:rsidP="00BA03D8">
      <w:pPr>
        <w:numPr>
          <w:ilvl w:val="2"/>
          <w:numId w:val="6"/>
        </w:numPr>
        <w:spacing w:line="240" w:lineRule="auto"/>
        <w:ind w:left="426"/>
        <w:rPr>
          <w:sz w:val="20"/>
          <w:szCs w:val="20"/>
          <w:lang w:val="en-US"/>
        </w:rPr>
      </w:pPr>
      <w:r>
        <w:rPr>
          <w:sz w:val="24"/>
          <w:szCs w:val="24"/>
        </w:rPr>
        <w:t>РД</w:t>
      </w:r>
      <w:r w:rsidRPr="006053DB">
        <w:rPr>
          <w:sz w:val="24"/>
          <w:szCs w:val="24"/>
          <w:lang w:val="en-US"/>
        </w:rPr>
        <w:t xml:space="preserve"> 52.04.793-2014 — </w:t>
      </w:r>
      <w:r w:rsidR="006053DB" w:rsidRPr="006053DB">
        <w:rPr>
          <w:sz w:val="24"/>
          <w:szCs w:val="24"/>
          <w:lang w:val="en-US"/>
        </w:rPr>
        <w:t>Determination of hydrogen chloride</w:t>
      </w:r>
      <w:r w:rsidRPr="006053DB">
        <w:rPr>
          <w:sz w:val="24"/>
          <w:szCs w:val="24"/>
          <w:lang w:val="en-US"/>
        </w:rPr>
        <w:t>.</w:t>
      </w:r>
    </w:p>
    <w:p w:rsidR="006053DB" w:rsidRPr="006053DB" w:rsidRDefault="006053DB" w:rsidP="006053DB">
      <w:pPr>
        <w:spacing w:line="240" w:lineRule="auto"/>
        <w:ind w:left="426"/>
        <w:rPr>
          <w:sz w:val="20"/>
          <w:szCs w:val="20"/>
          <w:lang w:val="en-US"/>
        </w:rPr>
      </w:pPr>
    </w:p>
    <w:p w:rsidR="00EC3541" w:rsidRPr="006053DB" w:rsidRDefault="006053DB" w:rsidP="00BA03D8">
      <w:pPr>
        <w:numPr>
          <w:ilvl w:val="0"/>
          <w:numId w:val="6"/>
        </w:numPr>
        <w:spacing w:line="240" w:lineRule="auto"/>
        <w:ind w:left="426"/>
        <w:rPr>
          <w:rFonts w:ascii="Noto Sans Symbols" w:eastAsia="Noto Sans Symbols" w:hAnsi="Noto Sans Symbols" w:cs="Noto Sans Symbols"/>
          <w:sz w:val="20"/>
          <w:szCs w:val="20"/>
        </w:rPr>
      </w:pPr>
      <w:proofErr w:type="spellStart"/>
      <w:r w:rsidRPr="006053DB">
        <w:rPr>
          <w:b/>
          <w:sz w:val="24"/>
          <w:szCs w:val="24"/>
        </w:rPr>
        <w:t>Surface</w:t>
      </w:r>
      <w:proofErr w:type="spellEnd"/>
      <w:r w:rsidRPr="006053DB">
        <w:rPr>
          <w:b/>
          <w:sz w:val="24"/>
          <w:szCs w:val="24"/>
        </w:rPr>
        <w:t xml:space="preserve"> </w:t>
      </w:r>
      <w:proofErr w:type="spellStart"/>
      <w:r w:rsidRPr="006053DB">
        <w:rPr>
          <w:b/>
          <w:sz w:val="24"/>
          <w:szCs w:val="24"/>
        </w:rPr>
        <w:t>water</w:t>
      </w:r>
      <w:proofErr w:type="spellEnd"/>
      <w:r w:rsidRPr="006053DB">
        <w:rPr>
          <w:b/>
          <w:sz w:val="24"/>
          <w:szCs w:val="24"/>
        </w:rPr>
        <w:t xml:space="preserve"> </w:t>
      </w:r>
      <w:proofErr w:type="spellStart"/>
      <w:r w:rsidRPr="006053DB">
        <w:rPr>
          <w:b/>
          <w:sz w:val="24"/>
          <w:szCs w:val="24"/>
        </w:rPr>
        <w:t>analysis</w:t>
      </w:r>
      <w:proofErr w:type="spellEnd"/>
      <w:r w:rsidR="0067515F">
        <w:rPr>
          <w:sz w:val="24"/>
          <w:szCs w:val="24"/>
        </w:rPr>
        <w:t>:</w:t>
      </w:r>
    </w:p>
    <w:p w:rsidR="006053DB" w:rsidRDefault="006053DB" w:rsidP="006053DB">
      <w:pPr>
        <w:spacing w:line="240" w:lineRule="auto"/>
        <w:ind w:left="426"/>
        <w:rPr>
          <w:rFonts w:ascii="Noto Sans Symbols" w:eastAsia="Noto Sans Symbols" w:hAnsi="Noto Sans Symbols" w:cs="Noto Sans Symbols"/>
          <w:sz w:val="20"/>
          <w:szCs w:val="20"/>
        </w:rPr>
      </w:pPr>
    </w:p>
    <w:p w:rsidR="00EC3541" w:rsidRPr="006053DB" w:rsidRDefault="006053DB" w:rsidP="00BA03D8">
      <w:pPr>
        <w:numPr>
          <w:ilvl w:val="1"/>
          <w:numId w:val="6"/>
        </w:numPr>
        <w:spacing w:line="240" w:lineRule="auto"/>
        <w:ind w:left="426"/>
        <w:rPr>
          <w:sz w:val="20"/>
          <w:szCs w:val="20"/>
          <w:lang w:val="en-US"/>
        </w:rPr>
      </w:pPr>
      <w:r w:rsidRPr="006053DB">
        <w:rPr>
          <w:sz w:val="24"/>
          <w:szCs w:val="24"/>
          <w:lang w:val="en-US"/>
        </w:rPr>
        <w:t>Determination of key physical and chemical parameters such as turbidity, pH, heavy metal content, petroleum products, and organic carbon</w:t>
      </w:r>
      <w:r w:rsidR="0067515F" w:rsidRPr="006053DB">
        <w:rPr>
          <w:sz w:val="24"/>
          <w:szCs w:val="24"/>
          <w:lang w:val="en-US"/>
        </w:rPr>
        <w:t>.</w:t>
      </w:r>
    </w:p>
    <w:p w:rsidR="006053DB" w:rsidRPr="006053DB" w:rsidRDefault="006053DB" w:rsidP="006053DB">
      <w:pPr>
        <w:spacing w:line="240" w:lineRule="auto"/>
        <w:ind w:left="426"/>
        <w:rPr>
          <w:sz w:val="20"/>
          <w:szCs w:val="20"/>
          <w:lang w:val="en-US"/>
        </w:rPr>
      </w:pPr>
    </w:p>
    <w:p w:rsidR="00EC3541" w:rsidRDefault="006053DB" w:rsidP="00BA03D8">
      <w:pPr>
        <w:numPr>
          <w:ilvl w:val="1"/>
          <w:numId w:val="6"/>
        </w:numPr>
        <w:spacing w:line="240" w:lineRule="auto"/>
        <w:ind w:left="426"/>
        <w:rPr>
          <w:rFonts w:ascii="Courier New" w:eastAsia="Courier New" w:hAnsi="Courier New" w:cs="Courier New"/>
          <w:sz w:val="20"/>
          <w:szCs w:val="20"/>
        </w:rPr>
      </w:pPr>
      <w:proofErr w:type="spellStart"/>
      <w:r w:rsidRPr="006053DB">
        <w:rPr>
          <w:b/>
          <w:sz w:val="24"/>
          <w:szCs w:val="24"/>
        </w:rPr>
        <w:t>Applicable</w:t>
      </w:r>
      <w:proofErr w:type="spellEnd"/>
      <w:r w:rsidRPr="006053DB">
        <w:rPr>
          <w:b/>
          <w:sz w:val="24"/>
          <w:szCs w:val="24"/>
        </w:rPr>
        <w:t xml:space="preserve"> </w:t>
      </w:r>
      <w:proofErr w:type="spellStart"/>
      <w:r w:rsidRPr="006053DB">
        <w:rPr>
          <w:b/>
          <w:sz w:val="24"/>
          <w:szCs w:val="24"/>
        </w:rPr>
        <w:t>standards</w:t>
      </w:r>
      <w:proofErr w:type="spellEnd"/>
      <w:r w:rsidRPr="006053DB">
        <w:rPr>
          <w:b/>
          <w:sz w:val="24"/>
          <w:szCs w:val="24"/>
        </w:rPr>
        <w:t xml:space="preserve"> </w:t>
      </w:r>
      <w:proofErr w:type="spellStart"/>
      <w:r w:rsidRPr="006053DB">
        <w:rPr>
          <w:b/>
          <w:sz w:val="24"/>
          <w:szCs w:val="24"/>
        </w:rPr>
        <w:t>and</w:t>
      </w:r>
      <w:proofErr w:type="spellEnd"/>
      <w:r w:rsidRPr="006053DB">
        <w:rPr>
          <w:b/>
          <w:sz w:val="24"/>
          <w:szCs w:val="24"/>
        </w:rPr>
        <w:t xml:space="preserve"> </w:t>
      </w:r>
      <w:proofErr w:type="spellStart"/>
      <w:r w:rsidRPr="006053DB">
        <w:rPr>
          <w:b/>
          <w:sz w:val="24"/>
          <w:szCs w:val="24"/>
        </w:rPr>
        <w:t>methodologies</w:t>
      </w:r>
      <w:proofErr w:type="spellEnd"/>
      <w:r w:rsidR="0067515F">
        <w:rPr>
          <w:sz w:val="24"/>
          <w:szCs w:val="24"/>
        </w:rPr>
        <w:t>:</w:t>
      </w:r>
    </w:p>
    <w:p w:rsidR="00EC3541" w:rsidRPr="006053DB" w:rsidRDefault="0067515F" w:rsidP="00BA03D8">
      <w:pPr>
        <w:numPr>
          <w:ilvl w:val="2"/>
          <w:numId w:val="6"/>
        </w:numPr>
        <w:spacing w:line="240" w:lineRule="auto"/>
        <w:ind w:left="426"/>
        <w:rPr>
          <w:sz w:val="20"/>
          <w:szCs w:val="20"/>
          <w:lang w:val="en-US"/>
        </w:rPr>
      </w:pPr>
      <w:r>
        <w:rPr>
          <w:sz w:val="24"/>
          <w:szCs w:val="24"/>
        </w:rPr>
        <w:t>ПНД</w:t>
      </w:r>
      <w:r w:rsidRPr="006053DB">
        <w:rPr>
          <w:sz w:val="24"/>
          <w:szCs w:val="24"/>
          <w:lang w:val="en-US"/>
        </w:rPr>
        <w:t xml:space="preserve"> </w:t>
      </w:r>
      <w:r>
        <w:rPr>
          <w:sz w:val="24"/>
          <w:szCs w:val="24"/>
        </w:rPr>
        <w:t>Ф</w:t>
      </w:r>
      <w:r w:rsidRPr="006053DB">
        <w:rPr>
          <w:sz w:val="24"/>
          <w:szCs w:val="24"/>
          <w:lang w:val="en-US"/>
        </w:rPr>
        <w:t xml:space="preserve"> 14.1:2.56-96 — </w:t>
      </w:r>
      <w:proofErr w:type="spellStart"/>
      <w:r w:rsidR="006053DB" w:rsidRPr="006053DB">
        <w:rPr>
          <w:sz w:val="24"/>
          <w:szCs w:val="24"/>
          <w:lang w:val="en-US"/>
        </w:rPr>
        <w:t>Photocolorimetric</w:t>
      </w:r>
      <w:proofErr w:type="spellEnd"/>
      <w:r w:rsidR="006053DB" w:rsidRPr="006053DB">
        <w:rPr>
          <w:sz w:val="24"/>
          <w:szCs w:val="24"/>
          <w:lang w:val="en-US"/>
        </w:rPr>
        <w:t xml:space="preserve"> determination of cyanides</w:t>
      </w:r>
      <w:r w:rsidRPr="006053DB">
        <w:rPr>
          <w:sz w:val="24"/>
          <w:szCs w:val="24"/>
          <w:lang w:val="en-US"/>
        </w:rPr>
        <w:t>.</w:t>
      </w:r>
    </w:p>
    <w:p w:rsidR="00EC3541" w:rsidRPr="006053DB" w:rsidRDefault="0067515F" w:rsidP="00BA03D8">
      <w:pPr>
        <w:numPr>
          <w:ilvl w:val="2"/>
          <w:numId w:val="6"/>
        </w:numPr>
        <w:spacing w:line="240" w:lineRule="auto"/>
        <w:ind w:left="426"/>
        <w:rPr>
          <w:sz w:val="20"/>
          <w:szCs w:val="20"/>
          <w:lang w:val="en-US"/>
        </w:rPr>
      </w:pPr>
      <w:r>
        <w:rPr>
          <w:sz w:val="24"/>
          <w:szCs w:val="24"/>
        </w:rPr>
        <w:t>ГОСТ</w:t>
      </w:r>
      <w:r w:rsidRPr="006053DB">
        <w:rPr>
          <w:sz w:val="24"/>
          <w:szCs w:val="24"/>
          <w:lang w:val="en-US"/>
        </w:rPr>
        <w:t xml:space="preserve"> 31866-2012 — </w:t>
      </w:r>
      <w:r w:rsidR="006053DB" w:rsidRPr="006053DB">
        <w:rPr>
          <w:sz w:val="24"/>
          <w:szCs w:val="24"/>
          <w:lang w:val="en-US"/>
        </w:rPr>
        <w:t>Determination of arsenic by voltammetry</w:t>
      </w:r>
      <w:r w:rsidRPr="006053DB">
        <w:rPr>
          <w:sz w:val="24"/>
          <w:szCs w:val="24"/>
          <w:lang w:val="en-US"/>
        </w:rPr>
        <w:t>.</w:t>
      </w:r>
    </w:p>
    <w:p w:rsidR="00EC3541" w:rsidRPr="006053DB" w:rsidRDefault="006053DB" w:rsidP="00BA03D8">
      <w:pPr>
        <w:numPr>
          <w:ilvl w:val="2"/>
          <w:numId w:val="6"/>
        </w:numPr>
        <w:spacing w:line="240" w:lineRule="auto"/>
        <w:ind w:left="426"/>
        <w:rPr>
          <w:sz w:val="20"/>
          <w:szCs w:val="20"/>
          <w:lang w:val="en-US"/>
        </w:rPr>
      </w:pPr>
      <w:r w:rsidRPr="006053DB">
        <w:rPr>
          <w:sz w:val="24"/>
          <w:szCs w:val="24"/>
          <w:lang w:val="en-US"/>
        </w:rPr>
        <w:t>Collection of MU, approved by the Resolution of the Chief Medical Officer of the Kyrgyz Republic</w:t>
      </w:r>
      <w:r w:rsidR="0067515F" w:rsidRPr="006053DB">
        <w:rPr>
          <w:sz w:val="24"/>
          <w:szCs w:val="24"/>
          <w:lang w:val="en-US"/>
        </w:rPr>
        <w:t>.</w:t>
      </w:r>
    </w:p>
    <w:p w:rsidR="00EC3541" w:rsidRPr="006053DB" w:rsidRDefault="006053DB" w:rsidP="00BA03D8">
      <w:pPr>
        <w:numPr>
          <w:ilvl w:val="0"/>
          <w:numId w:val="6"/>
        </w:numPr>
        <w:spacing w:line="240" w:lineRule="auto"/>
        <w:ind w:left="426"/>
        <w:rPr>
          <w:rFonts w:ascii="Noto Sans Symbols" w:eastAsia="Noto Sans Symbols" w:hAnsi="Noto Sans Symbols" w:cs="Noto Sans Symbols"/>
          <w:sz w:val="20"/>
          <w:szCs w:val="20"/>
          <w:lang w:val="en-US"/>
        </w:rPr>
      </w:pPr>
      <w:r w:rsidRPr="006053DB">
        <w:rPr>
          <w:b/>
          <w:sz w:val="24"/>
          <w:szCs w:val="24"/>
          <w:lang w:val="en-US"/>
        </w:rPr>
        <w:t>Analysis of soils and bottom sediments</w:t>
      </w:r>
      <w:r w:rsidR="0067515F" w:rsidRPr="006053DB">
        <w:rPr>
          <w:sz w:val="24"/>
          <w:szCs w:val="24"/>
          <w:lang w:val="en-US"/>
        </w:rPr>
        <w:t>:</w:t>
      </w:r>
    </w:p>
    <w:p w:rsidR="00EC3541" w:rsidRPr="006053DB" w:rsidRDefault="006053DB" w:rsidP="00BA03D8">
      <w:pPr>
        <w:numPr>
          <w:ilvl w:val="1"/>
          <w:numId w:val="6"/>
        </w:numPr>
        <w:spacing w:line="240" w:lineRule="auto"/>
        <w:ind w:left="426"/>
        <w:rPr>
          <w:sz w:val="20"/>
          <w:szCs w:val="20"/>
          <w:lang w:val="en-US"/>
        </w:rPr>
      </w:pPr>
      <w:r w:rsidRPr="006053DB">
        <w:rPr>
          <w:sz w:val="24"/>
          <w:szCs w:val="24"/>
          <w:lang w:val="en-US"/>
        </w:rPr>
        <w:t>Determination of heavy metals (mercury, lead, copper, cadmium), pesticides, and other contaminants</w:t>
      </w:r>
      <w:r w:rsidR="0067515F" w:rsidRPr="006053DB">
        <w:rPr>
          <w:sz w:val="24"/>
          <w:szCs w:val="24"/>
          <w:lang w:val="en-US"/>
        </w:rPr>
        <w:t>.</w:t>
      </w:r>
    </w:p>
    <w:p w:rsidR="00EC3541" w:rsidRDefault="006053DB" w:rsidP="00BA03D8">
      <w:pPr>
        <w:numPr>
          <w:ilvl w:val="1"/>
          <w:numId w:val="6"/>
        </w:numPr>
        <w:spacing w:line="240" w:lineRule="auto"/>
        <w:ind w:left="426"/>
        <w:rPr>
          <w:rFonts w:ascii="Courier New" w:eastAsia="Courier New" w:hAnsi="Courier New" w:cs="Courier New"/>
          <w:sz w:val="20"/>
          <w:szCs w:val="20"/>
        </w:rPr>
      </w:pPr>
      <w:proofErr w:type="spellStart"/>
      <w:r w:rsidRPr="006053DB">
        <w:rPr>
          <w:b/>
          <w:sz w:val="24"/>
          <w:szCs w:val="24"/>
        </w:rPr>
        <w:t>Applicable</w:t>
      </w:r>
      <w:proofErr w:type="spellEnd"/>
      <w:r w:rsidRPr="006053DB">
        <w:rPr>
          <w:b/>
          <w:sz w:val="24"/>
          <w:szCs w:val="24"/>
        </w:rPr>
        <w:t xml:space="preserve"> </w:t>
      </w:r>
      <w:proofErr w:type="spellStart"/>
      <w:r w:rsidRPr="006053DB">
        <w:rPr>
          <w:b/>
          <w:sz w:val="24"/>
          <w:szCs w:val="24"/>
        </w:rPr>
        <w:t>standards</w:t>
      </w:r>
      <w:proofErr w:type="spellEnd"/>
      <w:r w:rsidRPr="006053DB">
        <w:rPr>
          <w:b/>
          <w:sz w:val="24"/>
          <w:szCs w:val="24"/>
        </w:rPr>
        <w:t xml:space="preserve"> </w:t>
      </w:r>
      <w:proofErr w:type="spellStart"/>
      <w:r w:rsidRPr="006053DB">
        <w:rPr>
          <w:b/>
          <w:sz w:val="24"/>
          <w:szCs w:val="24"/>
        </w:rPr>
        <w:t>and</w:t>
      </w:r>
      <w:proofErr w:type="spellEnd"/>
      <w:r w:rsidRPr="006053DB">
        <w:rPr>
          <w:b/>
          <w:sz w:val="24"/>
          <w:szCs w:val="24"/>
        </w:rPr>
        <w:t xml:space="preserve"> </w:t>
      </w:r>
      <w:proofErr w:type="spellStart"/>
      <w:r w:rsidRPr="006053DB">
        <w:rPr>
          <w:b/>
          <w:sz w:val="24"/>
          <w:szCs w:val="24"/>
        </w:rPr>
        <w:t>methodologies</w:t>
      </w:r>
      <w:proofErr w:type="spellEnd"/>
      <w:r w:rsidRPr="006053DB">
        <w:rPr>
          <w:b/>
          <w:sz w:val="24"/>
          <w:szCs w:val="24"/>
        </w:rPr>
        <w:t>:</w:t>
      </w:r>
    </w:p>
    <w:p w:rsidR="00EC3541" w:rsidRPr="006053DB" w:rsidRDefault="0067515F" w:rsidP="00BA03D8">
      <w:pPr>
        <w:numPr>
          <w:ilvl w:val="2"/>
          <w:numId w:val="6"/>
        </w:numPr>
        <w:spacing w:line="240" w:lineRule="auto"/>
        <w:ind w:left="426"/>
        <w:rPr>
          <w:sz w:val="20"/>
          <w:szCs w:val="20"/>
          <w:lang w:val="en-US"/>
        </w:rPr>
      </w:pPr>
      <w:r>
        <w:rPr>
          <w:sz w:val="24"/>
          <w:szCs w:val="24"/>
        </w:rPr>
        <w:t>ГОСТ</w:t>
      </w:r>
      <w:r w:rsidRPr="006053DB">
        <w:rPr>
          <w:sz w:val="24"/>
          <w:szCs w:val="24"/>
          <w:lang w:val="en-US"/>
        </w:rPr>
        <w:t xml:space="preserve"> 26426-85 — </w:t>
      </w:r>
      <w:r w:rsidR="006053DB" w:rsidRPr="006053DB">
        <w:rPr>
          <w:sz w:val="24"/>
          <w:szCs w:val="24"/>
          <w:lang w:val="en-US"/>
        </w:rPr>
        <w:t>Turbidimetric method for determining sulfates</w:t>
      </w:r>
      <w:r w:rsidRPr="006053DB">
        <w:rPr>
          <w:sz w:val="24"/>
          <w:szCs w:val="24"/>
          <w:lang w:val="en-US"/>
        </w:rPr>
        <w:t>.</w:t>
      </w:r>
    </w:p>
    <w:p w:rsidR="00EC3541" w:rsidRPr="006053DB" w:rsidRDefault="0067515F" w:rsidP="00BA03D8">
      <w:pPr>
        <w:numPr>
          <w:ilvl w:val="2"/>
          <w:numId w:val="6"/>
        </w:numPr>
        <w:spacing w:line="240" w:lineRule="auto"/>
        <w:ind w:left="426"/>
        <w:rPr>
          <w:sz w:val="20"/>
          <w:szCs w:val="20"/>
          <w:lang w:val="en-US"/>
        </w:rPr>
      </w:pPr>
      <w:r>
        <w:rPr>
          <w:sz w:val="24"/>
          <w:szCs w:val="24"/>
        </w:rPr>
        <w:lastRenderedPageBreak/>
        <w:t>ПГД</w:t>
      </w:r>
      <w:r w:rsidRPr="006053DB">
        <w:rPr>
          <w:sz w:val="24"/>
          <w:szCs w:val="24"/>
          <w:lang w:val="en-US"/>
        </w:rPr>
        <w:t xml:space="preserve"> </w:t>
      </w:r>
      <w:r>
        <w:rPr>
          <w:sz w:val="24"/>
          <w:szCs w:val="24"/>
        </w:rPr>
        <w:t>Ф</w:t>
      </w:r>
      <w:r w:rsidRPr="006053DB">
        <w:rPr>
          <w:sz w:val="24"/>
          <w:szCs w:val="24"/>
          <w:lang w:val="en-US"/>
        </w:rPr>
        <w:t xml:space="preserve"> 16.1:2:2.2.80-2013 — </w:t>
      </w:r>
      <w:r w:rsidR="006053DB" w:rsidRPr="006053DB">
        <w:rPr>
          <w:sz w:val="24"/>
          <w:szCs w:val="24"/>
          <w:lang w:val="en-US"/>
        </w:rPr>
        <w:t>Methodology for performing measurements in bottom sediments</w:t>
      </w:r>
      <w:r w:rsidRPr="006053DB">
        <w:rPr>
          <w:sz w:val="24"/>
          <w:szCs w:val="24"/>
          <w:lang w:val="en-US"/>
        </w:rPr>
        <w:t>.</w:t>
      </w:r>
    </w:p>
    <w:p w:rsidR="00EC3541" w:rsidRPr="006053DB" w:rsidRDefault="0067515F" w:rsidP="00BA03D8">
      <w:pPr>
        <w:numPr>
          <w:ilvl w:val="2"/>
          <w:numId w:val="6"/>
        </w:numPr>
        <w:spacing w:line="240" w:lineRule="auto"/>
        <w:ind w:left="426"/>
        <w:rPr>
          <w:sz w:val="20"/>
          <w:szCs w:val="20"/>
          <w:lang w:val="en-US"/>
        </w:rPr>
      </w:pPr>
      <w:r>
        <w:rPr>
          <w:sz w:val="24"/>
          <w:szCs w:val="24"/>
        </w:rPr>
        <w:t>МУ</w:t>
      </w:r>
      <w:r w:rsidRPr="006053DB">
        <w:rPr>
          <w:sz w:val="24"/>
          <w:szCs w:val="24"/>
          <w:lang w:val="en-US"/>
        </w:rPr>
        <w:t xml:space="preserve"> 31-11/05 — </w:t>
      </w:r>
      <w:r w:rsidR="006053DB" w:rsidRPr="006053DB">
        <w:rPr>
          <w:sz w:val="24"/>
          <w:szCs w:val="24"/>
          <w:lang w:val="en-US"/>
        </w:rPr>
        <w:t>Developed by NPP “</w:t>
      </w:r>
      <w:proofErr w:type="spellStart"/>
      <w:r w:rsidR="006053DB" w:rsidRPr="006053DB">
        <w:rPr>
          <w:sz w:val="24"/>
          <w:szCs w:val="24"/>
          <w:lang w:val="en-US"/>
        </w:rPr>
        <w:t>Tomanalit</w:t>
      </w:r>
      <w:proofErr w:type="spellEnd"/>
      <w:r w:rsidR="006053DB" w:rsidRPr="006053DB">
        <w:rPr>
          <w:sz w:val="24"/>
          <w:szCs w:val="24"/>
          <w:lang w:val="en-US"/>
        </w:rPr>
        <w:t xml:space="preserve">” </w:t>
      </w:r>
      <w:r w:rsidRPr="006053DB">
        <w:rPr>
          <w:sz w:val="24"/>
          <w:szCs w:val="24"/>
          <w:lang w:val="en-US"/>
        </w:rPr>
        <w:t>".</w:t>
      </w:r>
    </w:p>
    <w:p w:rsidR="00EC3541" w:rsidRPr="006053DB" w:rsidRDefault="006053DB" w:rsidP="00BA03D8">
      <w:pPr>
        <w:numPr>
          <w:ilvl w:val="0"/>
          <w:numId w:val="6"/>
        </w:numPr>
        <w:spacing w:line="240" w:lineRule="auto"/>
        <w:ind w:left="426"/>
        <w:rPr>
          <w:rFonts w:ascii="Noto Sans Symbols" w:eastAsia="Noto Sans Symbols" w:hAnsi="Noto Sans Symbols" w:cs="Noto Sans Symbols"/>
          <w:sz w:val="20"/>
          <w:szCs w:val="20"/>
          <w:lang w:val="en-US"/>
        </w:rPr>
      </w:pPr>
      <w:r w:rsidRPr="006053DB">
        <w:rPr>
          <w:b/>
          <w:sz w:val="24"/>
          <w:szCs w:val="24"/>
          <w:lang w:val="en-US"/>
        </w:rPr>
        <w:t>Determining noise and vibration levels</w:t>
      </w:r>
      <w:r w:rsidR="0067515F" w:rsidRPr="006053DB">
        <w:rPr>
          <w:sz w:val="24"/>
          <w:szCs w:val="24"/>
          <w:lang w:val="en-US"/>
        </w:rPr>
        <w:t>:</w:t>
      </w:r>
    </w:p>
    <w:p w:rsidR="00EC3541" w:rsidRPr="006053DB" w:rsidRDefault="006053DB" w:rsidP="00BA03D8">
      <w:pPr>
        <w:numPr>
          <w:ilvl w:val="1"/>
          <w:numId w:val="6"/>
        </w:numPr>
        <w:spacing w:line="240" w:lineRule="auto"/>
        <w:ind w:left="426"/>
        <w:rPr>
          <w:sz w:val="20"/>
          <w:szCs w:val="20"/>
          <w:lang w:val="en-US"/>
        </w:rPr>
      </w:pPr>
      <w:r w:rsidRPr="006053DB">
        <w:rPr>
          <w:sz w:val="24"/>
          <w:szCs w:val="24"/>
          <w:lang w:val="en-US"/>
        </w:rPr>
        <w:t>Conducting measurements at workplaces, in residential and public buildings</w:t>
      </w:r>
      <w:r w:rsidR="0067515F" w:rsidRPr="006053DB">
        <w:rPr>
          <w:sz w:val="24"/>
          <w:szCs w:val="24"/>
          <w:lang w:val="en-US"/>
        </w:rPr>
        <w:t>.</w:t>
      </w:r>
    </w:p>
    <w:p w:rsidR="00EC3541" w:rsidRDefault="006053DB" w:rsidP="00BA03D8">
      <w:pPr>
        <w:numPr>
          <w:ilvl w:val="1"/>
          <w:numId w:val="6"/>
        </w:numPr>
        <w:spacing w:line="240" w:lineRule="auto"/>
        <w:ind w:left="426"/>
        <w:rPr>
          <w:rFonts w:ascii="Courier New" w:eastAsia="Courier New" w:hAnsi="Courier New" w:cs="Courier New"/>
          <w:sz w:val="20"/>
          <w:szCs w:val="20"/>
        </w:rPr>
      </w:pPr>
      <w:proofErr w:type="spellStart"/>
      <w:r w:rsidRPr="006053DB">
        <w:rPr>
          <w:b/>
          <w:sz w:val="24"/>
          <w:szCs w:val="24"/>
        </w:rPr>
        <w:t>Applicable</w:t>
      </w:r>
      <w:proofErr w:type="spellEnd"/>
      <w:r w:rsidRPr="006053DB">
        <w:rPr>
          <w:b/>
          <w:sz w:val="24"/>
          <w:szCs w:val="24"/>
        </w:rPr>
        <w:t xml:space="preserve"> </w:t>
      </w:r>
      <w:proofErr w:type="spellStart"/>
      <w:r w:rsidRPr="006053DB">
        <w:rPr>
          <w:b/>
          <w:sz w:val="24"/>
          <w:szCs w:val="24"/>
        </w:rPr>
        <w:t>standards</w:t>
      </w:r>
      <w:proofErr w:type="spellEnd"/>
      <w:r w:rsidRPr="006053DB">
        <w:rPr>
          <w:b/>
          <w:sz w:val="24"/>
          <w:szCs w:val="24"/>
        </w:rPr>
        <w:t xml:space="preserve"> </w:t>
      </w:r>
      <w:proofErr w:type="spellStart"/>
      <w:r w:rsidRPr="006053DB">
        <w:rPr>
          <w:b/>
          <w:sz w:val="24"/>
          <w:szCs w:val="24"/>
        </w:rPr>
        <w:t>and</w:t>
      </w:r>
      <w:proofErr w:type="spellEnd"/>
      <w:r w:rsidRPr="006053DB">
        <w:rPr>
          <w:b/>
          <w:sz w:val="24"/>
          <w:szCs w:val="24"/>
        </w:rPr>
        <w:t xml:space="preserve"> </w:t>
      </w:r>
      <w:proofErr w:type="spellStart"/>
      <w:r w:rsidRPr="006053DB">
        <w:rPr>
          <w:b/>
          <w:sz w:val="24"/>
          <w:szCs w:val="24"/>
        </w:rPr>
        <w:t>methodologies</w:t>
      </w:r>
      <w:proofErr w:type="spellEnd"/>
      <w:r w:rsidR="0067515F">
        <w:rPr>
          <w:sz w:val="24"/>
          <w:szCs w:val="24"/>
        </w:rPr>
        <w:t>:</w:t>
      </w:r>
    </w:p>
    <w:p w:rsidR="00EC3541" w:rsidRPr="006053DB" w:rsidRDefault="0067515F" w:rsidP="00BA03D8">
      <w:pPr>
        <w:numPr>
          <w:ilvl w:val="2"/>
          <w:numId w:val="6"/>
        </w:numPr>
        <w:spacing w:line="240" w:lineRule="auto"/>
        <w:ind w:left="426"/>
        <w:rPr>
          <w:sz w:val="20"/>
          <w:szCs w:val="20"/>
          <w:lang w:val="en-US"/>
        </w:rPr>
      </w:pPr>
      <w:r>
        <w:rPr>
          <w:sz w:val="24"/>
          <w:szCs w:val="24"/>
        </w:rPr>
        <w:t>ГОСТ</w:t>
      </w:r>
      <w:r w:rsidRPr="006053DB">
        <w:rPr>
          <w:sz w:val="24"/>
          <w:szCs w:val="24"/>
          <w:lang w:val="en-US"/>
        </w:rPr>
        <w:t xml:space="preserve"> 12.1.012-2004 — </w:t>
      </w:r>
      <w:r w:rsidR="006053DB" w:rsidRPr="006053DB">
        <w:rPr>
          <w:sz w:val="24"/>
          <w:szCs w:val="24"/>
          <w:lang w:val="en-US"/>
        </w:rPr>
        <w:t>Vibration. General safety requirements</w:t>
      </w:r>
      <w:r w:rsidRPr="006053DB">
        <w:rPr>
          <w:sz w:val="24"/>
          <w:szCs w:val="24"/>
          <w:lang w:val="en-US"/>
        </w:rPr>
        <w:t>.</w:t>
      </w:r>
    </w:p>
    <w:p w:rsidR="00EC3541" w:rsidRPr="006053DB" w:rsidRDefault="0067515F" w:rsidP="00BA03D8">
      <w:pPr>
        <w:numPr>
          <w:ilvl w:val="2"/>
          <w:numId w:val="6"/>
        </w:numPr>
        <w:spacing w:line="240" w:lineRule="auto"/>
        <w:ind w:left="426"/>
        <w:rPr>
          <w:sz w:val="20"/>
          <w:szCs w:val="20"/>
          <w:lang w:val="en-US"/>
        </w:rPr>
      </w:pPr>
      <w:r>
        <w:rPr>
          <w:sz w:val="24"/>
          <w:szCs w:val="24"/>
        </w:rPr>
        <w:t>СН</w:t>
      </w:r>
      <w:r w:rsidRPr="006053DB">
        <w:rPr>
          <w:sz w:val="24"/>
          <w:szCs w:val="24"/>
          <w:lang w:val="en-US"/>
        </w:rPr>
        <w:t xml:space="preserve"> 2.2.4/2.1.8.566-96 — </w:t>
      </w:r>
      <w:r w:rsidR="006053DB" w:rsidRPr="006053DB">
        <w:rPr>
          <w:sz w:val="24"/>
          <w:szCs w:val="24"/>
          <w:lang w:val="en-US"/>
        </w:rPr>
        <w:t>Vibration standards in residential and public buildings</w:t>
      </w:r>
      <w:r w:rsidRPr="006053DB">
        <w:rPr>
          <w:sz w:val="24"/>
          <w:szCs w:val="24"/>
          <w:lang w:val="en-US"/>
        </w:rPr>
        <w:t>.</w:t>
      </w:r>
    </w:p>
    <w:p w:rsidR="00EC3541" w:rsidRPr="006053DB" w:rsidRDefault="0067515F" w:rsidP="00BA03D8">
      <w:pPr>
        <w:numPr>
          <w:ilvl w:val="2"/>
          <w:numId w:val="6"/>
        </w:numPr>
        <w:spacing w:line="240" w:lineRule="auto"/>
        <w:ind w:left="426"/>
        <w:rPr>
          <w:sz w:val="20"/>
          <w:szCs w:val="20"/>
          <w:lang w:val="en-US"/>
        </w:rPr>
      </w:pPr>
      <w:r>
        <w:rPr>
          <w:sz w:val="24"/>
          <w:szCs w:val="24"/>
        </w:rPr>
        <w:t>ГОСТ</w:t>
      </w:r>
      <w:r w:rsidRPr="006053DB">
        <w:rPr>
          <w:sz w:val="24"/>
          <w:szCs w:val="24"/>
          <w:lang w:val="en-US"/>
        </w:rPr>
        <w:t xml:space="preserve"> 23337-2014 — </w:t>
      </w:r>
      <w:r w:rsidR="006053DB" w:rsidRPr="006053DB">
        <w:rPr>
          <w:sz w:val="24"/>
          <w:szCs w:val="24"/>
          <w:lang w:val="en-US"/>
        </w:rPr>
        <w:t>Methods for measuring noise in rooms</w:t>
      </w:r>
      <w:r w:rsidRPr="006053DB">
        <w:rPr>
          <w:sz w:val="24"/>
          <w:szCs w:val="24"/>
          <w:lang w:val="en-US"/>
        </w:rPr>
        <w:t>.</w:t>
      </w:r>
    </w:p>
    <w:p w:rsidR="00EC3541" w:rsidRPr="006053DB" w:rsidRDefault="00EC3541" w:rsidP="00BA03D8">
      <w:pPr>
        <w:pStyle w:val="3"/>
        <w:keepNext w:val="0"/>
        <w:keepLines w:val="0"/>
        <w:spacing w:before="0" w:after="0" w:line="264" w:lineRule="auto"/>
        <w:ind w:left="426"/>
        <w:jc w:val="both"/>
        <w:rPr>
          <w:b/>
          <w:color w:val="000000"/>
          <w:sz w:val="27"/>
          <w:szCs w:val="27"/>
          <w:lang w:val="en-US"/>
        </w:rPr>
      </w:pPr>
      <w:bookmarkStart w:id="19" w:name="_z47re5nu2upd" w:colFirst="0" w:colLast="0"/>
      <w:bookmarkEnd w:id="19"/>
    </w:p>
    <w:p w:rsidR="00EC3541" w:rsidRDefault="0067515F" w:rsidP="00BA03D8">
      <w:pPr>
        <w:pStyle w:val="3"/>
        <w:keepNext w:val="0"/>
        <w:keepLines w:val="0"/>
        <w:spacing w:before="0" w:after="0" w:line="264" w:lineRule="auto"/>
        <w:ind w:left="426"/>
        <w:jc w:val="both"/>
        <w:rPr>
          <w:b/>
          <w:color w:val="000000"/>
          <w:sz w:val="27"/>
          <w:szCs w:val="27"/>
        </w:rPr>
      </w:pPr>
      <w:bookmarkStart w:id="20" w:name="_bc73o1yvku0p" w:colFirst="0" w:colLast="0"/>
      <w:bookmarkEnd w:id="20"/>
      <w:r>
        <w:rPr>
          <w:b/>
          <w:color w:val="000000"/>
          <w:sz w:val="27"/>
          <w:szCs w:val="27"/>
        </w:rPr>
        <w:t>3.1.4 Стандарты работы</w:t>
      </w:r>
    </w:p>
    <w:p w:rsidR="00FF3173" w:rsidRPr="00FF3173" w:rsidRDefault="00FF3173" w:rsidP="00FF3173"/>
    <w:p w:rsidR="00EC3541" w:rsidRPr="00FF3173" w:rsidRDefault="00FF3173" w:rsidP="00BA03D8">
      <w:pPr>
        <w:spacing w:line="264" w:lineRule="auto"/>
        <w:ind w:left="426"/>
        <w:jc w:val="both"/>
        <w:rPr>
          <w:sz w:val="24"/>
          <w:szCs w:val="24"/>
          <w:lang w:val="en-US"/>
        </w:rPr>
      </w:pPr>
      <w:r w:rsidRPr="006053DB">
        <w:rPr>
          <w:sz w:val="24"/>
          <w:szCs w:val="24"/>
          <w:lang w:val="en-US"/>
        </w:rPr>
        <w:t>The State Sanitary and Epidemiological Surveillance</w:t>
      </w:r>
      <w:r w:rsidR="006053DB" w:rsidRPr="00FF3173">
        <w:rPr>
          <w:sz w:val="24"/>
          <w:szCs w:val="24"/>
          <w:lang w:val="en-US"/>
        </w:rPr>
        <w:t xml:space="preserve"> is guided by strict requirements and standards, including</w:t>
      </w:r>
      <w:r w:rsidR="0067515F" w:rsidRPr="00FF3173">
        <w:rPr>
          <w:sz w:val="24"/>
          <w:szCs w:val="24"/>
          <w:lang w:val="en-US"/>
        </w:rPr>
        <w:t>:</w:t>
      </w:r>
    </w:p>
    <w:p w:rsidR="00EC3541" w:rsidRPr="00FF3173" w:rsidRDefault="0067515F" w:rsidP="00BA03D8">
      <w:pPr>
        <w:numPr>
          <w:ilvl w:val="0"/>
          <w:numId w:val="2"/>
        </w:numPr>
        <w:spacing w:line="240" w:lineRule="auto"/>
        <w:ind w:left="426"/>
        <w:rPr>
          <w:sz w:val="20"/>
          <w:szCs w:val="20"/>
          <w:lang w:val="en-US"/>
        </w:rPr>
      </w:pPr>
      <w:r>
        <w:rPr>
          <w:sz w:val="24"/>
          <w:szCs w:val="24"/>
        </w:rPr>
        <w:t>ГОСТ</w:t>
      </w:r>
      <w:r w:rsidRPr="00FF3173">
        <w:rPr>
          <w:sz w:val="24"/>
          <w:szCs w:val="24"/>
          <w:lang w:val="en-US"/>
        </w:rPr>
        <w:t xml:space="preserve"> ISO/IEC 17025-2019 — </w:t>
      </w:r>
      <w:r w:rsidR="00FF3173" w:rsidRPr="00FF3173">
        <w:rPr>
          <w:sz w:val="24"/>
          <w:szCs w:val="24"/>
          <w:lang w:val="en-US"/>
        </w:rPr>
        <w:t>general requirements for laboratory competence</w:t>
      </w:r>
      <w:r w:rsidRPr="00FF3173">
        <w:rPr>
          <w:sz w:val="24"/>
          <w:szCs w:val="24"/>
          <w:lang w:val="en-US"/>
        </w:rPr>
        <w:t>.</w:t>
      </w:r>
    </w:p>
    <w:p w:rsidR="00EC3541" w:rsidRPr="00FF3173" w:rsidRDefault="0067515F" w:rsidP="00BA03D8">
      <w:pPr>
        <w:numPr>
          <w:ilvl w:val="0"/>
          <w:numId w:val="2"/>
        </w:numPr>
        <w:spacing w:line="240" w:lineRule="auto"/>
        <w:ind w:left="426"/>
        <w:rPr>
          <w:sz w:val="20"/>
          <w:szCs w:val="20"/>
          <w:lang w:val="en-US"/>
        </w:rPr>
      </w:pPr>
      <w:r>
        <w:rPr>
          <w:sz w:val="24"/>
          <w:szCs w:val="24"/>
        </w:rPr>
        <w:t>ГОСТ</w:t>
      </w:r>
      <w:r w:rsidRPr="00FF3173">
        <w:rPr>
          <w:sz w:val="24"/>
          <w:szCs w:val="24"/>
          <w:lang w:val="en-US"/>
        </w:rPr>
        <w:t xml:space="preserve"> ISO/IEC 17020-2013 — </w:t>
      </w:r>
      <w:r w:rsidR="00FF3173" w:rsidRPr="00FF3173">
        <w:rPr>
          <w:sz w:val="24"/>
          <w:szCs w:val="24"/>
          <w:lang w:val="en-US"/>
        </w:rPr>
        <w:t>requirements for inspection bodies</w:t>
      </w:r>
      <w:r w:rsidRPr="00FF3173">
        <w:rPr>
          <w:sz w:val="24"/>
          <w:szCs w:val="24"/>
          <w:lang w:val="en-US"/>
        </w:rPr>
        <w:t>.</w:t>
      </w:r>
    </w:p>
    <w:p w:rsidR="00EC3541" w:rsidRPr="00FF3173" w:rsidRDefault="0067515F" w:rsidP="00BA03D8">
      <w:pPr>
        <w:numPr>
          <w:ilvl w:val="0"/>
          <w:numId w:val="2"/>
        </w:numPr>
        <w:spacing w:line="240" w:lineRule="auto"/>
        <w:ind w:left="426"/>
        <w:rPr>
          <w:sz w:val="20"/>
          <w:szCs w:val="20"/>
          <w:lang w:val="en-US"/>
        </w:rPr>
      </w:pPr>
      <w:r>
        <w:rPr>
          <w:sz w:val="24"/>
          <w:szCs w:val="24"/>
        </w:rPr>
        <w:t>СанПиН</w:t>
      </w:r>
      <w:r w:rsidRPr="00FF3173">
        <w:rPr>
          <w:sz w:val="24"/>
          <w:szCs w:val="24"/>
          <w:lang w:val="en-US"/>
        </w:rPr>
        <w:t xml:space="preserve"> 2.2.4.3359-16 — </w:t>
      </w:r>
      <w:r w:rsidR="00FF3173" w:rsidRPr="00FF3173">
        <w:rPr>
          <w:sz w:val="24"/>
          <w:szCs w:val="24"/>
          <w:lang w:val="en-US"/>
        </w:rPr>
        <w:t>sanitary and epidemiological requirements for physical factors in the workplace</w:t>
      </w:r>
      <w:r w:rsidRPr="00FF3173">
        <w:rPr>
          <w:sz w:val="24"/>
          <w:szCs w:val="24"/>
          <w:lang w:val="en-US"/>
        </w:rPr>
        <w:t>.</w:t>
      </w:r>
    </w:p>
    <w:p w:rsidR="00EC3541" w:rsidRPr="00FF3173" w:rsidRDefault="00EC3541" w:rsidP="00BA03D8">
      <w:pPr>
        <w:pStyle w:val="3"/>
        <w:keepNext w:val="0"/>
        <w:keepLines w:val="0"/>
        <w:spacing w:before="0" w:after="0" w:line="264" w:lineRule="auto"/>
        <w:ind w:left="426"/>
        <w:jc w:val="both"/>
        <w:rPr>
          <w:b/>
          <w:color w:val="000000"/>
          <w:sz w:val="27"/>
          <w:szCs w:val="27"/>
          <w:lang w:val="en-US"/>
        </w:rPr>
      </w:pPr>
      <w:bookmarkStart w:id="21" w:name="_8km4lphv2etg" w:colFirst="0" w:colLast="0"/>
      <w:bookmarkEnd w:id="21"/>
    </w:p>
    <w:p w:rsidR="00EC3541" w:rsidRDefault="0067515F" w:rsidP="00BA03D8">
      <w:pPr>
        <w:pStyle w:val="3"/>
        <w:keepNext w:val="0"/>
        <w:keepLines w:val="0"/>
        <w:spacing w:before="0" w:after="0" w:line="264" w:lineRule="auto"/>
        <w:ind w:left="426"/>
        <w:jc w:val="both"/>
        <w:rPr>
          <w:b/>
          <w:color w:val="000000"/>
          <w:sz w:val="27"/>
          <w:szCs w:val="27"/>
        </w:rPr>
      </w:pPr>
      <w:bookmarkStart w:id="22" w:name="_bsg0jrkdovyk" w:colFirst="0" w:colLast="0"/>
      <w:bookmarkEnd w:id="22"/>
      <w:r w:rsidRPr="00FF3173">
        <w:rPr>
          <w:b/>
          <w:color w:val="000000"/>
          <w:sz w:val="27"/>
          <w:szCs w:val="27"/>
          <w:lang w:val="en-US"/>
        </w:rPr>
        <w:t xml:space="preserve">3.1.5. </w:t>
      </w:r>
      <w:r>
        <w:rPr>
          <w:b/>
          <w:color w:val="000000"/>
          <w:sz w:val="27"/>
          <w:szCs w:val="27"/>
        </w:rPr>
        <w:t>Контроль</w:t>
      </w:r>
      <w:r w:rsidRPr="00FF3173">
        <w:rPr>
          <w:b/>
          <w:color w:val="000000"/>
          <w:sz w:val="27"/>
          <w:szCs w:val="27"/>
          <w:lang w:val="en-US"/>
        </w:rPr>
        <w:t xml:space="preserve"> </w:t>
      </w:r>
      <w:r>
        <w:rPr>
          <w:b/>
          <w:color w:val="000000"/>
          <w:sz w:val="27"/>
          <w:szCs w:val="27"/>
        </w:rPr>
        <w:t>качества</w:t>
      </w:r>
    </w:p>
    <w:p w:rsidR="00FF3173" w:rsidRPr="00FF3173" w:rsidRDefault="00FF3173" w:rsidP="00FF3173">
      <w:pPr>
        <w:rPr>
          <w:lang w:val="en-US"/>
        </w:rPr>
      </w:pPr>
    </w:p>
    <w:p w:rsidR="00EC3541" w:rsidRDefault="00FF3173" w:rsidP="00BA03D8">
      <w:pPr>
        <w:pStyle w:val="3"/>
        <w:keepNext w:val="0"/>
        <w:keepLines w:val="0"/>
        <w:spacing w:before="0" w:after="0" w:line="264" w:lineRule="auto"/>
        <w:ind w:left="426"/>
        <w:jc w:val="both"/>
        <w:rPr>
          <w:color w:val="auto"/>
          <w:sz w:val="24"/>
          <w:szCs w:val="24"/>
          <w:lang w:val="en-US"/>
        </w:rPr>
      </w:pPr>
      <w:bookmarkStart w:id="23" w:name="_enfwo7xvyvj7" w:colFirst="0" w:colLast="0"/>
      <w:bookmarkEnd w:id="23"/>
      <w:r w:rsidRPr="00FF3173">
        <w:rPr>
          <w:color w:val="auto"/>
          <w:sz w:val="24"/>
          <w:szCs w:val="24"/>
          <w:lang w:val="en-US"/>
        </w:rPr>
        <w:t xml:space="preserve">To ensure high-quality results, </w:t>
      </w:r>
      <w:r w:rsidRPr="006053DB">
        <w:rPr>
          <w:sz w:val="24"/>
          <w:szCs w:val="24"/>
          <w:lang w:val="en-US"/>
        </w:rPr>
        <w:t>State Sanitary and Epidemiological Surveillance</w:t>
      </w:r>
      <w:r w:rsidRPr="00FF3173">
        <w:rPr>
          <w:color w:val="auto"/>
          <w:sz w:val="24"/>
          <w:szCs w:val="24"/>
          <w:lang w:val="en-US"/>
        </w:rPr>
        <w:t xml:space="preserve"> applies internal and external control procedures, including participation in interlaboratory comparisons and regular equipment checks. The laboratory also strictly adheres to customer data confidentiality. Thus, the sanitary and hygienic laboratory is a reliable partner in the field of environmental monitoring and sanitary and hygienic research, providing high-quality services in accordance with international standards.</w:t>
      </w:r>
    </w:p>
    <w:p w:rsidR="00FF3173" w:rsidRPr="00FF3173" w:rsidRDefault="00FF3173" w:rsidP="00FF3173">
      <w:pPr>
        <w:rPr>
          <w:lang w:val="en-US"/>
        </w:rPr>
      </w:pPr>
    </w:p>
    <w:p w:rsidR="00EC3541" w:rsidRDefault="0067515F" w:rsidP="00BA03D8">
      <w:pPr>
        <w:pStyle w:val="3"/>
        <w:keepNext w:val="0"/>
        <w:keepLines w:val="0"/>
        <w:spacing w:before="0" w:after="0" w:line="264" w:lineRule="auto"/>
        <w:ind w:left="426"/>
        <w:jc w:val="both"/>
        <w:rPr>
          <w:b/>
          <w:color w:val="000000"/>
          <w:sz w:val="27"/>
          <w:szCs w:val="27"/>
        </w:rPr>
      </w:pPr>
      <w:bookmarkStart w:id="24" w:name="_ftpguk5i6l9" w:colFirst="0" w:colLast="0"/>
      <w:bookmarkEnd w:id="24"/>
      <w:r w:rsidRPr="00B57321">
        <w:rPr>
          <w:b/>
          <w:color w:val="000000"/>
          <w:sz w:val="27"/>
          <w:szCs w:val="27"/>
          <w:lang w:val="en-US"/>
        </w:rPr>
        <w:t xml:space="preserve">3.2.1. </w:t>
      </w:r>
      <w:r>
        <w:rPr>
          <w:b/>
          <w:color w:val="000000"/>
          <w:sz w:val="27"/>
          <w:szCs w:val="27"/>
        </w:rPr>
        <w:t>Статус</w:t>
      </w:r>
      <w:r w:rsidRPr="00B57321">
        <w:rPr>
          <w:b/>
          <w:color w:val="000000"/>
          <w:sz w:val="27"/>
          <w:szCs w:val="27"/>
          <w:lang w:val="en-US"/>
        </w:rPr>
        <w:t xml:space="preserve"> </w:t>
      </w:r>
      <w:r>
        <w:rPr>
          <w:b/>
          <w:color w:val="000000"/>
          <w:sz w:val="27"/>
          <w:szCs w:val="27"/>
        </w:rPr>
        <w:t>и</w:t>
      </w:r>
      <w:r w:rsidRPr="00B57321">
        <w:rPr>
          <w:b/>
          <w:color w:val="000000"/>
          <w:sz w:val="27"/>
          <w:szCs w:val="27"/>
          <w:lang w:val="en-US"/>
        </w:rPr>
        <w:t xml:space="preserve"> </w:t>
      </w:r>
      <w:r>
        <w:rPr>
          <w:b/>
          <w:color w:val="000000"/>
          <w:sz w:val="27"/>
          <w:szCs w:val="27"/>
        </w:rPr>
        <w:t>сертификация</w:t>
      </w:r>
    </w:p>
    <w:p w:rsidR="00B57321" w:rsidRPr="00B57321" w:rsidRDefault="00B57321" w:rsidP="00B57321">
      <w:pPr>
        <w:rPr>
          <w:lang w:val="en-US"/>
        </w:rPr>
      </w:pPr>
    </w:p>
    <w:p w:rsidR="00B57321" w:rsidRDefault="00B57321" w:rsidP="00B57321">
      <w:pPr>
        <w:spacing w:line="264" w:lineRule="auto"/>
        <w:ind w:left="426" w:firstLine="294"/>
        <w:jc w:val="both"/>
        <w:rPr>
          <w:sz w:val="24"/>
          <w:szCs w:val="24"/>
          <w:lang w:val="en-US"/>
        </w:rPr>
      </w:pPr>
      <w:r w:rsidRPr="00B57321">
        <w:rPr>
          <w:sz w:val="24"/>
          <w:szCs w:val="24"/>
          <w:lang w:val="en-US"/>
        </w:rPr>
        <w:t xml:space="preserve">The </w:t>
      </w:r>
      <w:r w:rsidR="00912D77" w:rsidRPr="00B57321">
        <w:rPr>
          <w:bCs/>
          <w:sz w:val="24"/>
          <w:szCs w:val="24"/>
          <w:lang w:val="en-US"/>
        </w:rPr>
        <w:t>DEM</w:t>
      </w:r>
      <w:r w:rsidRPr="00B57321">
        <w:rPr>
          <w:sz w:val="24"/>
          <w:szCs w:val="24"/>
          <w:lang w:val="en-US"/>
        </w:rPr>
        <w:t xml:space="preserve"> laboratory is accredited according to GOST ISO/IEC 17025-2019 (equivalent to ISO/IEC 17025:2017). Accreditation certificate No. KG 417/KCA.IL.049 was issued on August 12, 2022 by the Kyrgyz Accreditation Center (</w:t>
      </w:r>
      <w:r w:rsidR="00912D77" w:rsidRPr="00B57321">
        <w:rPr>
          <w:sz w:val="24"/>
          <w:szCs w:val="24"/>
          <w:lang w:val="en-US"/>
        </w:rPr>
        <w:t>KCA</w:t>
      </w:r>
      <w:r w:rsidRPr="00B57321">
        <w:rPr>
          <w:sz w:val="24"/>
          <w:szCs w:val="24"/>
          <w:lang w:val="en-US"/>
        </w:rPr>
        <w:t xml:space="preserve">); the certificate specifies the address: 34 </w:t>
      </w:r>
      <w:proofErr w:type="spellStart"/>
      <w:r w:rsidRPr="00B57321">
        <w:rPr>
          <w:sz w:val="24"/>
          <w:szCs w:val="24"/>
          <w:lang w:val="en-US"/>
        </w:rPr>
        <w:t>Baitik</w:t>
      </w:r>
      <w:proofErr w:type="spellEnd"/>
      <w:r w:rsidRPr="00B57321">
        <w:rPr>
          <w:sz w:val="24"/>
          <w:szCs w:val="24"/>
          <w:lang w:val="en-US"/>
        </w:rPr>
        <w:t xml:space="preserve"> </w:t>
      </w:r>
      <w:proofErr w:type="spellStart"/>
      <w:r w:rsidRPr="00B57321">
        <w:rPr>
          <w:sz w:val="24"/>
          <w:szCs w:val="24"/>
          <w:lang w:val="en-US"/>
        </w:rPr>
        <w:t>Baatyra</w:t>
      </w:r>
      <w:proofErr w:type="spellEnd"/>
      <w:r w:rsidRPr="00B57321">
        <w:rPr>
          <w:sz w:val="24"/>
          <w:szCs w:val="24"/>
          <w:lang w:val="en-US"/>
        </w:rPr>
        <w:t xml:space="preserve"> Street, Bishkek; and “temporary points” for sampling soil, coal, air, industrial emissions, and water are also noted. </w:t>
      </w:r>
    </w:p>
    <w:p w:rsidR="00B57321" w:rsidRDefault="00B57321" w:rsidP="00B57321">
      <w:pPr>
        <w:spacing w:line="264" w:lineRule="auto"/>
        <w:ind w:left="426" w:firstLine="294"/>
        <w:jc w:val="both"/>
        <w:rPr>
          <w:sz w:val="24"/>
          <w:szCs w:val="24"/>
          <w:lang w:val="en-US"/>
        </w:rPr>
      </w:pPr>
      <w:r w:rsidRPr="00B57321">
        <w:rPr>
          <w:sz w:val="24"/>
          <w:szCs w:val="24"/>
          <w:lang w:val="en-US"/>
        </w:rPr>
        <w:t xml:space="preserve">The </w:t>
      </w:r>
      <w:r w:rsidR="00912D77" w:rsidRPr="00B57321">
        <w:rPr>
          <w:bCs/>
          <w:sz w:val="24"/>
          <w:szCs w:val="24"/>
          <w:lang w:val="en-US"/>
        </w:rPr>
        <w:t>DEM</w:t>
      </w:r>
      <w:r w:rsidRPr="00B57321">
        <w:rPr>
          <w:sz w:val="24"/>
          <w:szCs w:val="24"/>
          <w:lang w:val="en-US"/>
        </w:rPr>
        <w:t xml:space="preserve"> entry with number KG417/ </w:t>
      </w:r>
      <w:r w:rsidR="00912D77" w:rsidRPr="00B57321">
        <w:rPr>
          <w:sz w:val="24"/>
          <w:szCs w:val="24"/>
          <w:lang w:val="en-US"/>
        </w:rPr>
        <w:t>KCA</w:t>
      </w:r>
      <w:r w:rsidRPr="00B57321">
        <w:rPr>
          <w:sz w:val="24"/>
          <w:szCs w:val="24"/>
          <w:lang w:val="en-US"/>
        </w:rPr>
        <w:t xml:space="preserve">.IL.049 is present in the current </w:t>
      </w:r>
      <w:r w:rsidR="00912D77" w:rsidRPr="00B57321">
        <w:rPr>
          <w:sz w:val="24"/>
          <w:szCs w:val="24"/>
          <w:lang w:val="en-US"/>
        </w:rPr>
        <w:t>KCA</w:t>
      </w:r>
      <w:r w:rsidR="00912D77" w:rsidRPr="00B57321">
        <w:rPr>
          <w:sz w:val="24"/>
          <w:szCs w:val="24"/>
          <w:lang w:val="en-US"/>
        </w:rPr>
        <w:t xml:space="preserve"> </w:t>
      </w:r>
      <w:r w:rsidRPr="00B57321">
        <w:rPr>
          <w:sz w:val="24"/>
          <w:szCs w:val="24"/>
          <w:lang w:val="en-US"/>
        </w:rPr>
        <w:t xml:space="preserve">register (with confirmation of compliance in 2024); The “Scope of Accreditation” appendix is posted as a separate file. After receiving accreditation, the </w:t>
      </w:r>
      <w:r w:rsidR="00912D77" w:rsidRPr="00B57321">
        <w:rPr>
          <w:bCs/>
          <w:sz w:val="24"/>
          <w:szCs w:val="24"/>
          <w:lang w:val="en-US"/>
        </w:rPr>
        <w:t>DEM</w:t>
      </w:r>
      <w:r w:rsidRPr="00B57321">
        <w:rPr>
          <w:sz w:val="24"/>
          <w:szCs w:val="24"/>
          <w:lang w:val="en-US"/>
        </w:rPr>
        <w:t xml:space="preserve"> underwent its first inspection (August 28-30, 2023). </w:t>
      </w:r>
    </w:p>
    <w:p w:rsidR="00B57321" w:rsidRPr="00B57321" w:rsidRDefault="00B57321" w:rsidP="00B57321">
      <w:pPr>
        <w:spacing w:line="264" w:lineRule="auto"/>
        <w:ind w:left="426" w:firstLine="294"/>
        <w:jc w:val="both"/>
        <w:rPr>
          <w:sz w:val="24"/>
          <w:szCs w:val="24"/>
          <w:lang w:val="en-US"/>
        </w:rPr>
      </w:pPr>
      <w:r w:rsidRPr="00B57321">
        <w:rPr>
          <w:sz w:val="24"/>
          <w:szCs w:val="24"/>
          <w:lang w:val="en-US"/>
        </w:rPr>
        <w:t xml:space="preserve">For reference on recognition: </w:t>
      </w:r>
      <w:r>
        <w:rPr>
          <w:sz w:val="24"/>
          <w:szCs w:val="24"/>
        </w:rPr>
        <w:t>КЦА</w:t>
      </w:r>
      <w:r w:rsidRPr="00B57321">
        <w:rPr>
          <w:sz w:val="24"/>
          <w:szCs w:val="24"/>
          <w:lang w:val="en-US"/>
        </w:rPr>
        <w:t>'s status as a participant in ILAC MRA under ISO/IEC 17025 has been restored since October 2, 2018, which supports international recognition of the results of accredited laboratories.</w:t>
      </w:r>
    </w:p>
    <w:p w:rsidR="00EC3541" w:rsidRDefault="00EC3541" w:rsidP="00BA03D8">
      <w:pPr>
        <w:pStyle w:val="3"/>
        <w:keepNext w:val="0"/>
        <w:keepLines w:val="0"/>
        <w:spacing w:before="0" w:after="0" w:line="264" w:lineRule="auto"/>
        <w:ind w:left="426"/>
        <w:jc w:val="both"/>
        <w:rPr>
          <w:b/>
          <w:color w:val="000000"/>
          <w:sz w:val="27"/>
          <w:szCs w:val="27"/>
          <w:lang w:val="en-US"/>
        </w:rPr>
      </w:pPr>
      <w:bookmarkStart w:id="25" w:name="_k80p3nu5umwv" w:colFirst="0" w:colLast="0"/>
      <w:bookmarkEnd w:id="25"/>
    </w:p>
    <w:p w:rsidR="00B57321" w:rsidRDefault="00B57321" w:rsidP="00B57321">
      <w:pPr>
        <w:rPr>
          <w:lang w:val="en-US"/>
        </w:rPr>
      </w:pPr>
    </w:p>
    <w:p w:rsidR="00B57321" w:rsidRPr="00B57321" w:rsidRDefault="00B57321" w:rsidP="00B57321">
      <w:pPr>
        <w:rPr>
          <w:lang w:val="en-US"/>
        </w:rPr>
      </w:pPr>
    </w:p>
    <w:p w:rsidR="00EC3541" w:rsidRDefault="0067515F" w:rsidP="00BA03D8">
      <w:pPr>
        <w:pStyle w:val="3"/>
        <w:keepNext w:val="0"/>
        <w:keepLines w:val="0"/>
        <w:spacing w:before="0" w:after="0" w:line="264" w:lineRule="auto"/>
        <w:ind w:left="426"/>
        <w:jc w:val="both"/>
        <w:rPr>
          <w:b/>
          <w:color w:val="000000"/>
          <w:sz w:val="27"/>
          <w:szCs w:val="27"/>
        </w:rPr>
      </w:pPr>
      <w:bookmarkStart w:id="26" w:name="_5hxd1bwq6jy9" w:colFirst="0" w:colLast="0"/>
      <w:bookmarkEnd w:id="26"/>
      <w:r>
        <w:rPr>
          <w:b/>
          <w:color w:val="000000"/>
          <w:sz w:val="27"/>
          <w:szCs w:val="27"/>
        </w:rPr>
        <w:lastRenderedPageBreak/>
        <w:t>3.2.2. Оборудование и методики</w:t>
      </w:r>
    </w:p>
    <w:p w:rsidR="00B57321" w:rsidRPr="00B57321" w:rsidRDefault="00B57321" w:rsidP="00B57321"/>
    <w:p w:rsidR="00B57321" w:rsidRDefault="00B57321" w:rsidP="00BA03D8">
      <w:pPr>
        <w:spacing w:line="264" w:lineRule="auto"/>
        <w:ind w:left="426"/>
        <w:jc w:val="both"/>
        <w:rPr>
          <w:bCs/>
          <w:sz w:val="24"/>
          <w:szCs w:val="24"/>
          <w:lang w:val="en-US"/>
        </w:rPr>
      </w:pPr>
      <w:r w:rsidRPr="00B57321">
        <w:rPr>
          <w:b/>
          <w:sz w:val="24"/>
          <w:szCs w:val="24"/>
          <w:lang w:val="en-US"/>
        </w:rPr>
        <w:t xml:space="preserve">Fuel (coal). </w:t>
      </w:r>
      <w:r w:rsidRPr="00B57321">
        <w:rPr>
          <w:bCs/>
          <w:sz w:val="24"/>
          <w:szCs w:val="24"/>
          <w:lang w:val="en-US"/>
        </w:rPr>
        <w:t xml:space="preserve">A coal quality testing laboratory was established at the </w:t>
      </w:r>
      <w:r w:rsidR="00912D77" w:rsidRPr="00B57321">
        <w:rPr>
          <w:bCs/>
          <w:sz w:val="24"/>
          <w:szCs w:val="24"/>
          <w:lang w:val="en-US"/>
        </w:rPr>
        <w:t>DEM</w:t>
      </w:r>
      <w:r w:rsidRPr="00B57321">
        <w:rPr>
          <w:bCs/>
          <w:sz w:val="24"/>
          <w:szCs w:val="24"/>
          <w:lang w:val="en-US"/>
        </w:rPr>
        <w:t xml:space="preserve"> in 2023; staff (12 specialists) were trained and certified to work with equipment for determining ash content, moisture content, calorific value, carbon content, and sulfur content.</w:t>
      </w:r>
    </w:p>
    <w:p w:rsidR="00EC3541" w:rsidRPr="00B57321" w:rsidRDefault="0067515F" w:rsidP="00BA03D8">
      <w:pPr>
        <w:spacing w:line="264" w:lineRule="auto"/>
        <w:ind w:left="426"/>
        <w:jc w:val="both"/>
        <w:rPr>
          <w:sz w:val="24"/>
          <w:szCs w:val="24"/>
          <w:lang w:val="en-US"/>
        </w:rPr>
      </w:pPr>
      <w:r w:rsidRPr="00B57321">
        <w:rPr>
          <w:sz w:val="24"/>
          <w:szCs w:val="24"/>
          <w:lang w:val="en-US"/>
        </w:rPr>
        <w:t xml:space="preserve"> </w:t>
      </w:r>
    </w:p>
    <w:p w:rsidR="00B57321" w:rsidRDefault="00B57321" w:rsidP="00BA03D8">
      <w:pPr>
        <w:spacing w:line="264" w:lineRule="auto"/>
        <w:ind w:left="426"/>
        <w:jc w:val="both"/>
        <w:rPr>
          <w:bCs/>
          <w:sz w:val="24"/>
          <w:szCs w:val="24"/>
        </w:rPr>
      </w:pPr>
      <w:r w:rsidRPr="00B57321">
        <w:rPr>
          <w:b/>
          <w:sz w:val="24"/>
          <w:szCs w:val="24"/>
          <w:lang w:val="en-US"/>
        </w:rPr>
        <w:t xml:space="preserve">Water and soil. </w:t>
      </w:r>
      <w:r w:rsidRPr="00B57321">
        <w:rPr>
          <w:bCs/>
          <w:sz w:val="24"/>
          <w:szCs w:val="24"/>
          <w:lang w:val="en-US"/>
        </w:rPr>
        <w:t xml:space="preserve">New equipment for surface and wastewater indicators and for land resource analysis is being purchased/supplied for DEM; specific items listed in the procurement include BOD5 analyzers (12-position with incubators), a water purification system (type I, deionization), and a rotary mill. </w:t>
      </w:r>
      <w:proofErr w:type="spellStart"/>
      <w:r w:rsidRPr="00B57321">
        <w:rPr>
          <w:bCs/>
          <w:sz w:val="24"/>
          <w:szCs w:val="24"/>
        </w:rPr>
        <w:t>Place</w:t>
      </w:r>
      <w:proofErr w:type="spellEnd"/>
      <w:r w:rsidRPr="00B57321">
        <w:rPr>
          <w:bCs/>
          <w:sz w:val="24"/>
          <w:szCs w:val="24"/>
        </w:rPr>
        <w:t xml:space="preserve"> </w:t>
      </w:r>
      <w:proofErr w:type="spellStart"/>
      <w:r w:rsidRPr="00B57321">
        <w:rPr>
          <w:bCs/>
          <w:sz w:val="24"/>
          <w:szCs w:val="24"/>
        </w:rPr>
        <w:t>of</w:t>
      </w:r>
      <w:proofErr w:type="spellEnd"/>
      <w:r w:rsidRPr="00B57321">
        <w:rPr>
          <w:bCs/>
          <w:sz w:val="24"/>
          <w:szCs w:val="24"/>
        </w:rPr>
        <w:t xml:space="preserve"> </w:t>
      </w:r>
      <w:proofErr w:type="spellStart"/>
      <w:r w:rsidRPr="00B57321">
        <w:rPr>
          <w:bCs/>
          <w:sz w:val="24"/>
          <w:szCs w:val="24"/>
        </w:rPr>
        <w:t>delivery</w:t>
      </w:r>
      <w:proofErr w:type="spellEnd"/>
      <w:r w:rsidRPr="00B57321">
        <w:rPr>
          <w:bCs/>
          <w:sz w:val="24"/>
          <w:szCs w:val="24"/>
        </w:rPr>
        <w:t xml:space="preserve">: 34 </w:t>
      </w:r>
      <w:proofErr w:type="spellStart"/>
      <w:r w:rsidRPr="00B57321">
        <w:rPr>
          <w:bCs/>
          <w:sz w:val="24"/>
          <w:szCs w:val="24"/>
        </w:rPr>
        <w:t>Baitik</w:t>
      </w:r>
      <w:proofErr w:type="spellEnd"/>
      <w:r w:rsidRPr="00B57321">
        <w:rPr>
          <w:bCs/>
          <w:sz w:val="24"/>
          <w:szCs w:val="24"/>
        </w:rPr>
        <w:t xml:space="preserve"> </w:t>
      </w:r>
      <w:proofErr w:type="spellStart"/>
      <w:r w:rsidRPr="00B57321">
        <w:rPr>
          <w:bCs/>
          <w:sz w:val="24"/>
          <w:szCs w:val="24"/>
        </w:rPr>
        <w:t>Baatyra</w:t>
      </w:r>
      <w:proofErr w:type="spellEnd"/>
      <w:r w:rsidRPr="00B57321">
        <w:rPr>
          <w:bCs/>
          <w:sz w:val="24"/>
          <w:szCs w:val="24"/>
        </w:rPr>
        <w:t xml:space="preserve"> </w:t>
      </w:r>
      <w:proofErr w:type="spellStart"/>
      <w:r w:rsidRPr="00B57321">
        <w:rPr>
          <w:bCs/>
          <w:sz w:val="24"/>
          <w:szCs w:val="24"/>
        </w:rPr>
        <w:t>Street</w:t>
      </w:r>
      <w:proofErr w:type="spellEnd"/>
      <w:r w:rsidRPr="00B57321">
        <w:rPr>
          <w:bCs/>
          <w:sz w:val="24"/>
          <w:szCs w:val="24"/>
        </w:rPr>
        <w:t xml:space="preserve">, </w:t>
      </w:r>
      <w:proofErr w:type="spellStart"/>
      <w:r w:rsidRPr="00B57321">
        <w:rPr>
          <w:bCs/>
          <w:sz w:val="24"/>
          <w:szCs w:val="24"/>
        </w:rPr>
        <w:t>Bishkek</w:t>
      </w:r>
      <w:proofErr w:type="spellEnd"/>
      <w:r w:rsidRPr="00B57321">
        <w:rPr>
          <w:bCs/>
          <w:sz w:val="24"/>
          <w:szCs w:val="24"/>
        </w:rPr>
        <w:t>.</w:t>
      </w:r>
    </w:p>
    <w:p w:rsidR="00B57321" w:rsidRDefault="00B57321" w:rsidP="00BA03D8">
      <w:pPr>
        <w:spacing w:line="264" w:lineRule="auto"/>
        <w:ind w:left="426"/>
        <w:jc w:val="both"/>
        <w:rPr>
          <w:sz w:val="24"/>
          <w:szCs w:val="24"/>
        </w:rPr>
      </w:pPr>
    </w:p>
    <w:p w:rsidR="00EC3541" w:rsidRDefault="00B57321" w:rsidP="00BA03D8">
      <w:pPr>
        <w:pStyle w:val="3"/>
        <w:keepNext w:val="0"/>
        <w:keepLines w:val="0"/>
        <w:spacing w:before="0" w:after="0" w:line="264" w:lineRule="auto"/>
        <w:ind w:left="426"/>
        <w:jc w:val="both"/>
        <w:rPr>
          <w:bCs/>
          <w:color w:val="auto"/>
          <w:sz w:val="24"/>
          <w:szCs w:val="24"/>
          <w:lang w:val="en-US"/>
        </w:rPr>
      </w:pPr>
      <w:bookmarkStart w:id="27" w:name="_e9l389cqyfmr" w:colFirst="0" w:colLast="0"/>
      <w:bookmarkEnd w:id="27"/>
      <w:r w:rsidRPr="00B57321">
        <w:rPr>
          <w:b/>
          <w:color w:val="auto"/>
          <w:sz w:val="24"/>
          <w:szCs w:val="24"/>
          <w:lang w:val="en-US"/>
        </w:rPr>
        <w:t xml:space="preserve">The scope of work according to the certificate and DEM profile </w:t>
      </w:r>
      <w:r w:rsidRPr="00B57321">
        <w:rPr>
          <w:bCs/>
          <w:color w:val="auto"/>
          <w:sz w:val="24"/>
          <w:szCs w:val="24"/>
          <w:lang w:val="en-US"/>
        </w:rPr>
        <w:t>includes sampling/analysis of air and industrial emissions, water, soil/sediment, as well as coal quality determination.</w:t>
      </w:r>
    </w:p>
    <w:p w:rsidR="00B57321" w:rsidRPr="00B57321" w:rsidRDefault="00B57321" w:rsidP="00B57321">
      <w:pPr>
        <w:rPr>
          <w:lang w:val="en-US"/>
        </w:rPr>
      </w:pPr>
    </w:p>
    <w:p w:rsidR="00EC3541" w:rsidRDefault="0067515F" w:rsidP="00BA03D8">
      <w:pPr>
        <w:pStyle w:val="3"/>
        <w:keepNext w:val="0"/>
        <w:keepLines w:val="0"/>
        <w:spacing w:before="0" w:after="0" w:line="264" w:lineRule="auto"/>
        <w:ind w:left="426"/>
        <w:jc w:val="both"/>
        <w:rPr>
          <w:b/>
          <w:color w:val="000000"/>
          <w:sz w:val="27"/>
          <w:szCs w:val="27"/>
        </w:rPr>
      </w:pPr>
      <w:bookmarkStart w:id="28" w:name="_qrnexy249p07" w:colFirst="0" w:colLast="0"/>
      <w:bookmarkEnd w:id="28"/>
      <w:r w:rsidRPr="00B57321">
        <w:rPr>
          <w:b/>
          <w:color w:val="000000"/>
          <w:sz w:val="27"/>
          <w:szCs w:val="27"/>
          <w:lang w:val="en-US"/>
        </w:rPr>
        <w:t>3.2.3.</w:t>
      </w:r>
      <w:r w:rsidR="00B57321" w:rsidRPr="00B57321">
        <w:rPr>
          <w:b/>
          <w:color w:val="000000"/>
          <w:sz w:val="27"/>
          <w:szCs w:val="27"/>
          <w:lang w:val="en-US"/>
        </w:rPr>
        <w:t xml:space="preserve"> </w:t>
      </w:r>
      <w:r>
        <w:rPr>
          <w:b/>
          <w:color w:val="000000"/>
          <w:sz w:val="27"/>
          <w:szCs w:val="27"/>
        </w:rPr>
        <w:t>Области</w:t>
      </w:r>
      <w:r w:rsidRPr="00B57321">
        <w:rPr>
          <w:b/>
          <w:color w:val="000000"/>
          <w:sz w:val="27"/>
          <w:szCs w:val="27"/>
          <w:lang w:val="en-US"/>
        </w:rPr>
        <w:t xml:space="preserve"> </w:t>
      </w:r>
      <w:r>
        <w:rPr>
          <w:b/>
          <w:color w:val="000000"/>
          <w:sz w:val="27"/>
          <w:szCs w:val="27"/>
        </w:rPr>
        <w:t>деятельности</w:t>
      </w:r>
    </w:p>
    <w:p w:rsidR="00B57321" w:rsidRPr="00B57321" w:rsidRDefault="00B57321" w:rsidP="00B57321">
      <w:pPr>
        <w:rPr>
          <w:lang w:val="en-US"/>
        </w:rPr>
      </w:pPr>
    </w:p>
    <w:p w:rsidR="00EC3541" w:rsidRDefault="00912D77" w:rsidP="00912D77">
      <w:pPr>
        <w:pStyle w:val="3"/>
        <w:keepNext w:val="0"/>
        <w:keepLines w:val="0"/>
        <w:spacing w:before="0" w:after="0" w:line="264" w:lineRule="auto"/>
        <w:ind w:left="426" w:firstLine="294"/>
        <w:jc w:val="both"/>
        <w:rPr>
          <w:color w:val="auto"/>
          <w:sz w:val="24"/>
          <w:szCs w:val="24"/>
          <w:lang w:val="en-US"/>
        </w:rPr>
      </w:pPr>
      <w:bookmarkStart w:id="29" w:name="_t25qu7odxby2" w:colFirst="0" w:colLast="0"/>
      <w:bookmarkEnd w:id="29"/>
      <w:r w:rsidRPr="00B57321">
        <w:rPr>
          <w:bCs/>
          <w:sz w:val="24"/>
          <w:szCs w:val="24"/>
          <w:lang w:val="en-US"/>
        </w:rPr>
        <w:t>DEM</w:t>
      </w:r>
      <w:r w:rsidR="00B57321" w:rsidRPr="00B57321">
        <w:rPr>
          <w:color w:val="auto"/>
          <w:sz w:val="24"/>
          <w:szCs w:val="24"/>
          <w:lang w:val="en-US"/>
        </w:rPr>
        <w:t xml:space="preserve"> implements the state policy of environmental monitoring: it conducts chemical analyses and instrumental measurements of environmental pollution (air, water, soil/sediment, industrial emissions), as well as coal quality testing.</w:t>
      </w:r>
    </w:p>
    <w:p w:rsidR="00B57321" w:rsidRPr="00B57321" w:rsidRDefault="00B57321" w:rsidP="00B57321">
      <w:pPr>
        <w:rPr>
          <w:lang w:val="en-US"/>
        </w:rPr>
      </w:pPr>
    </w:p>
    <w:p w:rsidR="00EC3541" w:rsidRDefault="0067515F" w:rsidP="00BA03D8">
      <w:pPr>
        <w:pStyle w:val="3"/>
        <w:keepNext w:val="0"/>
        <w:keepLines w:val="0"/>
        <w:spacing w:before="0" w:after="0" w:line="264" w:lineRule="auto"/>
        <w:ind w:left="426"/>
        <w:jc w:val="both"/>
        <w:rPr>
          <w:b/>
          <w:color w:val="000000"/>
          <w:sz w:val="27"/>
          <w:szCs w:val="27"/>
        </w:rPr>
      </w:pPr>
      <w:bookmarkStart w:id="30" w:name="_el0fcp16bj2e" w:colFirst="0" w:colLast="0"/>
      <w:bookmarkEnd w:id="30"/>
      <w:r>
        <w:rPr>
          <w:b/>
          <w:color w:val="000000"/>
          <w:sz w:val="27"/>
          <w:szCs w:val="27"/>
        </w:rPr>
        <w:t>3.2.</w:t>
      </w:r>
      <w:proofErr w:type="gramStart"/>
      <w:r>
        <w:rPr>
          <w:b/>
          <w:color w:val="000000"/>
          <w:sz w:val="27"/>
          <w:szCs w:val="27"/>
        </w:rPr>
        <w:t>4.Стандарты</w:t>
      </w:r>
      <w:proofErr w:type="gramEnd"/>
      <w:r>
        <w:rPr>
          <w:b/>
          <w:color w:val="000000"/>
          <w:sz w:val="27"/>
          <w:szCs w:val="27"/>
        </w:rPr>
        <w:t xml:space="preserve"> работы</w:t>
      </w:r>
    </w:p>
    <w:p w:rsidR="00912D77" w:rsidRPr="00912D77" w:rsidRDefault="00912D77" w:rsidP="00912D77"/>
    <w:p w:rsidR="00912D77" w:rsidRDefault="00B57321" w:rsidP="00912D77">
      <w:pPr>
        <w:pStyle w:val="3"/>
        <w:keepNext w:val="0"/>
        <w:keepLines w:val="0"/>
        <w:spacing w:before="0" w:after="0" w:line="264" w:lineRule="auto"/>
        <w:ind w:left="426" w:firstLine="294"/>
        <w:jc w:val="both"/>
        <w:rPr>
          <w:color w:val="auto"/>
          <w:sz w:val="24"/>
          <w:szCs w:val="24"/>
          <w:lang w:val="en-US"/>
        </w:rPr>
      </w:pPr>
      <w:bookmarkStart w:id="31" w:name="_8vlxjmxymmbw" w:colFirst="0" w:colLast="0"/>
      <w:bookmarkEnd w:id="31"/>
      <w:r w:rsidRPr="00B57321">
        <w:rPr>
          <w:color w:val="auto"/>
          <w:sz w:val="24"/>
          <w:szCs w:val="24"/>
          <w:lang w:val="en-US"/>
        </w:rPr>
        <w:t xml:space="preserve">The basic competency standard is GOST ISO/IEC 17025-2019 (ISO/IEC 17025:2017), according to which the laboratory is accredited; recognition is carried out in the national accreditation system (KCA), which interacts with the international ILAC MRA system. Specific methods/standards for types of measurements are listed in the “Scope of Accreditation” section of the certificate. </w:t>
      </w:r>
    </w:p>
    <w:p w:rsidR="00EC3541" w:rsidRDefault="00B57321" w:rsidP="00912D77">
      <w:pPr>
        <w:pStyle w:val="3"/>
        <w:keepNext w:val="0"/>
        <w:keepLines w:val="0"/>
        <w:spacing w:before="0" w:after="0" w:line="264" w:lineRule="auto"/>
        <w:ind w:left="426" w:firstLine="294"/>
        <w:jc w:val="both"/>
        <w:rPr>
          <w:color w:val="auto"/>
          <w:sz w:val="24"/>
          <w:szCs w:val="24"/>
          <w:lang w:val="en-US"/>
        </w:rPr>
      </w:pPr>
      <w:r w:rsidRPr="00B57321">
        <w:rPr>
          <w:color w:val="auto"/>
          <w:sz w:val="24"/>
          <w:szCs w:val="24"/>
          <w:lang w:val="en-US"/>
        </w:rPr>
        <w:t>All work is performed by the accredited testing laboratory DEM MPRETN KR (certificate No. KG417/KCA. IL.049 dated 12.08.2022) in accordance with GOST ISO/IEC 17025-2019; the results are recognized within the national accreditation system (KCA/ILAC MRA).</w:t>
      </w:r>
    </w:p>
    <w:p w:rsidR="00912D77" w:rsidRPr="00912D77" w:rsidRDefault="00912D77" w:rsidP="00912D77">
      <w:pPr>
        <w:rPr>
          <w:lang w:val="en-US"/>
        </w:rPr>
      </w:pPr>
    </w:p>
    <w:p w:rsidR="00EC3541" w:rsidRPr="00912D77" w:rsidRDefault="0067515F" w:rsidP="00BA03D8">
      <w:pPr>
        <w:pStyle w:val="3"/>
        <w:keepNext w:val="0"/>
        <w:keepLines w:val="0"/>
        <w:spacing w:before="0" w:after="0" w:line="264" w:lineRule="auto"/>
        <w:ind w:left="426"/>
        <w:jc w:val="both"/>
        <w:rPr>
          <w:b/>
          <w:color w:val="000000"/>
          <w:sz w:val="27"/>
          <w:szCs w:val="27"/>
          <w:lang w:val="en-US"/>
        </w:rPr>
      </w:pPr>
      <w:bookmarkStart w:id="32" w:name="_ru8p84pr894" w:colFirst="0" w:colLast="0"/>
      <w:bookmarkEnd w:id="32"/>
      <w:r w:rsidRPr="00912D77">
        <w:rPr>
          <w:b/>
          <w:color w:val="000000"/>
          <w:sz w:val="27"/>
          <w:szCs w:val="27"/>
          <w:lang w:val="en-US"/>
        </w:rPr>
        <w:t>3.2.5.</w:t>
      </w:r>
      <w:r w:rsidR="00912D77" w:rsidRPr="00912D77">
        <w:rPr>
          <w:b/>
          <w:color w:val="000000"/>
          <w:sz w:val="27"/>
          <w:szCs w:val="27"/>
          <w:lang w:val="en-US"/>
        </w:rPr>
        <w:t xml:space="preserve"> </w:t>
      </w:r>
      <w:r>
        <w:rPr>
          <w:b/>
          <w:color w:val="000000"/>
          <w:sz w:val="27"/>
          <w:szCs w:val="27"/>
        </w:rPr>
        <w:t>Контроль</w:t>
      </w:r>
      <w:r w:rsidRPr="00912D77">
        <w:rPr>
          <w:b/>
          <w:color w:val="000000"/>
          <w:sz w:val="27"/>
          <w:szCs w:val="27"/>
          <w:lang w:val="en-US"/>
        </w:rPr>
        <w:t xml:space="preserve"> </w:t>
      </w:r>
      <w:r>
        <w:rPr>
          <w:b/>
          <w:color w:val="000000"/>
          <w:sz w:val="27"/>
          <w:szCs w:val="27"/>
        </w:rPr>
        <w:t>качества</w:t>
      </w:r>
    </w:p>
    <w:p w:rsidR="00EC3541" w:rsidRDefault="00912D77" w:rsidP="00BA03D8">
      <w:pPr>
        <w:pStyle w:val="3"/>
        <w:keepNext w:val="0"/>
        <w:keepLines w:val="0"/>
        <w:spacing w:before="0" w:after="0" w:line="264" w:lineRule="auto"/>
        <w:ind w:left="426"/>
        <w:jc w:val="both"/>
        <w:rPr>
          <w:color w:val="auto"/>
          <w:sz w:val="24"/>
          <w:szCs w:val="24"/>
          <w:lang w:val="en-US"/>
        </w:rPr>
      </w:pPr>
      <w:bookmarkStart w:id="33" w:name="_iwne7ks2cqoo" w:colFirst="0" w:colLast="0"/>
      <w:bookmarkEnd w:id="33"/>
      <w:r w:rsidRPr="00912D77">
        <w:rPr>
          <w:color w:val="auto"/>
          <w:sz w:val="24"/>
          <w:szCs w:val="24"/>
          <w:lang w:val="en-US"/>
        </w:rPr>
        <w:t>DEM undergoes inspection supervision by KCA (recorded in MPRETN news for 2023) and maintains the validity of its entry in the register (status “Active”). This confirms compliance with the quality management and metrological support procedures required by ISO/IEC 17025.</w:t>
      </w:r>
    </w:p>
    <w:p w:rsidR="00912D77" w:rsidRPr="00912D77" w:rsidRDefault="00912D77" w:rsidP="00912D77">
      <w:pPr>
        <w:rPr>
          <w:lang w:val="en-US"/>
        </w:rPr>
      </w:pPr>
    </w:p>
    <w:p w:rsidR="00EC3541" w:rsidRDefault="0067515F" w:rsidP="00BA03D8">
      <w:pPr>
        <w:pStyle w:val="3"/>
        <w:keepNext w:val="0"/>
        <w:keepLines w:val="0"/>
        <w:spacing w:before="0" w:after="0" w:line="264" w:lineRule="auto"/>
        <w:ind w:left="426"/>
        <w:jc w:val="both"/>
        <w:rPr>
          <w:b/>
          <w:color w:val="000000"/>
          <w:sz w:val="27"/>
          <w:szCs w:val="27"/>
        </w:rPr>
      </w:pPr>
      <w:bookmarkStart w:id="34" w:name="_1uzh6e2adc2t" w:colFirst="0" w:colLast="0"/>
      <w:bookmarkEnd w:id="34"/>
      <w:r>
        <w:rPr>
          <w:b/>
          <w:color w:val="000000"/>
          <w:sz w:val="27"/>
          <w:szCs w:val="27"/>
        </w:rPr>
        <w:t>3.2.6. Контакты</w:t>
      </w:r>
      <w:r w:rsidRPr="00912D77">
        <w:rPr>
          <w:b/>
          <w:color w:val="000000"/>
          <w:sz w:val="27"/>
          <w:szCs w:val="27"/>
          <w:lang w:val="en-US"/>
        </w:rPr>
        <w:t xml:space="preserve"> </w:t>
      </w:r>
      <w:r>
        <w:rPr>
          <w:b/>
          <w:color w:val="000000"/>
          <w:sz w:val="27"/>
          <w:szCs w:val="27"/>
        </w:rPr>
        <w:t>и</w:t>
      </w:r>
      <w:r w:rsidRPr="00912D77">
        <w:rPr>
          <w:b/>
          <w:color w:val="000000"/>
          <w:sz w:val="27"/>
          <w:szCs w:val="27"/>
          <w:lang w:val="en-US"/>
        </w:rPr>
        <w:t xml:space="preserve"> </w:t>
      </w:r>
      <w:r>
        <w:rPr>
          <w:b/>
          <w:color w:val="000000"/>
          <w:sz w:val="27"/>
          <w:szCs w:val="27"/>
        </w:rPr>
        <w:t>местонахождение</w:t>
      </w:r>
    </w:p>
    <w:p w:rsidR="006645B7" w:rsidRPr="006645B7" w:rsidRDefault="006645B7" w:rsidP="006645B7">
      <w:pPr>
        <w:rPr>
          <w:lang w:val="en-US"/>
        </w:rPr>
      </w:pPr>
    </w:p>
    <w:p w:rsidR="00EC3541" w:rsidRDefault="006645B7" w:rsidP="00BA03D8">
      <w:pPr>
        <w:pStyle w:val="2"/>
        <w:keepNext w:val="0"/>
        <w:keepLines w:val="0"/>
        <w:spacing w:before="0" w:after="0" w:line="264" w:lineRule="auto"/>
        <w:ind w:left="426"/>
        <w:jc w:val="both"/>
        <w:rPr>
          <w:b/>
          <w:sz w:val="28"/>
          <w:szCs w:val="28"/>
        </w:rPr>
      </w:pPr>
      <w:r w:rsidRPr="006645B7">
        <w:rPr>
          <w:sz w:val="24"/>
          <w:szCs w:val="24"/>
          <w:lang w:val="en-US"/>
        </w:rPr>
        <w:t xml:space="preserve">Address: </w:t>
      </w:r>
      <w:r w:rsidRPr="006645B7">
        <w:rPr>
          <w:b/>
          <w:bCs/>
          <w:sz w:val="24"/>
          <w:szCs w:val="24"/>
          <w:lang w:val="en-US"/>
        </w:rPr>
        <w:t xml:space="preserve">34 </w:t>
      </w:r>
      <w:proofErr w:type="spellStart"/>
      <w:r w:rsidRPr="006645B7">
        <w:rPr>
          <w:b/>
          <w:bCs/>
          <w:sz w:val="24"/>
          <w:szCs w:val="24"/>
          <w:lang w:val="en-US"/>
        </w:rPr>
        <w:t>Baitik</w:t>
      </w:r>
      <w:proofErr w:type="spellEnd"/>
      <w:r w:rsidRPr="006645B7">
        <w:rPr>
          <w:b/>
          <w:bCs/>
          <w:sz w:val="24"/>
          <w:szCs w:val="24"/>
          <w:lang w:val="en-US"/>
        </w:rPr>
        <w:t xml:space="preserve"> </w:t>
      </w:r>
      <w:proofErr w:type="spellStart"/>
      <w:r w:rsidRPr="006645B7">
        <w:rPr>
          <w:b/>
          <w:bCs/>
          <w:sz w:val="24"/>
          <w:szCs w:val="24"/>
          <w:lang w:val="en-US"/>
        </w:rPr>
        <w:t>Baatyr</w:t>
      </w:r>
      <w:proofErr w:type="spellEnd"/>
      <w:r w:rsidRPr="006645B7">
        <w:rPr>
          <w:b/>
          <w:bCs/>
          <w:sz w:val="24"/>
          <w:szCs w:val="24"/>
          <w:lang w:val="en-US"/>
        </w:rPr>
        <w:t xml:space="preserve"> Street, Bishkek</w:t>
      </w:r>
      <w:r w:rsidRPr="006645B7">
        <w:rPr>
          <w:sz w:val="24"/>
          <w:szCs w:val="24"/>
          <w:lang w:val="en-US"/>
        </w:rPr>
        <w:t xml:space="preserve"> (according to reference books — 3rd floor; opening hours 09:00–18:00). </w:t>
      </w:r>
      <w:proofErr w:type="spellStart"/>
      <w:r w:rsidRPr="006645B7">
        <w:rPr>
          <w:sz w:val="24"/>
          <w:szCs w:val="24"/>
        </w:rPr>
        <w:t>Tel</w:t>
      </w:r>
      <w:proofErr w:type="spellEnd"/>
      <w:r w:rsidRPr="006645B7">
        <w:rPr>
          <w:sz w:val="24"/>
          <w:szCs w:val="24"/>
        </w:rPr>
        <w:t>.: +996 (312) 54-07-66.</w:t>
      </w:r>
    </w:p>
    <w:p w:rsidR="00EC3541" w:rsidRDefault="0067515F" w:rsidP="00BA03D8">
      <w:pPr>
        <w:pStyle w:val="2"/>
        <w:keepNext w:val="0"/>
        <w:keepLines w:val="0"/>
        <w:spacing w:before="0" w:after="0" w:line="264" w:lineRule="auto"/>
        <w:ind w:left="426"/>
        <w:jc w:val="both"/>
        <w:rPr>
          <w:b/>
          <w:sz w:val="28"/>
          <w:szCs w:val="28"/>
        </w:rPr>
      </w:pPr>
      <w:bookmarkStart w:id="35" w:name="_vvw06tblhilm" w:colFirst="0" w:colLast="0"/>
      <w:bookmarkEnd w:id="35"/>
      <w:r>
        <w:rPr>
          <w:b/>
          <w:sz w:val="28"/>
          <w:szCs w:val="28"/>
        </w:rPr>
        <w:lastRenderedPageBreak/>
        <w:t>3.3. Исходные данные по мониторингу</w:t>
      </w:r>
    </w:p>
    <w:p w:rsidR="009B7D0C" w:rsidRPr="009B7D0C" w:rsidRDefault="006645B7" w:rsidP="00BA03D8">
      <w:pPr>
        <w:spacing w:line="240" w:lineRule="auto"/>
        <w:ind w:left="426"/>
        <w:rPr>
          <w:sz w:val="24"/>
          <w:szCs w:val="24"/>
          <w:lang w:val="en-US"/>
        </w:rPr>
      </w:pPr>
      <w:bookmarkStart w:id="36" w:name="_s789rud9wk8l" w:colFirst="0" w:colLast="0"/>
      <w:bookmarkEnd w:id="36"/>
      <w:r w:rsidRPr="009B7D0C">
        <w:rPr>
          <w:sz w:val="24"/>
          <w:szCs w:val="24"/>
          <w:lang w:val="en-US"/>
        </w:rPr>
        <w:t xml:space="preserve">This environmental monitoring report has been prepared as part of the ADB project to modernize the </w:t>
      </w:r>
      <w:proofErr w:type="spellStart"/>
      <w:r w:rsidRPr="009B7D0C">
        <w:rPr>
          <w:sz w:val="24"/>
          <w:szCs w:val="24"/>
          <w:lang w:val="en-US"/>
        </w:rPr>
        <w:t>Uchkurgan</w:t>
      </w:r>
      <w:proofErr w:type="spellEnd"/>
      <w:r w:rsidRPr="009B7D0C">
        <w:rPr>
          <w:sz w:val="24"/>
          <w:szCs w:val="24"/>
          <w:lang w:val="en-US"/>
        </w:rPr>
        <w:t xml:space="preserve"> HPP in accordance with the obligations of the general contractor, CNEEC, which is responsible for regularly sampling environmental components for environmental monitoring. These obligations are enshrined in the Project Agreements and also comply with the environmental policies of the donor agency, the Asian Development Bank, and the national legislation of the Kyrgyz Republic. The report reflects the results of the second round of environmental monitoring conducted after the start of construction work at the site. The first round of monitoring took place in early March 2024, and the second was conducted eight months later, in early November 2024. Sampling was carried out by employees of the </w:t>
      </w:r>
      <w:proofErr w:type="spellStart"/>
      <w:r w:rsidRPr="009B7D0C">
        <w:rPr>
          <w:sz w:val="24"/>
          <w:szCs w:val="24"/>
          <w:lang w:val="en-US"/>
        </w:rPr>
        <w:t>Kadamzhai</w:t>
      </w:r>
      <w:proofErr w:type="spellEnd"/>
      <w:r w:rsidRPr="009B7D0C">
        <w:rPr>
          <w:sz w:val="24"/>
          <w:szCs w:val="24"/>
          <w:lang w:val="en-US"/>
        </w:rPr>
        <w:t xml:space="preserve"> Laboratory with the participation of representatives of CNEEC, the general contractor, and representatives of the SKR.</w:t>
      </w:r>
    </w:p>
    <w:p w:rsidR="009B7D0C" w:rsidRDefault="009B7D0C" w:rsidP="00BA03D8">
      <w:pPr>
        <w:spacing w:line="240" w:lineRule="auto"/>
        <w:ind w:left="426"/>
        <w:rPr>
          <w:sz w:val="24"/>
          <w:szCs w:val="24"/>
          <w:lang w:val="en-US"/>
        </w:rPr>
      </w:pPr>
    </w:p>
    <w:p w:rsidR="00EC3541" w:rsidRPr="009B7D0C" w:rsidRDefault="009B7D0C" w:rsidP="00BA03D8">
      <w:pPr>
        <w:spacing w:line="240" w:lineRule="auto"/>
        <w:ind w:left="426"/>
        <w:rPr>
          <w:i/>
          <w:color w:val="323E4F"/>
          <w:sz w:val="24"/>
          <w:szCs w:val="24"/>
          <w:lang w:val="en-US"/>
        </w:rPr>
      </w:pPr>
      <w:r w:rsidRPr="009B7D0C">
        <w:rPr>
          <w:i/>
          <w:color w:val="323E4F"/>
          <w:sz w:val="24"/>
          <w:szCs w:val="24"/>
          <w:lang w:val="en-US"/>
        </w:rPr>
        <w:t>Analysis parameters for the second round of environmental monitoring</w:t>
      </w:r>
    </w:p>
    <w:tbl>
      <w:tblPr>
        <w:tblStyle w:val="a7"/>
        <w:tblW w:w="9319"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740"/>
        <w:gridCol w:w="1763"/>
        <w:gridCol w:w="6816"/>
      </w:tblGrid>
      <w:tr w:rsidR="00EC3541" w:rsidRPr="006F5147">
        <w:tc>
          <w:tcPr>
            <w:tcW w:w="740" w:type="dxa"/>
            <w:shd w:val="clear" w:color="auto" w:fill="8EAADB"/>
          </w:tcPr>
          <w:p w:rsidR="00EC3541" w:rsidRDefault="0067515F" w:rsidP="00BA03D8">
            <w:pPr>
              <w:spacing w:line="240" w:lineRule="auto"/>
              <w:ind w:left="426"/>
              <w:jc w:val="center"/>
              <w:rPr>
                <w:b/>
                <w:sz w:val="24"/>
                <w:szCs w:val="24"/>
              </w:rPr>
            </w:pPr>
            <w:r>
              <w:rPr>
                <w:b/>
                <w:sz w:val="24"/>
                <w:szCs w:val="24"/>
              </w:rPr>
              <w:t>№</w:t>
            </w:r>
          </w:p>
        </w:tc>
        <w:tc>
          <w:tcPr>
            <w:tcW w:w="1763" w:type="dxa"/>
            <w:shd w:val="clear" w:color="auto" w:fill="8EAADB"/>
          </w:tcPr>
          <w:p w:rsidR="00EC3541" w:rsidRDefault="0067515F" w:rsidP="00BA03D8">
            <w:pPr>
              <w:spacing w:line="240" w:lineRule="auto"/>
              <w:ind w:left="426"/>
              <w:jc w:val="center"/>
              <w:rPr>
                <w:b/>
                <w:sz w:val="24"/>
                <w:szCs w:val="24"/>
              </w:rPr>
            </w:pPr>
            <w:r>
              <w:rPr>
                <w:b/>
                <w:sz w:val="24"/>
                <w:szCs w:val="24"/>
              </w:rPr>
              <w:t xml:space="preserve">Природная Среда/ </w:t>
            </w:r>
            <w:proofErr w:type="spellStart"/>
            <w:r>
              <w:rPr>
                <w:b/>
                <w:sz w:val="24"/>
                <w:szCs w:val="24"/>
              </w:rPr>
              <w:t>Environmental</w:t>
            </w:r>
            <w:proofErr w:type="spellEnd"/>
            <w:r>
              <w:rPr>
                <w:b/>
                <w:sz w:val="24"/>
                <w:szCs w:val="24"/>
              </w:rPr>
              <w:t xml:space="preserve"> </w:t>
            </w:r>
            <w:proofErr w:type="spellStart"/>
            <w:r>
              <w:rPr>
                <w:b/>
                <w:sz w:val="24"/>
                <w:szCs w:val="24"/>
              </w:rPr>
              <w:t>component</w:t>
            </w:r>
            <w:proofErr w:type="spellEnd"/>
          </w:p>
        </w:tc>
        <w:tc>
          <w:tcPr>
            <w:tcW w:w="6816" w:type="dxa"/>
            <w:shd w:val="clear" w:color="auto" w:fill="8EAADB"/>
            <w:vAlign w:val="center"/>
          </w:tcPr>
          <w:p w:rsidR="00EC3541" w:rsidRPr="00E23EC2" w:rsidRDefault="0067515F" w:rsidP="00BA03D8">
            <w:pPr>
              <w:spacing w:line="240" w:lineRule="auto"/>
              <w:ind w:left="426"/>
              <w:jc w:val="center"/>
              <w:rPr>
                <w:b/>
                <w:sz w:val="24"/>
                <w:szCs w:val="24"/>
                <w:lang w:val="en-US"/>
              </w:rPr>
            </w:pPr>
            <w:r>
              <w:rPr>
                <w:b/>
                <w:sz w:val="24"/>
                <w:szCs w:val="24"/>
              </w:rPr>
              <w:t>Параметры</w:t>
            </w:r>
            <w:r w:rsidRPr="00E23EC2">
              <w:rPr>
                <w:b/>
                <w:sz w:val="24"/>
                <w:szCs w:val="24"/>
                <w:lang w:val="en-US"/>
              </w:rPr>
              <w:t xml:space="preserve"> </w:t>
            </w:r>
            <w:r>
              <w:rPr>
                <w:b/>
                <w:sz w:val="24"/>
                <w:szCs w:val="24"/>
              </w:rPr>
              <w:t>для</w:t>
            </w:r>
            <w:r w:rsidRPr="00E23EC2">
              <w:rPr>
                <w:b/>
                <w:sz w:val="24"/>
                <w:szCs w:val="24"/>
                <w:lang w:val="en-US"/>
              </w:rPr>
              <w:t xml:space="preserve"> </w:t>
            </w:r>
            <w:r>
              <w:rPr>
                <w:b/>
                <w:sz w:val="24"/>
                <w:szCs w:val="24"/>
              </w:rPr>
              <w:t>анализа</w:t>
            </w:r>
            <w:r w:rsidRPr="00E23EC2">
              <w:rPr>
                <w:b/>
                <w:sz w:val="24"/>
                <w:szCs w:val="24"/>
                <w:lang w:val="en-US"/>
              </w:rPr>
              <w:t>/ Parameters for analysis</w:t>
            </w:r>
          </w:p>
        </w:tc>
      </w:tr>
      <w:tr w:rsidR="00EC3541">
        <w:tc>
          <w:tcPr>
            <w:tcW w:w="740" w:type="dxa"/>
          </w:tcPr>
          <w:p w:rsidR="00EC3541" w:rsidRPr="00E23EC2" w:rsidRDefault="00EC3541" w:rsidP="00BA03D8">
            <w:pPr>
              <w:numPr>
                <w:ilvl w:val="0"/>
                <w:numId w:val="9"/>
              </w:numPr>
              <w:spacing w:line="240" w:lineRule="auto"/>
              <w:ind w:left="426"/>
              <w:rPr>
                <w:sz w:val="24"/>
                <w:szCs w:val="24"/>
                <w:lang w:val="en-US"/>
              </w:rPr>
            </w:pPr>
          </w:p>
        </w:tc>
        <w:tc>
          <w:tcPr>
            <w:tcW w:w="1763" w:type="dxa"/>
          </w:tcPr>
          <w:p w:rsidR="00EC3541" w:rsidRDefault="0067515F" w:rsidP="00BA03D8">
            <w:pPr>
              <w:spacing w:line="240" w:lineRule="auto"/>
              <w:ind w:left="426"/>
              <w:jc w:val="both"/>
              <w:rPr>
                <w:sz w:val="24"/>
                <w:szCs w:val="24"/>
              </w:rPr>
            </w:pPr>
            <w:r>
              <w:rPr>
                <w:sz w:val="24"/>
                <w:szCs w:val="24"/>
              </w:rPr>
              <w:t>Воздух</w:t>
            </w:r>
          </w:p>
        </w:tc>
        <w:tc>
          <w:tcPr>
            <w:tcW w:w="6816" w:type="dxa"/>
          </w:tcPr>
          <w:p w:rsidR="00EC3541" w:rsidRDefault="0067515F" w:rsidP="00BA03D8">
            <w:pPr>
              <w:spacing w:line="240" w:lineRule="auto"/>
              <w:ind w:left="426"/>
              <w:jc w:val="both"/>
              <w:rPr>
                <w:sz w:val="24"/>
                <w:szCs w:val="24"/>
              </w:rPr>
            </w:pPr>
            <w:r>
              <w:rPr>
                <w:sz w:val="24"/>
                <w:szCs w:val="24"/>
              </w:rPr>
              <w:t>Диоксид азота (NO2), Оксид азота (NO), CO (окись углерода), диоксид серы (SO2), формальдегид, свинец (</w:t>
            </w:r>
            <w:proofErr w:type="spellStart"/>
            <w:proofErr w:type="gramStart"/>
            <w:r>
              <w:rPr>
                <w:sz w:val="24"/>
                <w:szCs w:val="24"/>
              </w:rPr>
              <w:t>Pb</w:t>
            </w:r>
            <w:proofErr w:type="spellEnd"/>
            <w:r>
              <w:rPr>
                <w:sz w:val="24"/>
                <w:szCs w:val="24"/>
              </w:rPr>
              <w:t xml:space="preserve"> )</w:t>
            </w:r>
            <w:proofErr w:type="gramEnd"/>
          </w:p>
        </w:tc>
      </w:tr>
      <w:tr w:rsidR="00EC3541">
        <w:tc>
          <w:tcPr>
            <w:tcW w:w="740" w:type="dxa"/>
          </w:tcPr>
          <w:p w:rsidR="00EC3541" w:rsidRDefault="00EC3541" w:rsidP="00BA03D8">
            <w:pPr>
              <w:numPr>
                <w:ilvl w:val="0"/>
                <w:numId w:val="9"/>
              </w:numPr>
              <w:spacing w:line="240" w:lineRule="auto"/>
              <w:ind w:left="426"/>
              <w:rPr>
                <w:sz w:val="24"/>
                <w:szCs w:val="24"/>
              </w:rPr>
            </w:pPr>
          </w:p>
        </w:tc>
        <w:tc>
          <w:tcPr>
            <w:tcW w:w="1763" w:type="dxa"/>
          </w:tcPr>
          <w:p w:rsidR="00EC3541" w:rsidRDefault="0067515F" w:rsidP="00BA03D8">
            <w:pPr>
              <w:spacing w:line="240" w:lineRule="auto"/>
              <w:ind w:left="426"/>
              <w:jc w:val="both"/>
              <w:rPr>
                <w:sz w:val="24"/>
                <w:szCs w:val="24"/>
              </w:rPr>
            </w:pPr>
            <w:r>
              <w:rPr>
                <w:sz w:val="24"/>
                <w:szCs w:val="24"/>
              </w:rPr>
              <w:t>Шум и вибрация</w:t>
            </w:r>
          </w:p>
        </w:tc>
        <w:tc>
          <w:tcPr>
            <w:tcW w:w="6816" w:type="dxa"/>
          </w:tcPr>
          <w:p w:rsidR="00EC3541" w:rsidRDefault="0067515F" w:rsidP="00BA03D8">
            <w:pPr>
              <w:spacing w:line="240" w:lineRule="auto"/>
              <w:ind w:left="426"/>
              <w:jc w:val="both"/>
              <w:rPr>
                <w:sz w:val="24"/>
                <w:szCs w:val="24"/>
              </w:rPr>
            </w:pPr>
            <w:r>
              <w:rPr>
                <w:sz w:val="24"/>
                <w:szCs w:val="24"/>
              </w:rPr>
              <w:t>Спектральный состав шума; уровень вибрации, Эквивалентный уровень шума</w:t>
            </w:r>
          </w:p>
        </w:tc>
      </w:tr>
      <w:tr w:rsidR="00EC3541">
        <w:tc>
          <w:tcPr>
            <w:tcW w:w="740" w:type="dxa"/>
          </w:tcPr>
          <w:p w:rsidR="00EC3541" w:rsidRDefault="00EC3541" w:rsidP="00BA03D8">
            <w:pPr>
              <w:numPr>
                <w:ilvl w:val="0"/>
                <w:numId w:val="9"/>
              </w:numPr>
              <w:spacing w:line="240" w:lineRule="auto"/>
              <w:ind w:left="426"/>
              <w:rPr>
                <w:sz w:val="24"/>
                <w:szCs w:val="24"/>
              </w:rPr>
            </w:pPr>
          </w:p>
        </w:tc>
        <w:tc>
          <w:tcPr>
            <w:tcW w:w="1763" w:type="dxa"/>
          </w:tcPr>
          <w:p w:rsidR="00EC3541" w:rsidRDefault="0067515F" w:rsidP="00BA03D8">
            <w:pPr>
              <w:spacing w:line="240" w:lineRule="auto"/>
              <w:ind w:left="426"/>
              <w:jc w:val="both"/>
              <w:rPr>
                <w:sz w:val="24"/>
                <w:szCs w:val="24"/>
              </w:rPr>
            </w:pPr>
            <w:r>
              <w:rPr>
                <w:sz w:val="24"/>
                <w:szCs w:val="24"/>
              </w:rPr>
              <w:t>Почва</w:t>
            </w:r>
          </w:p>
        </w:tc>
        <w:tc>
          <w:tcPr>
            <w:tcW w:w="6816" w:type="dxa"/>
          </w:tcPr>
          <w:p w:rsidR="00EC3541" w:rsidRDefault="0067515F" w:rsidP="00BA03D8">
            <w:pPr>
              <w:spacing w:line="240" w:lineRule="auto"/>
              <w:ind w:left="426"/>
              <w:jc w:val="both"/>
              <w:rPr>
                <w:sz w:val="24"/>
                <w:szCs w:val="24"/>
                <w:highlight w:val="white"/>
              </w:rPr>
            </w:pPr>
            <w:r>
              <w:rPr>
                <w:sz w:val="24"/>
                <w:szCs w:val="24"/>
                <w:highlight w:val="white"/>
              </w:rPr>
              <w:t>Тяжелые металлы в валовых и подвижных формах: свинец (РЬ), мышьяк (</w:t>
            </w:r>
            <w:proofErr w:type="spellStart"/>
            <w:r>
              <w:rPr>
                <w:sz w:val="24"/>
                <w:szCs w:val="24"/>
                <w:highlight w:val="white"/>
              </w:rPr>
              <w:t>As</w:t>
            </w:r>
            <w:proofErr w:type="spellEnd"/>
            <w:r>
              <w:rPr>
                <w:sz w:val="24"/>
                <w:szCs w:val="24"/>
                <w:highlight w:val="white"/>
              </w:rPr>
              <w:t>), кадмий (</w:t>
            </w:r>
            <w:proofErr w:type="spellStart"/>
            <w:r>
              <w:rPr>
                <w:sz w:val="24"/>
                <w:szCs w:val="24"/>
                <w:highlight w:val="white"/>
              </w:rPr>
              <w:t>Cd</w:t>
            </w:r>
            <w:proofErr w:type="spellEnd"/>
            <w:r>
              <w:rPr>
                <w:sz w:val="24"/>
                <w:szCs w:val="24"/>
                <w:highlight w:val="white"/>
              </w:rPr>
              <w:t>), медь (Си), олово (</w:t>
            </w:r>
            <w:proofErr w:type="spellStart"/>
            <w:r>
              <w:rPr>
                <w:sz w:val="24"/>
                <w:szCs w:val="24"/>
                <w:highlight w:val="white"/>
              </w:rPr>
              <w:t>Sn</w:t>
            </w:r>
            <w:proofErr w:type="spellEnd"/>
            <w:r>
              <w:rPr>
                <w:sz w:val="24"/>
                <w:szCs w:val="24"/>
                <w:highlight w:val="white"/>
              </w:rPr>
              <w:t>), цинк (</w:t>
            </w:r>
            <w:proofErr w:type="spellStart"/>
            <w:r>
              <w:rPr>
                <w:sz w:val="24"/>
                <w:szCs w:val="24"/>
                <w:highlight w:val="white"/>
              </w:rPr>
              <w:t>Zn</w:t>
            </w:r>
            <w:proofErr w:type="spellEnd"/>
            <w:r>
              <w:rPr>
                <w:sz w:val="24"/>
                <w:szCs w:val="24"/>
                <w:highlight w:val="white"/>
              </w:rPr>
              <w:t>), кобальт (Со), никель (</w:t>
            </w:r>
            <w:proofErr w:type="spellStart"/>
            <w:r>
              <w:rPr>
                <w:sz w:val="24"/>
                <w:szCs w:val="24"/>
                <w:highlight w:val="white"/>
              </w:rPr>
              <w:t>Ni</w:t>
            </w:r>
            <w:proofErr w:type="spellEnd"/>
            <w:r>
              <w:rPr>
                <w:sz w:val="24"/>
                <w:szCs w:val="24"/>
                <w:highlight w:val="white"/>
              </w:rPr>
              <w:t>), ртуть (</w:t>
            </w:r>
            <w:proofErr w:type="spellStart"/>
            <w:r>
              <w:rPr>
                <w:sz w:val="24"/>
                <w:szCs w:val="24"/>
                <w:highlight w:val="white"/>
              </w:rPr>
              <w:t>Hg</w:t>
            </w:r>
            <w:proofErr w:type="spellEnd"/>
            <w:r>
              <w:rPr>
                <w:sz w:val="24"/>
                <w:szCs w:val="24"/>
                <w:highlight w:val="white"/>
              </w:rPr>
              <w:t>); нефть и нефтепродукты, сернистые соединения</w:t>
            </w:r>
          </w:p>
        </w:tc>
      </w:tr>
      <w:tr w:rsidR="00EC3541">
        <w:tc>
          <w:tcPr>
            <w:tcW w:w="740" w:type="dxa"/>
          </w:tcPr>
          <w:p w:rsidR="00EC3541" w:rsidRDefault="00EC3541" w:rsidP="00BA03D8">
            <w:pPr>
              <w:numPr>
                <w:ilvl w:val="0"/>
                <w:numId w:val="9"/>
              </w:numPr>
              <w:spacing w:line="240" w:lineRule="auto"/>
              <w:ind w:left="426"/>
              <w:rPr>
                <w:sz w:val="24"/>
                <w:szCs w:val="24"/>
              </w:rPr>
            </w:pPr>
          </w:p>
        </w:tc>
        <w:tc>
          <w:tcPr>
            <w:tcW w:w="1763" w:type="dxa"/>
          </w:tcPr>
          <w:p w:rsidR="00EC3541" w:rsidRDefault="0067515F" w:rsidP="00BA03D8">
            <w:pPr>
              <w:spacing w:line="240" w:lineRule="auto"/>
              <w:ind w:left="426"/>
              <w:jc w:val="both"/>
              <w:rPr>
                <w:sz w:val="24"/>
                <w:szCs w:val="24"/>
              </w:rPr>
            </w:pPr>
            <w:r>
              <w:rPr>
                <w:sz w:val="24"/>
                <w:szCs w:val="24"/>
              </w:rPr>
              <w:t>Вода</w:t>
            </w:r>
          </w:p>
        </w:tc>
        <w:tc>
          <w:tcPr>
            <w:tcW w:w="6816" w:type="dxa"/>
          </w:tcPr>
          <w:p w:rsidR="00EC3541" w:rsidRDefault="0067515F" w:rsidP="00BA03D8">
            <w:pPr>
              <w:spacing w:line="240" w:lineRule="auto"/>
              <w:ind w:left="426"/>
              <w:jc w:val="both"/>
              <w:rPr>
                <w:sz w:val="24"/>
                <w:szCs w:val="24"/>
              </w:rPr>
            </w:pPr>
            <w:r>
              <w:rPr>
                <w:sz w:val="24"/>
                <w:szCs w:val="24"/>
              </w:rPr>
              <w:t>БПК5, СПАВ, Аммиачный Азот</w:t>
            </w:r>
          </w:p>
          <w:p w:rsidR="00EC3541" w:rsidRDefault="0067515F" w:rsidP="00BA03D8">
            <w:pPr>
              <w:spacing w:line="240" w:lineRule="auto"/>
              <w:ind w:left="426"/>
              <w:jc w:val="both"/>
              <w:rPr>
                <w:sz w:val="24"/>
                <w:szCs w:val="24"/>
              </w:rPr>
            </w:pPr>
            <w:r>
              <w:rPr>
                <w:sz w:val="24"/>
                <w:szCs w:val="24"/>
              </w:rPr>
              <w:t>Нитритный Азот. Нитратный Азот</w:t>
            </w:r>
          </w:p>
          <w:p w:rsidR="00EC3541" w:rsidRDefault="0067515F" w:rsidP="00BA03D8">
            <w:pPr>
              <w:spacing w:line="240" w:lineRule="auto"/>
              <w:ind w:left="426"/>
              <w:jc w:val="both"/>
              <w:rPr>
                <w:sz w:val="24"/>
                <w:szCs w:val="24"/>
              </w:rPr>
            </w:pPr>
            <w:r>
              <w:rPr>
                <w:sz w:val="24"/>
                <w:szCs w:val="24"/>
              </w:rPr>
              <w:t xml:space="preserve">Взвеси. </w:t>
            </w:r>
            <w:proofErr w:type="spellStart"/>
            <w:r>
              <w:rPr>
                <w:sz w:val="24"/>
                <w:szCs w:val="24"/>
              </w:rPr>
              <w:t>pH</w:t>
            </w:r>
            <w:proofErr w:type="spellEnd"/>
            <w:r>
              <w:rPr>
                <w:sz w:val="24"/>
                <w:szCs w:val="24"/>
              </w:rPr>
              <w:t>, запах, цвет</w:t>
            </w:r>
          </w:p>
        </w:tc>
      </w:tr>
      <w:tr w:rsidR="00EC3541">
        <w:tc>
          <w:tcPr>
            <w:tcW w:w="740" w:type="dxa"/>
          </w:tcPr>
          <w:p w:rsidR="00EC3541" w:rsidRDefault="00EC3541" w:rsidP="00BA03D8">
            <w:pPr>
              <w:numPr>
                <w:ilvl w:val="0"/>
                <w:numId w:val="9"/>
              </w:numPr>
              <w:spacing w:line="240" w:lineRule="auto"/>
              <w:ind w:left="426"/>
              <w:rPr>
                <w:sz w:val="24"/>
                <w:szCs w:val="24"/>
              </w:rPr>
            </w:pPr>
          </w:p>
        </w:tc>
        <w:tc>
          <w:tcPr>
            <w:tcW w:w="1763" w:type="dxa"/>
          </w:tcPr>
          <w:p w:rsidR="00EC3541" w:rsidRDefault="0067515F" w:rsidP="00BA03D8">
            <w:pPr>
              <w:spacing w:line="240" w:lineRule="auto"/>
              <w:ind w:left="426"/>
              <w:jc w:val="both"/>
              <w:rPr>
                <w:sz w:val="24"/>
                <w:szCs w:val="24"/>
              </w:rPr>
            </w:pPr>
            <w:r>
              <w:rPr>
                <w:sz w:val="24"/>
                <w:szCs w:val="24"/>
              </w:rPr>
              <w:t>Донные осадки</w:t>
            </w:r>
          </w:p>
        </w:tc>
        <w:tc>
          <w:tcPr>
            <w:tcW w:w="6816" w:type="dxa"/>
          </w:tcPr>
          <w:p w:rsidR="00EC3541" w:rsidRDefault="0067515F" w:rsidP="00BA03D8">
            <w:pPr>
              <w:spacing w:line="240" w:lineRule="auto"/>
              <w:ind w:left="426"/>
              <w:jc w:val="both"/>
              <w:rPr>
                <w:sz w:val="24"/>
                <w:szCs w:val="24"/>
              </w:rPr>
            </w:pPr>
            <w:r>
              <w:rPr>
                <w:sz w:val="24"/>
                <w:szCs w:val="24"/>
                <w:highlight w:val="white"/>
              </w:rPr>
              <w:t>Тяжелые металлы в валовых и подвижных формах: свинец (РЬ), мышьяк (</w:t>
            </w:r>
            <w:proofErr w:type="spellStart"/>
            <w:r>
              <w:rPr>
                <w:sz w:val="24"/>
                <w:szCs w:val="24"/>
                <w:highlight w:val="white"/>
              </w:rPr>
              <w:t>As</w:t>
            </w:r>
            <w:proofErr w:type="spellEnd"/>
            <w:r>
              <w:rPr>
                <w:sz w:val="24"/>
                <w:szCs w:val="24"/>
                <w:highlight w:val="white"/>
              </w:rPr>
              <w:t>), кадмий (</w:t>
            </w:r>
            <w:proofErr w:type="spellStart"/>
            <w:r>
              <w:rPr>
                <w:sz w:val="24"/>
                <w:szCs w:val="24"/>
                <w:highlight w:val="white"/>
              </w:rPr>
              <w:t>Cd</w:t>
            </w:r>
            <w:proofErr w:type="spellEnd"/>
            <w:r>
              <w:rPr>
                <w:sz w:val="24"/>
                <w:szCs w:val="24"/>
                <w:highlight w:val="white"/>
              </w:rPr>
              <w:t>), медь (Си), олово (</w:t>
            </w:r>
            <w:proofErr w:type="spellStart"/>
            <w:r>
              <w:rPr>
                <w:sz w:val="24"/>
                <w:szCs w:val="24"/>
                <w:highlight w:val="white"/>
              </w:rPr>
              <w:t>Sn</w:t>
            </w:r>
            <w:proofErr w:type="spellEnd"/>
            <w:r>
              <w:rPr>
                <w:sz w:val="24"/>
                <w:szCs w:val="24"/>
                <w:highlight w:val="white"/>
              </w:rPr>
              <w:t>), цинк (</w:t>
            </w:r>
            <w:proofErr w:type="spellStart"/>
            <w:r>
              <w:rPr>
                <w:sz w:val="24"/>
                <w:szCs w:val="24"/>
                <w:highlight w:val="white"/>
              </w:rPr>
              <w:t>Zn</w:t>
            </w:r>
            <w:proofErr w:type="spellEnd"/>
            <w:r>
              <w:rPr>
                <w:sz w:val="24"/>
                <w:szCs w:val="24"/>
                <w:highlight w:val="white"/>
              </w:rPr>
              <w:t>), кобальт (Со), никель (</w:t>
            </w:r>
            <w:proofErr w:type="spellStart"/>
            <w:r>
              <w:rPr>
                <w:sz w:val="24"/>
                <w:szCs w:val="24"/>
                <w:highlight w:val="white"/>
              </w:rPr>
              <w:t>Ni</w:t>
            </w:r>
            <w:proofErr w:type="spellEnd"/>
            <w:r>
              <w:rPr>
                <w:sz w:val="24"/>
                <w:szCs w:val="24"/>
                <w:highlight w:val="white"/>
              </w:rPr>
              <w:t>), ртуть (</w:t>
            </w:r>
            <w:proofErr w:type="spellStart"/>
            <w:r>
              <w:rPr>
                <w:sz w:val="24"/>
                <w:szCs w:val="24"/>
                <w:highlight w:val="white"/>
              </w:rPr>
              <w:t>Hg</w:t>
            </w:r>
            <w:proofErr w:type="spellEnd"/>
            <w:r>
              <w:rPr>
                <w:sz w:val="24"/>
                <w:szCs w:val="24"/>
                <w:highlight w:val="white"/>
              </w:rPr>
              <w:t>);</w:t>
            </w:r>
          </w:p>
        </w:tc>
      </w:tr>
    </w:tbl>
    <w:p w:rsidR="00EC3541" w:rsidRDefault="00EC3541" w:rsidP="00BA03D8">
      <w:pPr>
        <w:pStyle w:val="2"/>
        <w:keepNext w:val="0"/>
        <w:keepLines w:val="0"/>
        <w:spacing w:before="0" w:after="0" w:line="264" w:lineRule="auto"/>
        <w:ind w:left="426"/>
        <w:jc w:val="both"/>
        <w:rPr>
          <w:b/>
          <w:sz w:val="28"/>
          <w:szCs w:val="28"/>
        </w:rPr>
      </w:pPr>
      <w:bookmarkStart w:id="37" w:name="_w8oxka84neq2" w:colFirst="0" w:colLast="0"/>
      <w:bookmarkEnd w:id="37"/>
    </w:p>
    <w:p w:rsidR="00EC3541" w:rsidRDefault="0067515F" w:rsidP="00BA03D8">
      <w:pPr>
        <w:pStyle w:val="2"/>
        <w:keepNext w:val="0"/>
        <w:keepLines w:val="0"/>
        <w:spacing w:before="0" w:after="0" w:line="264" w:lineRule="auto"/>
        <w:ind w:left="426"/>
        <w:jc w:val="both"/>
        <w:rPr>
          <w:b/>
          <w:sz w:val="28"/>
          <w:szCs w:val="28"/>
        </w:rPr>
      </w:pPr>
      <w:bookmarkStart w:id="38" w:name="_ofpt51xspc42" w:colFirst="0" w:colLast="0"/>
      <w:bookmarkEnd w:id="38"/>
      <w:r>
        <w:rPr>
          <w:b/>
          <w:sz w:val="28"/>
          <w:szCs w:val="28"/>
        </w:rPr>
        <w:t>3.4. Методология мониторинга</w:t>
      </w:r>
    </w:p>
    <w:p w:rsidR="00EC3541" w:rsidRDefault="0067515F" w:rsidP="00BA03D8">
      <w:pPr>
        <w:spacing w:line="264" w:lineRule="auto"/>
        <w:ind w:left="426"/>
        <w:jc w:val="both"/>
        <w:rPr>
          <w:sz w:val="24"/>
          <w:szCs w:val="24"/>
        </w:rPr>
      </w:pPr>
      <w:r>
        <w:rPr>
          <w:sz w:val="24"/>
          <w:szCs w:val="24"/>
        </w:rPr>
        <w:t xml:space="preserve">Для определения локаций отбора проб воды на </w:t>
      </w:r>
      <w:proofErr w:type="spellStart"/>
      <w:r>
        <w:rPr>
          <w:sz w:val="24"/>
          <w:szCs w:val="24"/>
        </w:rPr>
        <w:t>Уч</w:t>
      </w:r>
      <w:proofErr w:type="spellEnd"/>
      <w:r>
        <w:rPr>
          <w:sz w:val="24"/>
          <w:szCs w:val="24"/>
        </w:rPr>
        <w:t>-Курганской ГЭС были применены общепринятые подходы гидрохимического и экологического мониторинга. Обычно такие методы основываются на нескольких ключевых принципах:</w:t>
      </w:r>
    </w:p>
    <w:p w:rsidR="00EC3541" w:rsidRDefault="0067515F" w:rsidP="00BA03D8">
      <w:pPr>
        <w:numPr>
          <w:ilvl w:val="0"/>
          <w:numId w:val="10"/>
        </w:numPr>
        <w:spacing w:line="240" w:lineRule="auto"/>
        <w:ind w:left="426"/>
        <w:rPr>
          <w:rFonts w:ascii="Times New Roman" w:eastAsia="Times New Roman" w:hAnsi="Times New Roman" w:cs="Times New Roman"/>
          <w:sz w:val="24"/>
          <w:szCs w:val="24"/>
        </w:rPr>
      </w:pPr>
      <w:r>
        <w:rPr>
          <w:b/>
          <w:sz w:val="24"/>
          <w:szCs w:val="24"/>
        </w:rPr>
        <w:t>Географическая близость к основным гидротехническим сооружениям</w:t>
      </w:r>
      <w:r>
        <w:rPr>
          <w:sz w:val="24"/>
          <w:szCs w:val="24"/>
        </w:rPr>
        <w:t xml:space="preserve">: Выбор мест выше и ниже плотины обусловлен необходимостью оценки </w:t>
      </w:r>
      <w:r>
        <w:rPr>
          <w:sz w:val="24"/>
          <w:szCs w:val="24"/>
        </w:rPr>
        <w:lastRenderedPageBreak/>
        <w:t>изменений в качестве воды, вызванных самим сооружением, включая потенциальное воздействие на физико-химические параметры воды.</w:t>
      </w:r>
    </w:p>
    <w:p w:rsidR="00EC3541" w:rsidRDefault="0067515F" w:rsidP="00BA03D8">
      <w:pPr>
        <w:numPr>
          <w:ilvl w:val="0"/>
          <w:numId w:val="10"/>
        </w:numPr>
        <w:spacing w:line="240" w:lineRule="auto"/>
        <w:ind w:left="426"/>
        <w:rPr>
          <w:rFonts w:ascii="Times New Roman" w:eastAsia="Times New Roman" w:hAnsi="Times New Roman" w:cs="Times New Roman"/>
          <w:sz w:val="24"/>
          <w:szCs w:val="24"/>
        </w:rPr>
      </w:pPr>
      <w:r>
        <w:rPr>
          <w:b/>
          <w:sz w:val="24"/>
          <w:szCs w:val="24"/>
        </w:rPr>
        <w:t>Оценка воздействия на прилегающие экосистемы</w:t>
      </w:r>
      <w:r>
        <w:rPr>
          <w:sz w:val="24"/>
          <w:szCs w:val="24"/>
        </w:rPr>
        <w:t>: Водные каналы, отходящие от реки, также рассматриваются как ключевые зоны отбора проб. Это позволяет изучить влияние гидротехнических работ на воду, питающую ирригационные системы или местные экосистемы.</w:t>
      </w:r>
    </w:p>
    <w:p w:rsidR="00EC3541" w:rsidRDefault="0067515F" w:rsidP="00BA03D8">
      <w:pPr>
        <w:numPr>
          <w:ilvl w:val="0"/>
          <w:numId w:val="10"/>
        </w:numPr>
        <w:spacing w:line="240" w:lineRule="auto"/>
        <w:ind w:left="426"/>
        <w:rPr>
          <w:rFonts w:ascii="Times New Roman" w:eastAsia="Times New Roman" w:hAnsi="Times New Roman" w:cs="Times New Roman"/>
          <w:sz w:val="24"/>
          <w:szCs w:val="24"/>
        </w:rPr>
      </w:pPr>
      <w:r>
        <w:rPr>
          <w:b/>
          <w:sz w:val="24"/>
          <w:szCs w:val="24"/>
        </w:rPr>
        <w:t>Сравнительный анализ качества воды</w:t>
      </w:r>
      <w:r>
        <w:rPr>
          <w:sz w:val="24"/>
          <w:szCs w:val="24"/>
        </w:rPr>
        <w:t>: Выбор локаций до и после основных точек воздействия (например, сбросных сооружений) позволяет выявить разницу в концентрации загрязняющих веществ.</w:t>
      </w:r>
    </w:p>
    <w:p w:rsidR="00EC3541" w:rsidRDefault="0067515F" w:rsidP="00BA03D8">
      <w:pPr>
        <w:numPr>
          <w:ilvl w:val="0"/>
          <w:numId w:val="10"/>
        </w:numPr>
        <w:spacing w:line="240" w:lineRule="auto"/>
        <w:ind w:left="426"/>
        <w:rPr>
          <w:rFonts w:ascii="Times New Roman" w:eastAsia="Times New Roman" w:hAnsi="Times New Roman" w:cs="Times New Roman"/>
          <w:sz w:val="24"/>
          <w:szCs w:val="24"/>
        </w:rPr>
      </w:pPr>
      <w:r>
        <w:rPr>
          <w:b/>
          <w:sz w:val="24"/>
          <w:szCs w:val="24"/>
        </w:rPr>
        <w:t>Учет локальных особенностей водораздела</w:t>
      </w:r>
      <w:proofErr w:type="gramStart"/>
      <w:r>
        <w:rPr>
          <w:sz w:val="24"/>
          <w:szCs w:val="24"/>
        </w:rPr>
        <w:t>: Используются</w:t>
      </w:r>
      <w:proofErr w:type="gramEnd"/>
      <w:r>
        <w:rPr>
          <w:sz w:val="24"/>
          <w:szCs w:val="24"/>
        </w:rPr>
        <w:t xml:space="preserve"> данные гидрологических исследований и природных условий, таких как характер течения, скорость потока и глубина рек в различных участках.</w:t>
      </w:r>
    </w:p>
    <w:p w:rsidR="00EC3541" w:rsidRDefault="0067515F" w:rsidP="00BA03D8">
      <w:pPr>
        <w:spacing w:line="240" w:lineRule="auto"/>
        <w:ind w:left="426"/>
        <w:rPr>
          <w:i/>
          <w:color w:val="323E4F"/>
          <w:sz w:val="24"/>
          <w:szCs w:val="24"/>
        </w:rPr>
      </w:pPr>
      <w:bookmarkStart w:id="39" w:name="_axxhw6xki66k" w:colFirst="0" w:colLast="0"/>
      <w:bookmarkEnd w:id="39"/>
      <w:r>
        <w:br w:type="page"/>
      </w:r>
    </w:p>
    <w:p w:rsidR="00EC3541" w:rsidRDefault="0067515F" w:rsidP="00BA03D8">
      <w:pPr>
        <w:spacing w:line="240" w:lineRule="auto"/>
        <w:ind w:left="426"/>
        <w:rPr>
          <w:i/>
          <w:color w:val="323E4F"/>
          <w:sz w:val="24"/>
          <w:szCs w:val="24"/>
        </w:rPr>
      </w:pPr>
      <w:r>
        <w:rPr>
          <w:i/>
          <w:color w:val="323E4F"/>
          <w:sz w:val="24"/>
          <w:szCs w:val="24"/>
        </w:rPr>
        <w:lastRenderedPageBreak/>
        <w:t xml:space="preserve">Фото 2. Карта с точками отбора проб вокруг </w:t>
      </w:r>
      <w:proofErr w:type="spellStart"/>
      <w:r>
        <w:rPr>
          <w:i/>
          <w:color w:val="323E4F"/>
          <w:sz w:val="24"/>
          <w:szCs w:val="24"/>
        </w:rPr>
        <w:t>Уч</w:t>
      </w:r>
      <w:proofErr w:type="spellEnd"/>
      <w:r>
        <w:rPr>
          <w:i/>
          <w:color w:val="323E4F"/>
          <w:sz w:val="24"/>
          <w:szCs w:val="24"/>
        </w:rPr>
        <w:t>-Курганской ГЭС</w:t>
      </w:r>
    </w:p>
    <w:p w:rsidR="00EC3541" w:rsidRDefault="0067515F" w:rsidP="00BA03D8">
      <w:pPr>
        <w:spacing w:line="264" w:lineRule="auto"/>
        <w:ind w:left="426"/>
        <w:jc w:val="center"/>
        <w:rPr>
          <w:sz w:val="24"/>
          <w:szCs w:val="24"/>
        </w:rPr>
      </w:pPr>
      <w:r>
        <w:rPr>
          <w:noProof/>
          <w:sz w:val="24"/>
          <w:szCs w:val="24"/>
        </w:rPr>
        <w:drawing>
          <wp:inline distT="0" distB="0" distL="0" distR="0">
            <wp:extent cx="5566570" cy="423828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5566570" cy="4238287"/>
                    </a:xfrm>
                    <a:prstGeom prst="rect">
                      <a:avLst/>
                    </a:prstGeom>
                    <a:ln/>
                  </pic:spPr>
                </pic:pic>
              </a:graphicData>
            </a:graphic>
          </wp:inline>
        </w:drawing>
      </w:r>
    </w:p>
    <w:p w:rsidR="00EC3541" w:rsidRDefault="0067515F" w:rsidP="00BA03D8">
      <w:pPr>
        <w:spacing w:line="264" w:lineRule="auto"/>
        <w:ind w:left="426"/>
        <w:jc w:val="both"/>
        <w:rPr>
          <w:sz w:val="24"/>
          <w:szCs w:val="24"/>
        </w:rPr>
      </w:pPr>
      <w:r>
        <w:rPr>
          <w:sz w:val="24"/>
          <w:szCs w:val="24"/>
        </w:rPr>
        <w:t xml:space="preserve">Все исходные данные по точкам отбора проб были систематизированы в сводную таблицу (Табл.2 ниже) и нанесены на карту (см. Рисунок 1 выше), включающую географические координаты и наименования объектов. Каждая точка отбора проб сопровождается фотографической документацией, что позволяет наглядно определять их пространственное положение. Такой подход обеспечит единообразие и стандартизацию при проведении последующих раундов исследований с использованием тех же точек </w:t>
      </w:r>
      <w:proofErr w:type="spellStart"/>
      <w:r>
        <w:rPr>
          <w:sz w:val="24"/>
          <w:szCs w:val="24"/>
        </w:rPr>
        <w:t>пробоотбора</w:t>
      </w:r>
      <w:proofErr w:type="spellEnd"/>
      <w:r>
        <w:rPr>
          <w:sz w:val="24"/>
          <w:szCs w:val="24"/>
        </w:rPr>
        <w:t>.</w:t>
      </w:r>
    </w:p>
    <w:p w:rsidR="00EC3541" w:rsidRDefault="0067515F" w:rsidP="00BA03D8">
      <w:pPr>
        <w:spacing w:line="264" w:lineRule="auto"/>
        <w:ind w:left="426"/>
        <w:jc w:val="both"/>
        <w:rPr>
          <w:sz w:val="24"/>
          <w:szCs w:val="24"/>
        </w:rPr>
      </w:pPr>
      <w:proofErr w:type="spellStart"/>
      <w:r>
        <w:rPr>
          <w:sz w:val="24"/>
          <w:szCs w:val="24"/>
        </w:rPr>
        <w:t>Кадамжайская</w:t>
      </w:r>
      <w:proofErr w:type="spellEnd"/>
      <w:r>
        <w:rPr>
          <w:sz w:val="24"/>
          <w:szCs w:val="24"/>
        </w:rPr>
        <w:t xml:space="preserve"> лаборатория провела свои исследования 13 марта 2025 года, охватив широкий спектр параметров. В рамках этой работы были проанализированы тяжелые металлы в воде, почве и донных отложениях по восьми элементам в каждой среде, изучены параметры микроклимата, качество атмосферного воздуха по шести показателям, а также измерены уровни шума и вибрации на территории объекта.</w:t>
      </w:r>
    </w:p>
    <w:p w:rsidR="00EC3541" w:rsidRDefault="0067515F" w:rsidP="00BA03D8">
      <w:pPr>
        <w:spacing w:line="264" w:lineRule="auto"/>
        <w:ind w:left="426"/>
        <w:jc w:val="both"/>
        <w:rPr>
          <w:sz w:val="24"/>
          <w:szCs w:val="24"/>
        </w:rPr>
      </w:pPr>
      <w:r>
        <w:rPr>
          <w:sz w:val="24"/>
          <w:szCs w:val="24"/>
        </w:rPr>
        <w:t>Лаборатория Департамента экологического мониторинга МПРЭТР КР выполнила исследования 4 апреля 2025 года, сосредоточившись на химическом составе воды с анализом четырнадцати показателей, содержании тяжелых металлов в почве по шести элементам с дополнительным определением ртути и нефтепродуктов, а также исследовании тяжелых металлов в донных отложениях по четырем элементам.</w:t>
      </w:r>
    </w:p>
    <w:p w:rsidR="00EC3541" w:rsidRDefault="0067515F" w:rsidP="00BA03D8">
      <w:pPr>
        <w:spacing w:line="264" w:lineRule="auto"/>
        <w:ind w:left="426"/>
        <w:jc w:val="both"/>
        <w:rPr>
          <w:sz w:val="24"/>
          <w:szCs w:val="24"/>
        </w:rPr>
      </w:pPr>
      <w:r>
        <w:rPr>
          <w:sz w:val="24"/>
          <w:szCs w:val="24"/>
        </w:rPr>
        <w:t xml:space="preserve">Обе лаборатории использовали стандартизированные методы анализа в соответствии с ГОСТ 17.4.4.02-2017, ГОСТ 17.4.4.02-84 для определения ртути в </w:t>
      </w:r>
      <w:r>
        <w:rPr>
          <w:sz w:val="24"/>
          <w:szCs w:val="24"/>
        </w:rPr>
        <w:lastRenderedPageBreak/>
        <w:t>почвах, ISO 16772:2004 для анализа ртути в донных отложениях, а также внутренние стандарты предприятий СТП 02-02-2022, СТП 02-03-2022 и СП 11.102-04-2022.</w:t>
      </w:r>
    </w:p>
    <w:p w:rsidR="00EC3541" w:rsidRDefault="00EC3541" w:rsidP="00BA03D8">
      <w:pPr>
        <w:pStyle w:val="1"/>
        <w:keepNext w:val="0"/>
        <w:keepLines w:val="0"/>
        <w:spacing w:before="0" w:after="0" w:line="264" w:lineRule="auto"/>
        <w:ind w:left="426"/>
        <w:jc w:val="both"/>
        <w:rPr>
          <w:b/>
          <w:sz w:val="32"/>
          <w:szCs w:val="32"/>
        </w:rPr>
      </w:pPr>
      <w:bookmarkStart w:id="40" w:name="_fu3zk67cmc8k" w:colFirst="0" w:colLast="0"/>
      <w:bookmarkEnd w:id="40"/>
    </w:p>
    <w:p w:rsidR="00EC3541" w:rsidRDefault="0067515F" w:rsidP="00BA03D8">
      <w:pPr>
        <w:pStyle w:val="1"/>
        <w:keepNext w:val="0"/>
        <w:keepLines w:val="0"/>
        <w:spacing w:before="0" w:after="0" w:line="264" w:lineRule="auto"/>
        <w:ind w:left="426"/>
        <w:jc w:val="both"/>
        <w:rPr>
          <w:b/>
          <w:sz w:val="32"/>
          <w:szCs w:val="32"/>
        </w:rPr>
      </w:pPr>
      <w:r>
        <w:rPr>
          <w:b/>
          <w:sz w:val="32"/>
          <w:szCs w:val="32"/>
        </w:rPr>
        <w:t>4. РЕЗУЛЬТАТЫ ЛАБОРАТОРНЫХ ИССЛЕДОВАНИЙ</w:t>
      </w:r>
    </w:p>
    <w:p w:rsidR="00EC3541" w:rsidRDefault="00EC3541" w:rsidP="00BA03D8">
      <w:pPr>
        <w:pStyle w:val="2"/>
        <w:keepNext w:val="0"/>
        <w:keepLines w:val="0"/>
        <w:spacing w:before="0" w:after="0" w:line="264" w:lineRule="auto"/>
        <w:ind w:left="426"/>
        <w:jc w:val="both"/>
        <w:rPr>
          <w:b/>
          <w:sz w:val="28"/>
          <w:szCs w:val="28"/>
        </w:rPr>
      </w:pPr>
      <w:bookmarkStart w:id="41" w:name="_n1ud80hbxcz2" w:colFirst="0" w:colLast="0"/>
      <w:bookmarkEnd w:id="41"/>
    </w:p>
    <w:p w:rsidR="00EC3541" w:rsidRDefault="0067515F" w:rsidP="00BA03D8">
      <w:pPr>
        <w:pStyle w:val="2"/>
        <w:keepNext w:val="0"/>
        <w:keepLines w:val="0"/>
        <w:spacing w:before="0" w:after="0" w:line="264" w:lineRule="auto"/>
        <w:ind w:left="426"/>
        <w:jc w:val="both"/>
        <w:rPr>
          <w:b/>
          <w:sz w:val="28"/>
          <w:szCs w:val="28"/>
        </w:rPr>
      </w:pPr>
      <w:bookmarkStart w:id="42" w:name="_f17h3bomd97v" w:colFirst="0" w:colLast="0"/>
      <w:bookmarkEnd w:id="42"/>
      <w:r>
        <w:rPr>
          <w:b/>
          <w:sz w:val="28"/>
          <w:szCs w:val="28"/>
        </w:rPr>
        <w:t xml:space="preserve">4.1. Исследования </w:t>
      </w:r>
      <w:proofErr w:type="spellStart"/>
      <w:r>
        <w:rPr>
          <w:b/>
          <w:sz w:val="28"/>
          <w:szCs w:val="28"/>
        </w:rPr>
        <w:t>Кадамжайской</w:t>
      </w:r>
      <w:proofErr w:type="spellEnd"/>
      <w:r>
        <w:rPr>
          <w:b/>
          <w:sz w:val="28"/>
          <w:szCs w:val="28"/>
        </w:rPr>
        <w:t xml:space="preserve"> лаборатории</w:t>
      </w:r>
    </w:p>
    <w:p w:rsidR="00EC3541" w:rsidRDefault="00EC3541" w:rsidP="00BA03D8">
      <w:pPr>
        <w:pStyle w:val="3"/>
        <w:keepNext w:val="0"/>
        <w:keepLines w:val="0"/>
        <w:spacing w:before="0" w:after="0" w:line="264" w:lineRule="auto"/>
        <w:ind w:left="426"/>
        <w:jc w:val="both"/>
        <w:rPr>
          <w:b/>
          <w:color w:val="000000"/>
          <w:sz w:val="27"/>
          <w:szCs w:val="27"/>
        </w:rPr>
      </w:pPr>
      <w:bookmarkStart w:id="43" w:name="_vpx9ci8sh4gf" w:colFirst="0" w:colLast="0"/>
      <w:bookmarkEnd w:id="43"/>
    </w:p>
    <w:p w:rsidR="00EC3541" w:rsidRDefault="0067515F" w:rsidP="00BA03D8">
      <w:pPr>
        <w:pStyle w:val="3"/>
        <w:keepNext w:val="0"/>
        <w:keepLines w:val="0"/>
        <w:spacing w:before="0" w:after="0" w:line="264" w:lineRule="auto"/>
        <w:ind w:left="426"/>
        <w:jc w:val="both"/>
        <w:rPr>
          <w:b/>
          <w:color w:val="000000"/>
          <w:sz w:val="27"/>
          <w:szCs w:val="27"/>
        </w:rPr>
      </w:pPr>
      <w:bookmarkStart w:id="44" w:name="_vit7g0qq16so" w:colFirst="0" w:colLast="0"/>
      <w:bookmarkEnd w:id="44"/>
      <w:r>
        <w:rPr>
          <w:b/>
          <w:color w:val="000000"/>
          <w:sz w:val="27"/>
          <w:szCs w:val="27"/>
        </w:rPr>
        <w:t>4.1.1. Качество речной воды</w:t>
      </w:r>
    </w:p>
    <w:p w:rsidR="00EC3541" w:rsidRDefault="0067515F" w:rsidP="00BA03D8">
      <w:pPr>
        <w:spacing w:line="264" w:lineRule="auto"/>
        <w:ind w:left="426"/>
        <w:jc w:val="both"/>
        <w:rPr>
          <w:sz w:val="24"/>
          <w:szCs w:val="24"/>
        </w:rPr>
      </w:pPr>
      <w:r>
        <w:rPr>
          <w:sz w:val="24"/>
          <w:szCs w:val="24"/>
        </w:rPr>
        <w:t>Анализ проб речной воды на содержание тяжелых металлов показал отсутствие превышений предельно допустимых концентраций по всем исследованным параметрам.</w:t>
      </w:r>
    </w:p>
    <w:p w:rsidR="00EC3541" w:rsidRDefault="0067515F" w:rsidP="00BA03D8">
      <w:pPr>
        <w:spacing w:line="264" w:lineRule="auto"/>
        <w:ind w:left="426"/>
        <w:jc w:val="both"/>
        <w:rPr>
          <w:sz w:val="24"/>
          <w:szCs w:val="24"/>
        </w:rPr>
      </w:pPr>
      <w:r>
        <w:rPr>
          <w:b/>
          <w:sz w:val="24"/>
          <w:szCs w:val="24"/>
        </w:rPr>
        <w:t>Таблица 1. Содержание тяжелых металлов в пробах речной воды (мг/дм³)</w:t>
      </w:r>
    </w:p>
    <w:tbl>
      <w:tblPr>
        <w:tblStyle w:val="a8"/>
        <w:tblW w:w="9319"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655"/>
        <w:gridCol w:w="619"/>
        <w:gridCol w:w="1042"/>
        <w:gridCol w:w="1042"/>
        <w:gridCol w:w="984"/>
        <w:gridCol w:w="1042"/>
        <w:gridCol w:w="925"/>
        <w:gridCol w:w="1042"/>
        <w:gridCol w:w="984"/>
        <w:gridCol w:w="984"/>
      </w:tblGrid>
      <w:tr w:rsidR="00EC3541">
        <w:tc>
          <w:tcPr>
            <w:tcW w:w="655" w:type="dxa"/>
          </w:tcPr>
          <w:p w:rsidR="00EC3541" w:rsidRDefault="0067515F" w:rsidP="00BA03D8">
            <w:pPr>
              <w:spacing w:line="240" w:lineRule="auto"/>
              <w:ind w:left="426"/>
              <w:jc w:val="center"/>
              <w:rPr>
                <w:sz w:val="18"/>
                <w:szCs w:val="18"/>
              </w:rPr>
            </w:pPr>
            <w:r>
              <w:rPr>
                <w:sz w:val="18"/>
                <w:szCs w:val="18"/>
              </w:rPr>
              <w:t>Элемент</w:t>
            </w:r>
          </w:p>
        </w:tc>
        <w:tc>
          <w:tcPr>
            <w:tcW w:w="619" w:type="dxa"/>
          </w:tcPr>
          <w:p w:rsidR="00EC3541" w:rsidRDefault="0067515F" w:rsidP="00BA03D8">
            <w:pPr>
              <w:spacing w:line="240" w:lineRule="auto"/>
              <w:ind w:left="426"/>
              <w:jc w:val="center"/>
              <w:rPr>
                <w:sz w:val="18"/>
                <w:szCs w:val="18"/>
              </w:rPr>
            </w:pPr>
            <w:r>
              <w:rPr>
                <w:sz w:val="18"/>
                <w:szCs w:val="18"/>
              </w:rPr>
              <w:t>ПДК (мг/дм³)</w:t>
            </w:r>
          </w:p>
        </w:tc>
        <w:tc>
          <w:tcPr>
            <w:tcW w:w="1042" w:type="dxa"/>
          </w:tcPr>
          <w:p w:rsidR="00EC3541" w:rsidRDefault="0067515F" w:rsidP="00BA03D8">
            <w:pPr>
              <w:spacing w:line="240" w:lineRule="auto"/>
              <w:ind w:left="426"/>
              <w:jc w:val="center"/>
              <w:rPr>
                <w:sz w:val="18"/>
                <w:szCs w:val="18"/>
              </w:rPr>
            </w:pPr>
            <w:r>
              <w:rPr>
                <w:sz w:val="18"/>
                <w:szCs w:val="18"/>
              </w:rPr>
              <w:t>W2</w:t>
            </w:r>
          </w:p>
        </w:tc>
        <w:tc>
          <w:tcPr>
            <w:tcW w:w="1042" w:type="dxa"/>
          </w:tcPr>
          <w:p w:rsidR="00EC3541" w:rsidRDefault="0067515F" w:rsidP="00BA03D8">
            <w:pPr>
              <w:spacing w:line="240" w:lineRule="auto"/>
              <w:ind w:left="426"/>
              <w:jc w:val="center"/>
              <w:rPr>
                <w:sz w:val="18"/>
                <w:szCs w:val="18"/>
              </w:rPr>
            </w:pPr>
            <w:r>
              <w:rPr>
                <w:sz w:val="18"/>
                <w:szCs w:val="18"/>
              </w:rPr>
              <w:t>W3</w:t>
            </w:r>
          </w:p>
        </w:tc>
        <w:tc>
          <w:tcPr>
            <w:tcW w:w="984" w:type="dxa"/>
          </w:tcPr>
          <w:p w:rsidR="00EC3541" w:rsidRDefault="0067515F" w:rsidP="00BA03D8">
            <w:pPr>
              <w:spacing w:line="240" w:lineRule="auto"/>
              <w:ind w:left="426"/>
              <w:jc w:val="center"/>
              <w:rPr>
                <w:sz w:val="18"/>
                <w:szCs w:val="18"/>
              </w:rPr>
            </w:pPr>
            <w:r>
              <w:rPr>
                <w:sz w:val="18"/>
                <w:szCs w:val="18"/>
              </w:rPr>
              <w:t>W3/3</w:t>
            </w:r>
          </w:p>
        </w:tc>
        <w:tc>
          <w:tcPr>
            <w:tcW w:w="1042" w:type="dxa"/>
          </w:tcPr>
          <w:p w:rsidR="00EC3541" w:rsidRDefault="0067515F" w:rsidP="00BA03D8">
            <w:pPr>
              <w:spacing w:line="240" w:lineRule="auto"/>
              <w:ind w:left="426"/>
              <w:jc w:val="center"/>
              <w:rPr>
                <w:sz w:val="18"/>
                <w:szCs w:val="18"/>
              </w:rPr>
            </w:pPr>
            <w:r>
              <w:rPr>
                <w:sz w:val="18"/>
                <w:szCs w:val="18"/>
              </w:rPr>
              <w:t>W4</w:t>
            </w:r>
          </w:p>
        </w:tc>
        <w:tc>
          <w:tcPr>
            <w:tcW w:w="925" w:type="dxa"/>
          </w:tcPr>
          <w:p w:rsidR="00EC3541" w:rsidRDefault="0067515F" w:rsidP="00BA03D8">
            <w:pPr>
              <w:spacing w:line="240" w:lineRule="auto"/>
              <w:ind w:left="426"/>
              <w:jc w:val="center"/>
              <w:rPr>
                <w:sz w:val="18"/>
                <w:szCs w:val="18"/>
              </w:rPr>
            </w:pPr>
            <w:r>
              <w:rPr>
                <w:sz w:val="18"/>
                <w:szCs w:val="18"/>
              </w:rPr>
              <w:t>W5</w:t>
            </w:r>
          </w:p>
        </w:tc>
        <w:tc>
          <w:tcPr>
            <w:tcW w:w="1042" w:type="dxa"/>
          </w:tcPr>
          <w:p w:rsidR="00EC3541" w:rsidRDefault="0067515F" w:rsidP="00BA03D8">
            <w:pPr>
              <w:spacing w:line="240" w:lineRule="auto"/>
              <w:ind w:left="426"/>
              <w:jc w:val="center"/>
              <w:rPr>
                <w:sz w:val="18"/>
                <w:szCs w:val="18"/>
              </w:rPr>
            </w:pPr>
            <w:r>
              <w:rPr>
                <w:sz w:val="18"/>
                <w:szCs w:val="18"/>
              </w:rPr>
              <w:t>W6</w:t>
            </w:r>
          </w:p>
        </w:tc>
        <w:tc>
          <w:tcPr>
            <w:tcW w:w="984" w:type="dxa"/>
          </w:tcPr>
          <w:p w:rsidR="00EC3541" w:rsidRDefault="0067515F" w:rsidP="00BA03D8">
            <w:pPr>
              <w:spacing w:line="240" w:lineRule="auto"/>
              <w:ind w:left="426"/>
              <w:jc w:val="center"/>
              <w:rPr>
                <w:sz w:val="18"/>
                <w:szCs w:val="18"/>
              </w:rPr>
            </w:pPr>
            <w:r>
              <w:rPr>
                <w:sz w:val="18"/>
                <w:szCs w:val="18"/>
              </w:rPr>
              <w:t>W7</w:t>
            </w:r>
          </w:p>
        </w:tc>
        <w:tc>
          <w:tcPr>
            <w:tcW w:w="984" w:type="dxa"/>
          </w:tcPr>
          <w:p w:rsidR="00EC3541" w:rsidRDefault="0067515F" w:rsidP="00BA03D8">
            <w:pPr>
              <w:spacing w:line="240" w:lineRule="auto"/>
              <w:ind w:left="426"/>
              <w:jc w:val="center"/>
              <w:rPr>
                <w:sz w:val="18"/>
                <w:szCs w:val="18"/>
              </w:rPr>
            </w:pPr>
            <w:r>
              <w:rPr>
                <w:sz w:val="18"/>
                <w:szCs w:val="18"/>
              </w:rPr>
              <w:t>W8</w:t>
            </w:r>
          </w:p>
        </w:tc>
      </w:tr>
      <w:tr w:rsidR="00EC3541">
        <w:tc>
          <w:tcPr>
            <w:tcW w:w="655" w:type="dxa"/>
          </w:tcPr>
          <w:p w:rsidR="00EC3541" w:rsidRDefault="0067515F" w:rsidP="00BA03D8">
            <w:pPr>
              <w:spacing w:line="240" w:lineRule="auto"/>
              <w:ind w:left="426"/>
              <w:jc w:val="both"/>
              <w:rPr>
                <w:sz w:val="18"/>
                <w:szCs w:val="18"/>
              </w:rPr>
            </w:pPr>
            <w:r>
              <w:rPr>
                <w:sz w:val="18"/>
                <w:szCs w:val="18"/>
              </w:rPr>
              <w:t>Ртуть</w:t>
            </w:r>
          </w:p>
        </w:tc>
        <w:tc>
          <w:tcPr>
            <w:tcW w:w="619" w:type="dxa"/>
          </w:tcPr>
          <w:p w:rsidR="00EC3541" w:rsidRDefault="0067515F" w:rsidP="00BA03D8">
            <w:pPr>
              <w:spacing w:line="240" w:lineRule="auto"/>
              <w:ind w:left="426"/>
              <w:jc w:val="both"/>
              <w:rPr>
                <w:sz w:val="18"/>
                <w:szCs w:val="18"/>
              </w:rPr>
            </w:pPr>
            <w:r>
              <w:rPr>
                <w:sz w:val="18"/>
                <w:szCs w:val="18"/>
              </w:rPr>
              <w:t>0,0005</w:t>
            </w:r>
          </w:p>
        </w:tc>
        <w:tc>
          <w:tcPr>
            <w:tcW w:w="1042" w:type="dxa"/>
          </w:tcPr>
          <w:p w:rsidR="00EC3541" w:rsidRDefault="0067515F" w:rsidP="00BA03D8">
            <w:pPr>
              <w:spacing w:line="240" w:lineRule="auto"/>
              <w:ind w:left="426"/>
              <w:jc w:val="both"/>
              <w:rPr>
                <w:sz w:val="18"/>
                <w:szCs w:val="18"/>
              </w:rPr>
            </w:pPr>
            <w:r>
              <w:rPr>
                <w:sz w:val="18"/>
                <w:szCs w:val="18"/>
              </w:rPr>
              <w:t>0,00014±0,00028</w:t>
            </w:r>
          </w:p>
        </w:tc>
        <w:tc>
          <w:tcPr>
            <w:tcW w:w="1042" w:type="dxa"/>
          </w:tcPr>
          <w:p w:rsidR="00EC3541" w:rsidRDefault="0067515F" w:rsidP="00BA03D8">
            <w:pPr>
              <w:spacing w:line="240" w:lineRule="auto"/>
              <w:ind w:left="426"/>
              <w:jc w:val="both"/>
              <w:rPr>
                <w:sz w:val="18"/>
                <w:szCs w:val="18"/>
              </w:rPr>
            </w:pPr>
            <w:r>
              <w:rPr>
                <w:sz w:val="18"/>
                <w:szCs w:val="18"/>
              </w:rPr>
              <w:t>0,00011±0,00022</w:t>
            </w:r>
          </w:p>
        </w:tc>
        <w:tc>
          <w:tcPr>
            <w:tcW w:w="984" w:type="dxa"/>
          </w:tcPr>
          <w:p w:rsidR="00EC3541" w:rsidRDefault="0067515F" w:rsidP="00BA03D8">
            <w:pPr>
              <w:spacing w:line="240" w:lineRule="auto"/>
              <w:ind w:left="426"/>
              <w:jc w:val="both"/>
              <w:rPr>
                <w:sz w:val="18"/>
                <w:szCs w:val="18"/>
              </w:rPr>
            </w:pPr>
            <w:r>
              <w:rPr>
                <w:sz w:val="18"/>
                <w:szCs w:val="18"/>
              </w:rPr>
              <w:t>0,00014±0,0028</w:t>
            </w:r>
          </w:p>
        </w:tc>
        <w:tc>
          <w:tcPr>
            <w:tcW w:w="1042" w:type="dxa"/>
          </w:tcPr>
          <w:p w:rsidR="00EC3541" w:rsidRDefault="0067515F" w:rsidP="00BA03D8">
            <w:pPr>
              <w:spacing w:line="240" w:lineRule="auto"/>
              <w:ind w:left="426"/>
              <w:jc w:val="both"/>
              <w:rPr>
                <w:sz w:val="18"/>
                <w:szCs w:val="18"/>
              </w:rPr>
            </w:pPr>
            <w:r>
              <w:rPr>
                <w:sz w:val="18"/>
                <w:szCs w:val="18"/>
              </w:rPr>
              <w:t>0,00032±0,00064</w:t>
            </w:r>
          </w:p>
        </w:tc>
        <w:tc>
          <w:tcPr>
            <w:tcW w:w="925" w:type="dxa"/>
          </w:tcPr>
          <w:p w:rsidR="00EC3541" w:rsidRDefault="0067515F" w:rsidP="00BA03D8">
            <w:pPr>
              <w:spacing w:line="240" w:lineRule="auto"/>
              <w:ind w:left="426"/>
              <w:jc w:val="both"/>
              <w:rPr>
                <w:sz w:val="18"/>
                <w:szCs w:val="18"/>
              </w:rPr>
            </w:pPr>
            <w:r>
              <w:rPr>
                <w:sz w:val="18"/>
                <w:szCs w:val="18"/>
              </w:rPr>
              <w:t>&lt;0,00001</w:t>
            </w:r>
          </w:p>
        </w:tc>
        <w:tc>
          <w:tcPr>
            <w:tcW w:w="1042" w:type="dxa"/>
          </w:tcPr>
          <w:p w:rsidR="00EC3541" w:rsidRDefault="0067515F" w:rsidP="00BA03D8">
            <w:pPr>
              <w:spacing w:line="240" w:lineRule="auto"/>
              <w:ind w:left="426"/>
              <w:jc w:val="both"/>
              <w:rPr>
                <w:sz w:val="18"/>
                <w:szCs w:val="18"/>
              </w:rPr>
            </w:pPr>
            <w:r>
              <w:rPr>
                <w:sz w:val="18"/>
                <w:szCs w:val="18"/>
              </w:rPr>
              <w:t>0,00005±0,00018</w:t>
            </w:r>
          </w:p>
        </w:tc>
        <w:tc>
          <w:tcPr>
            <w:tcW w:w="984" w:type="dxa"/>
          </w:tcPr>
          <w:p w:rsidR="00EC3541" w:rsidRDefault="0067515F" w:rsidP="00BA03D8">
            <w:pPr>
              <w:spacing w:line="240" w:lineRule="auto"/>
              <w:ind w:left="426"/>
              <w:jc w:val="both"/>
              <w:rPr>
                <w:sz w:val="18"/>
                <w:szCs w:val="18"/>
              </w:rPr>
            </w:pPr>
            <w:r>
              <w:rPr>
                <w:sz w:val="18"/>
                <w:szCs w:val="18"/>
              </w:rPr>
              <w:t>0,00016±0,0032</w:t>
            </w:r>
          </w:p>
        </w:tc>
        <w:tc>
          <w:tcPr>
            <w:tcW w:w="984" w:type="dxa"/>
          </w:tcPr>
          <w:p w:rsidR="00EC3541" w:rsidRDefault="0067515F" w:rsidP="00BA03D8">
            <w:pPr>
              <w:spacing w:line="240" w:lineRule="auto"/>
              <w:ind w:left="426"/>
              <w:jc w:val="both"/>
              <w:rPr>
                <w:sz w:val="18"/>
                <w:szCs w:val="18"/>
              </w:rPr>
            </w:pPr>
            <w:r>
              <w:rPr>
                <w:sz w:val="18"/>
                <w:szCs w:val="18"/>
              </w:rPr>
              <w:t>0,0003±0,0006</w:t>
            </w:r>
          </w:p>
        </w:tc>
      </w:tr>
      <w:tr w:rsidR="00EC3541">
        <w:tc>
          <w:tcPr>
            <w:tcW w:w="655" w:type="dxa"/>
          </w:tcPr>
          <w:p w:rsidR="00EC3541" w:rsidRDefault="0067515F" w:rsidP="00BA03D8">
            <w:pPr>
              <w:spacing w:line="240" w:lineRule="auto"/>
              <w:ind w:left="426"/>
              <w:jc w:val="both"/>
              <w:rPr>
                <w:sz w:val="18"/>
                <w:szCs w:val="18"/>
              </w:rPr>
            </w:pPr>
            <w:r>
              <w:rPr>
                <w:sz w:val="18"/>
                <w:szCs w:val="18"/>
              </w:rPr>
              <w:t>Мышьяк</w:t>
            </w:r>
          </w:p>
        </w:tc>
        <w:tc>
          <w:tcPr>
            <w:tcW w:w="619" w:type="dxa"/>
          </w:tcPr>
          <w:p w:rsidR="00EC3541" w:rsidRDefault="0067515F" w:rsidP="00BA03D8">
            <w:pPr>
              <w:spacing w:line="240" w:lineRule="auto"/>
              <w:ind w:left="426"/>
              <w:jc w:val="both"/>
              <w:rPr>
                <w:sz w:val="18"/>
                <w:szCs w:val="18"/>
              </w:rPr>
            </w:pPr>
            <w:r>
              <w:rPr>
                <w:sz w:val="18"/>
                <w:szCs w:val="18"/>
              </w:rPr>
              <w:t>0,01</w:t>
            </w:r>
          </w:p>
        </w:tc>
        <w:tc>
          <w:tcPr>
            <w:tcW w:w="1042" w:type="dxa"/>
          </w:tcPr>
          <w:p w:rsidR="00EC3541" w:rsidRDefault="0067515F" w:rsidP="00BA03D8">
            <w:pPr>
              <w:spacing w:line="240" w:lineRule="auto"/>
              <w:ind w:left="426"/>
              <w:jc w:val="both"/>
              <w:rPr>
                <w:sz w:val="18"/>
                <w:szCs w:val="18"/>
              </w:rPr>
            </w:pPr>
            <w:r>
              <w:rPr>
                <w:sz w:val="18"/>
                <w:szCs w:val="18"/>
              </w:rPr>
              <w:t>0,005±0,00023</w:t>
            </w:r>
          </w:p>
        </w:tc>
        <w:tc>
          <w:tcPr>
            <w:tcW w:w="1042" w:type="dxa"/>
          </w:tcPr>
          <w:p w:rsidR="00EC3541" w:rsidRDefault="0067515F" w:rsidP="00BA03D8">
            <w:pPr>
              <w:spacing w:line="240" w:lineRule="auto"/>
              <w:ind w:left="426"/>
              <w:jc w:val="both"/>
              <w:rPr>
                <w:sz w:val="18"/>
                <w:szCs w:val="18"/>
              </w:rPr>
            </w:pPr>
            <w:r>
              <w:rPr>
                <w:sz w:val="18"/>
                <w:szCs w:val="18"/>
              </w:rPr>
              <w:t>0,004±0,0002</w:t>
            </w:r>
          </w:p>
        </w:tc>
        <w:tc>
          <w:tcPr>
            <w:tcW w:w="984" w:type="dxa"/>
          </w:tcPr>
          <w:p w:rsidR="00EC3541" w:rsidRDefault="0067515F" w:rsidP="00BA03D8">
            <w:pPr>
              <w:spacing w:line="240" w:lineRule="auto"/>
              <w:ind w:left="426"/>
              <w:jc w:val="both"/>
              <w:rPr>
                <w:sz w:val="18"/>
                <w:szCs w:val="18"/>
              </w:rPr>
            </w:pPr>
            <w:r>
              <w:rPr>
                <w:sz w:val="18"/>
                <w:szCs w:val="18"/>
              </w:rPr>
              <w:t>0,004±0,0002</w:t>
            </w:r>
          </w:p>
        </w:tc>
        <w:tc>
          <w:tcPr>
            <w:tcW w:w="1042" w:type="dxa"/>
          </w:tcPr>
          <w:p w:rsidR="00EC3541" w:rsidRDefault="0067515F" w:rsidP="00BA03D8">
            <w:pPr>
              <w:spacing w:line="240" w:lineRule="auto"/>
              <w:ind w:left="426"/>
              <w:jc w:val="both"/>
              <w:rPr>
                <w:sz w:val="18"/>
                <w:szCs w:val="18"/>
              </w:rPr>
            </w:pPr>
            <w:r>
              <w:rPr>
                <w:sz w:val="18"/>
                <w:szCs w:val="18"/>
              </w:rPr>
              <w:t>0,001±0,0002</w:t>
            </w:r>
          </w:p>
        </w:tc>
        <w:tc>
          <w:tcPr>
            <w:tcW w:w="925" w:type="dxa"/>
          </w:tcPr>
          <w:p w:rsidR="00EC3541" w:rsidRDefault="0067515F" w:rsidP="00BA03D8">
            <w:pPr>
              <w:spacing w:line="240" w:lineRule="auto"/>
              <w:ind w:left="426"/>
              <w:jc w:val="both"/>
              <w:rPr>
                <w:sz w:val="18"/>
                <w:szCs w:val="18"/>
              </w:rPr>
            </w:pPr>
            <w:r>
              <w:rPr>
                <w:sz w:val="18"/>
                <w:szCs w:val="18"/>
              </w:rPr>
              <w:t>0,0011±0,0002</w:t>
            </w:r>
          </w:p>
        </w:tc>
        <w:tc>
          <w:tcPr>
            <w:tcW w:w="1042" w:type="dxa"/>
          </w:tcPr>
          <w:p w:rsidR="00EC3541" w:rsidRDefault="0067515F" w:rsidP="00BA03D8">
            <w:pPr>
              <w:spacing w:line="240" w:lineRule="auto"/>
              <w:ind w:left="426"/>
              <w:jc w:val="both"/>
              <w:rPr>
                <w:sz w:val="18"/>
                <w:szCs w:val="18"/>
              </w:rPr>
            </w:pPr>
            <w:r>
              <w:rPr>
                <w:sz w:val="18"/>
                <w:szCs w:val="18"/>
              </w:rPr>
              <w:t>0,0048±0,0014</w:t>
            </w:r>
          </w:p>
        </w:tc>
        <w:tc>
          <w:tcPr>
            <w:tcW w:w="984" w:type="dxa"/>
          </w:tcPr>
          <w:p w:rsidR="00EC3541" w:rsidRDefault="0067515F" w:rsidP="00BA03D8">
            <w:pPr>
              <w:spacing w:line="240" w:lineRule="auto"/>
              <w:ind w:left="426"/>
              <w:jc w:val="both"/>
              <w:rPr>
                <w:sz w:val="18"/>
                <w:szCs w:val="18"/>
              </w:rPr>
            </w:pPr>
            <w:r>
              <w:rPr>
                <w:sz w:val="18"/>
                <w:szCs w:val="18"/>
              </w:rPr>
              <w:t>0,001±0,0014</w:t>
            </w:r>
          </w:p>
        </w:tc>
        <w:tc>
          <w:tcPr>
            <w:tcW w:w="984" w:type="dxa"/>
          </w:tcPr>
          <w:p w:rsidR="00EC3541" w:rsidRDefault="0067515F" w:rsidP="00BA03D8">
            <w:pPr>
              <w:spacing w:line="240" w:lineRule="auto"/>
              <w:ind w:left="426"/>
              <w:jc w:val="both"/>
              <w:rPr>
                <w:sz w:val="18"/>
                <w:szCs w:val="18"/>
              </w:rPr>
            </w:pPr>
            <w:r>
              <w:rPr>
                <w:sz w:val="18"/>
                <w:szCs w:val="18"/>
              </w:rPr>
              <w:t>0,0023±0,00026</w:t>
            </w:r>
          </w:p>
        </w:tc>
      </w:tr>
      <w:tr w:rsidR="00EC3541">
        <w:tc>
          <w:tcPr>
            <w:tcW w:w="655" w:type="dxa"/>
          </w:tcPr>
          <w:p w:rsidR="00EC3541" w:rsidRDefault="0067515F" w:rsidP="00BA03D8">
            <w:pPr>
              <w:spacing w:line="240" w:lineRule="auto"/>
              <w:ind w:left="426"/>
              <w:jc w:val="both"/>
              <w:rPr>
                <w:sz w:val="18"/>
                <w:szCs w:val="18"/>
              </w:rPr>
            </w:pPr>
            <w:r>
              <w:rPr>
                <w:sz w:val="18"/>
                <w:szCs w:val="18"/>
              </w:rPr>
              <w:t>Никель</w:t>
            </w:r>
          </w:p>
        </w:tc>
        <w:tc>
          <w:tcPr>
            <w:tcW w:w="619" w:type="dxa"/>
          </w:tcPr>
          <w:p w:rsidR="00EC3541" w:rsidRDefault="0067515F" w:rsidP="00BA03D8">
            <w:pPr>
              <w:spacing w:line="240" w:lineRule="auto"/>
              <w:ind w:left="426"/>
              <w:jc w:val="both"/>
              <w:rPr>
                <w:sz w:val="18"/>
                <w:szCs w:val="18"/>
              </w:rPr>
            </w:pPr>
            <w:r>
              <w:rPr>
                <w:sz w:val="18"/>
                <w:szCs w:val="18"/>
              </w:rPr>
              <w:t>0,02</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25"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r>
      <w:tr w:rsidR="00EC3541">
        <w:tc>
          <w:tcPr>
            <w:tcW w:w="655" w:type="dxa"/>
          </w:tcPr>
          <w:p w:rsidR="00EC3541" w:rsidRDefault="0067515F" w:rsidP="00BA03D8">
            <w:pPr>
              <w:spacing w:line="240" w:lineRule="auto"/>
              <w:ind w:left="426"/>
              <w:jc w:val="both"/>
              <w:rPr>
                <w:sz w:val="18"/>
                <w:szCs w:val="18"/>
              </w:rPr>
            </w:pPr>
            <w:r>
              <w:rPr>
                <w:sz w:val="18"/>
                <w:szCs w:val="18"/>
              </w:rPr>
              <w:t>Кобальт</w:t>
            </w:r>
          </w:p>
        </w:tc>
        <w:tc>
          <w:tcPr>
            <w:tcW w:w="619" w:type="dxa"/>
          </w:tcPr>
          <w:p w:rsidR="00EC3541" w:rsidRDefault="0067515F" w:rsidP="00BA03D8">
            <w:pPr>
              <w:spacing w:line="240" w:lineRule="auto"/>
              <w:ind w:left="426"/>
              <w:jc w:val="both"/>
              <w:rPr>
                <w:sz w:val="18"/>
                <w:szCs w:val="18"/>
              </w:rPr>
            </w:pPr>
            <w:r>
              <w:rPr>
                <w:sz w:val="18"/>
                <w:szCs w:val="18"/>
              </w:rPr>
              <w:t>0,1</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25"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r>
      <w:tr w:rsidR="00EC3541">
        <w:tc>
          <w:tcPr>
            <w:tcW w:w="655" w:type="dxa"/>
          </w:tcPr>
          <w:p w:rsidR="00EC3541" w:rsidRDefault="0067515F" w:rsidP="00BA03D8">
            <w:pPr>
              <w:spacing w:line="240" w:lineRule="auto"/>
              <w:ind w:left="426"/>
              <w:jc w:val="both"/>
              <w:rPr>
                <w:sz w:val="18"/>
                <w:szCs w:val="18"/>
              </w:rPr>
            </w:pPr>
            <w:r>
              <w:rPr>
                <w:sz w:val="18"/>
                <w:szCs w:val="18"/>
              </w:rPr>
              <w:t>Кадмий</w:t>
            </w:r>
          </w:p>
        </w:tc>
        <w:tc>
          <w:tcPr>
            <w:tcW w:w="619" w:type="dxa"/>
          </w:tcPr>
          <w:p w:rsidR="00EC3541" w:rsidRDefault="0067515F" w:rsidP="00BA03D8">
            <w:pPr>
              <w:spacing w:line="240" w:lineRule="auto"/>
              <w:ind w:left="426"/>
              <w:jc w:val="both"/>
              <w:rPr>
                <w:sz w:val="18"/>
                <w:szCs w:val="18"/>
              </w:rPr>
            </w:pPr>
            <w:r>
              <w:rPr>
                <w:sz w:val="18"/>
                <w:szCs w:val="18"/>
              </w:rPr>
              <w:t>0,001</w:t>
            </w:r>
          </w:p>
        </w:tc>
        <w:tc>
          <w:tcPr>
            <w:tcW w:w="1042" w:type="dxa"/>
          </w:tcPr>
          <w:p w:rsidR="00EC3541" w:rsidRDefault="0067515F" w:rsidP="00BA03D8">
            <w:pPr>
              <w:spacing w:line="240" w:lineRule="auto"/>
              <w:ind w:left="426"/>
              <w:jc w:val="both"/>
              <w:rPr>
                <w:sz w:val="18"/>
                <w:szCs w:val="18"/>
              </w:rPr>
            </w:pPr>
            <w:r>
              <w:rPr>
                <w:sz w:val="18"/>
                <w:szCs w:val="18"/>
              </w:rPr>
              <w:t>&lt;0,0001</w:t>
            </w:r>
          </w:p>
        </w:tc>
        <w:tc>
          <w:tcPr>
            <w:tcW w:w="1042" w:type="dxa"/>
          </w:tcPr>
          <w:p w:rsidR="00EC3541" w:rsidRDefault="0067515F" w:rsidP="00BA03D8">
            <w:pPr>
              <w:spacing w:line="240" w:lineRule="auto"/>
              <w:ind w:left="426"/>
              <w:jc w:val="both"/>
              <w:rPr>
                <w:sz w:val="18"/>
                <w:szCs w:val="18"/>
              </w:rPr>
            </w:pPr>
            <w:r>
              <w:rPr>
                <w:sz w:val="18"/>
                <w:szCs w:val="18"/>
              </w:rPr>
              <w:t>&lt;0,0001</w:t>
            </w:r>
          </w:p>
        </w:tc>
        <w:tc>
          <w:tcPr>
            <w:tcW w:w="984" w:type="dxa"/>
          </w:tcPr>
          <w:p w:rsidR="00EC3541" w:rsidRDefault="0067515F" w:rsidP="00BA03D8">
            <w:pPr>
              <w:spacing w:line="240" w:lineRule="auto"/>
              <w:ind w:left="426"/>
              <w:jc w:val="both"/>
              <w:rPr>
                <w:sz w:val="18"/>
                <w:szCs w:val="18"/>
              </w:rPr>
            </w:pPr>
            <w:r>
              <w:rPr>
                <w:sz w:val="18"/>
                <w:szCs w:val="18"/>
              </w:rPr>
              <w:t>&lt;0,0001</w:t>
            </w:r>
          </w:p>
        </w:tc>
        <w:tc>
          <w:tcPr>
            <w:tcW w:w="1042" w:type="dxa"/>
          </w:tcPr>
          <w:p w:rsidR="00EC3541" w:rsidRDefault="0067515F" w:rsidP="00BA03D8">
            <w:pPr>
              <w:spacing w:line="240" w:lineRule="auto"/>
              <w:ind w:left="426"/>
              <w:jc w:val="both"/>
              <w:rPr>
                <w:sz w:val="18"/>
                <w:szCs w:val="18"/>
              </w:rPr>
            </w:pPr>
            <w:r>
              <w:rPr>
                <w:sz w:val="18"/>
                <w:szCs w:val="18"/>
              </w:rPr>
              <w:t>&lt;0,0001</w:t>
            </w:r>
          </w:p>
        </w:tc>
        <w:tc>
          <w:tcPr>
            <w:tcW w:w="925" w:type="dxa"/>
          </w:tcPr>
          <w:p w:rsidR="00EC3541" w:rsidRDefault="0067515F" w:rsidP="00BA03D8">
            <w:pPr>
              <w:spacing w:line="240" w:lineRule="auto"/>
              <w:ind w:left="426"/>
              <w:jc w:val="both"/>
              <w:rPr>
                <w:sz w:val="18"/>
                <w:szCs w:val="18"/>
              </w:rPr>
            </w:pPr>
            <w:r>
              <w:rPr>
                <w:sz w:val="18"/>
                <w:szCs w:val="18"/>
              </w:rPr>
              <w:t>&lt;0,0001</w:t>
            </w:r>
          </w:p>
        </w:tc>
        <w:tc>
          <w:tcPr>
            <w:tcW w:w="1042" w:type="dxa"/>
          </w:tcPr>
          <w:p w:rsidR="00EC3541" w:rsidRDefault="0067515F" w:rsidP="00BA03D8">
            <w:pPr>
              <w:spacing w:line="240" w:lineRule="auto"/>
              <w:ind w:left="426"/>
              <w:jc w:val="both"/>
              <w:rPr>
                <w:sz w:val="18"/>
                <w:szCs w:val="18"/>
              </w:rPr>
            </w:pPr>
            <w:r>
              <w:rPr>
                <w:sz w:val="18"/>
                <w:szCs w:val="18"/>
              </w:rPr>
              <w:t>&lt;0,0001</w:t>
            </w:r>
          </w:p>
        </w:tc>
        <w:tc>
          <w:tcPr>
            <w:tcW w:w="984" w:type="dxa"/>
          </w:tcPr>
          <w:p w:rsidR="00EC3541" w:rsidRDefault="0067515F" w:rsidP="00BA03D8">
            <w:pPr>
              <w:spacing w:line="240" w:lineRule="auto"/>
              <w:ind w:left="426"/>
              <w:jc w:val="both"/>
              <w:rPr>
                <w:sz w:val="18"/>
                <w:szCs w:val="18"/>
              </w:rPr>
            </w:pPr>
            <w:r>
              <w:rPr>
                <w:sz w:val="18"/>
                <w:szCs w:val="18"/>
              </w:rPr>
              <w:t>&lt;0,0001</w:t>
            </w:r>
          </w:p>
        </w:tc>
        <w:tc>
          <w:tcPr>
            <w:tcW w:w="984" w:type="dxa"/>
          </w:tcPr>
          <w:p w:rsidR="00EC3541" w:rsidRDefault="0067515F" w:rsidP="00BA03D8">
            <w:pPr>
              <w:spacing w:line="240" w:lineRule="auto"/>
              <w:ind w:left="426"/>
              <w:jc w:val="both"/>
              <w:rPr>
                <w:sz w:val="18"/>
                <w:szCs w:val="18"/>
              </w:rPr>
            </w:pPr>
            <w:r>
              <w:rPr>
                <w:sz w:val="18"/>
                <w:szCs w:val="18"/>
              </w:rPr>
              <w:t>&lt;0,0001</w:t>
            </w:r>
          </w:p>
        </w:tc>
      </w:tr>
      <w:tr w:rsidR="00EC3541">
        <w:tc>
          <w:tcPr>
            <w:tcW w:w="655" w:type="dxa"/>
          </w:tcPr>
          <w:p w:rsidR="00EC3541" w:rsidRDefault="0067515F" w:rsidP="00BA03D8">
            <w:pPr>
              <w:spacing w:line="240" w:lineRule="auto"/>
              <w:ind w:left="426"/>
              <w:jc w:val="both"/>
              <w:rPr>
                <w:sz w:val="18"/>
                <w:szCs w:val="18"/>
              </w:rPr>
            </w:pPr>
            <w:r>
              <w:rPr>
                <w:sz w:val="18"/>
                <w:szCs w:val="18"/>
              </w:rPr>
              <w:lastRenderedPageBreak/>
              <w:t>Медь</w:t>
            </w:r>
          </w:p>
        </w:tc>
        <w:tc>
          <w:tcPr>
            <w:tcW w:w="619" w:type="dxa"/>
          </w:tcPr>
          <w:p w:rsidR="00EC3541" w:rsidRDefault="0067515F" w:rsidP="00BA03D8">
            <w:pPr>
              <w:spacing w:line="240" w:lineRule="auto"/>
              <w:ind w:left="426"/>
              <w:jc w:val="both"/>
              <w:rPr>
                <w:sz w:val="18"/>
                <w:szCs w:val="18"/>
              </w:rPr>
            </w:pPr>
            <w:r>
              <w:rPr>
                <w:sz w:val="18"/>
                <w:szCs w:val="18"/>
              </w:rPr>
              <w:t>1,0</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25"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r>
      <w:tr w:rsidR="00EC3541">
        <w:tc>
          <w:tcPr>
            <w:tcW w:w="655" w:type="dxa"/>
          </w:tcPr>
          <w:p w:rsidR="00EC3541" w:rsidRDefault="0067515F" w:rsidP="00BA03D8">
            <w:pPr>
              <w:spacing w:line="240" w:lineRule="auto"/>
              <w:ind w:left="426"/>
              <w:jc w:val="both"/>
              <w:rPr>
                <w:sz w:val="18"/>
                <w:szCs w:val="18"/>
              </w:rPr>
            </w:pPr>
            <w:r>
              <w:rPr>
                <w:sz w:val="18"/>
                <w:szCs w:val="18"/>
              </w:rPr>
              <w:t>Цинк</w:t>
            </w:r>
          </w:p>
        </w:tc>
        <w:tc>
          <w:tcPr>
            <w:tcW w:w="619" w:type="dxa"/>
          </w:tcPr>
          <w:p w:rsidR="00EC3541" w:rsidRDefault="0067515F" w:rsidP="00BA03D8">
            <w:pPr>
              <w:spacing w:line="240" w:lineRule="auto"/>
              <w:ind w:left="426"/>
              <w:jc w:val="both"/>
              <w:rPr>
                <w:sz w:val="18"/>
                <w:szCs w:val="18"/>
              </w:rPr>
            </w:pPr>
            <w:r>
              <w:rPr>
                <w:sz w:val="18"/>
                <w:szCs w:val="18"/>
              </w:rPr>
              <w:t>1,0</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25" w:type="dxa"/>
          </w:tcPr>
          <w:p w:rsidR="00EC3541" w:rsidRDefault="0067515F" w:rsidP="00BA03D8">
            <w:pPr>
              <w:spacing w:line="240" w:lineRule="auto"/>
              <w:ind w:left="426"/>
              <w:jc w:val="both"/>
              <w:rPr>
                <w:sz w:val="18"/>
                <w:szCs w:val="18"/>
              </w:rPr>
            </w:pPr>
            <w:r>
              <w:rPr>
                <w:sz w:val="18"/>
                <w:szCs w:val="18"/>
              </w:rPr>
              <w:t>&lt;0,0005</w:t>
            </w:r>
          </w:p>
        </w:tc>
        <w:tc>
          <w:tcPr>
            <w:tcW w:w="1042"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c>
          <w:tcPr>
            <w:tcW w:w="984" w:type="dxa"/>
          </w:tcPr>
          <w:p w:rsidR="00EC3541" w:rsidRDefault="0067515F" w:rsidP="00BA03D8">
            <w:pPr>
              <w:spacing w:line="240" w:lineRule="auto"/>
              <w:ind w:left="426"/>
              <w:jc w:val="both"/>
              <w:rPr>
                <w:sz w:val="18"/>
                <w:szCs w:val="18"/>
              </w:rPr>
            </w:pPr>
            <w:r>
              <w:rPr>
                <w:sz w:val="18"/>
                <w:szCs w:val="18"/>
              </w:rPr>
              <w:t>&lt;0,0005</w:t>
            </w:r>
          </w:p>
        </w:tc>
      </w:tr>
      <w:tr w:rsidR="00EC3541">
        <w:tc>
          <w:tcPr>
            <w:tcW w:w="655" w:type="dxa"/>
          </w:tcPr>
          <w:p w:rsidR="00EC3541" w:rsidRDefault="0067515F" w:rsidP="00BA03D8">
            <w:pPr>
              <w:spacing w:line="240" w:lineRule="auto"/>
              <w:ind w:left="426"/>
              <w:jc w:val="both"/>
              <w:rPr>
                <w:sz w:val="18"/>
                <w:szCs w:val="18"/>
              </w:rPr>
            </w:pPr>
            <w:r>
              <w:rPr>
                <w:sz w:val="18"/>
                <w:szCs w:val="18"/>
              </w:rPr>
              <w:t>Свинец</w:t>
            </w:r>
          </w:p>
        </w:tc>
        <w:tc>
          <w:tcPr>
            <w:tcW w:w="619" w:type="dxa"/>
          </w:tcPr>
          <w:p w:rsidR="00EC3541" w:rsidRDefault="0067515F" w:rsidP="00BA03D8">
            <w:pPr>
              <w:spacing w:line="240" w:lineRule="auto"/>
              <w:ind w:left="426"/>
              <w:jc w:val="both"/>
              <w:rPr>
                <w:sz w:val="18"/>
                <w:szCs w:val="18"/>
              </w:rPr>
            </w:pPr>
            <w:r>
              <w:rPr>
                <w:sz w:val="18"/>
                <w:szCs w:val="18"/>
              </w:rPr>
              <w:t>0,01</w:t>
            </w:r>
          </w:p>
        </w:tc>
        <w:tc>
          <w:tcPr>
            <w:tcW w:w="1042" w:type="dxa"/>
          </w:tcPr>
          <w:p w:rsidR="00EC3541" w:rsidRDefault="0067515F" w:rsidP="00BA03D8">
            <w:pPr>
              <w:spacing w:line="240" w:lineRule="auto"/>
              <w:ind w:left="426"/>
              <w:jc w:val="both"/>
              <w:rPr>
                <w:sz w:val="18"/>
                <w:szCs w:val="18"/>
              </w:rPr>
            </w:pPr>
            <w:r>
              <w:rPr>
                <w:sz w:val="18"/>
                <w:szCs w:val="18"/>
              </w:rPr>
              <w:t>&lt;0,0001</w:t>
            </w:r>
          </w:p>
        </w:tc>
        <w:tc>
          <w:tcPr>
            <w:tcW w:w="1042" w:type="dxa"/>
          </w:tcPr>
          <w:p w:rsidR="00EC3541" w:rsidRDefault="0067515F" w:rsidP="00BA03D8">
            <w:pPr>
              <w:spacing w:line="240" w:lineRule="auto"/>
              <w:ind w:left="426"/>
              <w:jc w:val="both"/>
              <w:rPr>
                <w:sz w:val="18"/>
                <w:szCs w:val="18"/>
              </w:rPr>
            </w:pPr>
            <w:r>
              <w:rPr>
                <w:sz w:val="18"/>
                <w:szCs w:val="18"/>
              </w:rPr>
              <w:t>&lt;0,0001</w:t>
            </w:r>
          </w:p>
        </w:tc>
        <w:tc>
          <w:tcPr>
            <w:tcW w:w="984" w:type="dxa"/>
          </w:tcPr>
          <w:p w:rsidR="00EC3541" w:rsidRDefault="0067515F" w:rsidP="00BA03D8">
            <w:pPr>
              <w:spacing w:line="240" w:lineRule="auto"/>
              <w:ind w:left="426"/>
              <w:jc w:val="both"/>
              <w:rPr>
                <w:sz w:val="18"/>
                <w:szCs w:val="18"/>
              </w:rPr>
            </w:pPr>
            <w:r>
              <w:rPr>
                <w:sz w:val="18"/>
                <w:szCs w:val="18"/>
              </w:rPr>
              <w:t>&lt;0,0001</w:t>
            </w:r>
          </w:p>
        </w:tc>
        <w:tc>
          <w:tcPr>
            <w:tcW w:w="1042" w:type="dxa"/>
          </w:tcPr>
          <w:p w:rsidR="00EC3541" w:rsidRDefault="0067515F" w:rsidP="00BA03D8">
            <w:pPr>
              <w:spacing w:line="240" w:lineRule="auto"/>
              <w:ind w:left="426"/>
              <w:jc w:val="both"/>
              <w:rPr>
                <w:sz w:val="18"/>
                <w:szCs w:val="18"/>
              </w:rPr>
            </w:pPr>
            <w:r>
              <w:rPr>
                <w:sz w:val="18"/>
                <w:szCs w:val="18"/>
              </w:rPr>
              <w:t>&lt;0,0001</w:t>
            </w:r>
          </w:p>
        </w:tc>
        <w:tc>
          <w:tcPr>
            <w:tcW w:w="925" w:type="dxa"/>
          </w:tcPr>
          <w:p w:rsidR="00EC3541" w:rsidRDefault="0067515F" w:rsidP="00BA03D8">
            <w:pPr>
              <w:spacing w:line="240" w:lineRule="auto"/>
              <w:ind w:left="426"/>
              <w:jc w:val="both"/>
              <w:rPr>
                <w:sz w:val="18"/>
                <w:szCs w:val="18"/>
              </w:rPr>
            </w:pPr>
            <w:r>
              <w:rPr>
                <w:sz w:val="18"/>
                <w:szCs w:val="18"/>
              </w:rPr>
              <w:t>&lt;0,0001</w:t>
            </w:r>
          </w:p>
        </w:tc>
        <w:tc>
          <w:tcPr>
            <w:tcW w:w="1042" w:type="dxa"/>
          </w:tcPr>
          <w:p w:rsidR="00EC3541" w:rsidRDefault="0067515F" w:rsidP="00BA03D8">
            <w:pPr>
              <w:spacing w:line="240" w:lineRule="auto"/>
              <w:ind w:left="426"/>
              <w:jc w:val="both"/>
              <w:rPr>
                <w:sz w:val="18"/>
                <w:szCs w:val="18"/>
              </w:rPr>
            </w:pPr>
            <w:r>
              <w:rPr>
                <w:sz w:val="18"/>
                <w:szCs w:val="18"/>
              </w:rPr>
              <w:t>&lt;0,0001</w:t>
            </w:r>
          </w:p>
        </w:tc>
        <w:tc>
          <w:tcPr>
            <w:tcW w:w="984" w:type="dxa"/>
          </w:tcPr>
          <w:p w:rsidR="00EC3541" w:rsidRDefault="0067515F" w:rsidP="00BA03D8">
            <w:pPr>
              <w:spacing w:line="240" w:lineRule="auto"/>
              <w:ind w:left="426"/>
              <w:jc w:val="both"/>
              <w:rPr>
                <w:sz w:val="18"/>
                <w:szCs w:val="18"/>
              </w:rPr>
            </w:pPr>
            <w:r>
              <w:rPr>
                <w:sz w:val="18"/>
                <w:szCs w:val="18"/>
              </w:rPr>
              <w:t>&lt;0,0001</w:t>
            </w:r>
          </w:p>
        </w:tc>
        <w:tc>
          <w:tcPr>
            <w:tcW w:w="984" w:type="dxa"/>
          </w:tcPr>
          <w:p w:rsidR="00EC3541" w:rsidRDefault="0067515F" w:rsidP="00BA03D8">
            <w:pPr>
              <w:spacing w:line="240" w:lineRule="auto"/>
              <w:ind w:left="426"/>
              <w:jc w:val="both"/>
              <w:rPr>
                <w:sz w:val="18"/>
                <w:szCs w:val="18"/>
              </w:rPr>
            </w:pPr>
            <w:r>
              <w:rPr>
                <w:sz w:val="18"/>
                <w:szCs w:val="18"/>
              </w:rPr>
              <w:t>&lt;0,0001</w:t>
            </w:r>
          </w:p>
        </w:tc>
      </w:tr>
    </w:tbl>
    <w:p w:rsidR="00EC3541" w:rsidRDefault="0067515F" w:rsidP="00BA03D8">
      <w:pPr>
        <w:spacing w:line="264" w:lineRule="auto"/>
        <w:ind w:left="426"/>
        <w:jc w:val="both"/>
        <w:rPr>
          <w:sz w:val="24"/>
          <w:szCs w:val="24"/>
        </w:rPr>
      </w:pPr>
      <w:r>
        <w:rPr>
          <w:sz w:val="24"/>
          <w:szCs w:val="24"/>
        </w:rPr>
        <w:t>Содержание ртути во всех пробах находилось в диапазоне от менее 0,00001 до 0,0003±0,0006 мг/дм³ при ПДК 0,0005 мг/дм³. Концентрации мышьяка варьировались от 0,001 до 0,005 мг/дм³ при допустимом уровне 0,01 мг/дм³. Большинство других металлов, включая никель, кобальт, кадмий, медь, цинк и свинец, находились ниже предела обнаружения используемых методов анализа.</w:t>
      </w:r>
    </w:p>
    <w:p w:rsidR="00EC3541" w:rsidRDefault="00EC3541" w:rsidP="00BA03D8">
      <w:pPr>
        <w:pStyle w:val="3"/>
        <w:keepNext w:val="0"/>
        <w:keepLines w:val="0"/>
        <w:spacing w:before="0" w:after="0" w:line="264" w:lineRule="auto"/>
        <w:ind w:left="426"/>
        <w:jc w:val="both"/>
        <w:rPr>
          <w:b/>
          <w:color w:val="000000"/>
          <w:sz w:val="27"/>
          <w:szCs w:val="27"/>
        </w:rPr>
      </w:pPr>
      <w:bookmarkStart w:id="45" w:name="_xauzjshdchpr" w:colFirst="0" w:colLast="0"/>
      <w:bookmarkEnd w:id="45"/>
    </w:p>
    <w:p w:rsidR="00EC3541" w:rsidRDefault="0067515F" w:rsidP="00BA03D8">
      <w:pPr>
        <w:pStyle w:val="3"/>
        <w:keepNext w:val="0"/>
        <w:keepLines w:val="0"/>
        <w:spacing w:before="0" w:after="0" w:line="264" w:lineRule="auto"/>
        <w:ind w:left="426"/>
        <w:jc w:val="both"/>
        <w:rPr>
          <w:b/>
          <w:color w:val="000000"/>
          <w:sz w:val="27"/>
          <w:szCs w:val="27"/>
        </w:rPr>
      </w:pPr>
      <w:bookmarkStart w:id="46" w:name="_5ofwacgqtxpg" w:colFirst="0" w:colLast="0"/>
      <w:bookmarkEnd w:id="46"/>
      <w:r>
        <w:rPr>
          <w:b/>
          <w:color w:val="000000"/>
          <w:sz w:val="27"/>
          <w:szCs w:val="27"/>
        </w:rPr>
        <w:t>4.1.2. Содержание тяжелых металлов в почве</w:t>
      </w:r>
    </w:p>
    <w:p w:rsidR="00EC3541" w:rsidRDefault="0067515F" w:rsidP="00BA03D8">
      <w:pPr>
        <w:spacing w:line="264" w:lineRule="auto"/>
        <w:ind w:left="426"/>
        <w:jc w:val="both"/>
        <w:rPr>
          <w:sz w:val="24"/>
          <w:szCs w:val="24"/>
        </w:rPr>
      </w:pPr>
      <w:r>
        <w:rPr>
          <w:sz w:val="24"/>
          <w:szCs w:val="24"/>
        </w:rPr>
        <w:t>Исследование почвенного покрова выявило более сложную картину распределения загрязняющих веществ.</w:t>
      </w:r>
    </w:p>
    <w:p w:rsidR="00EC3541" w:rsidRDefault="0067515F" w:rsidP="00BA03D8">
      <w:pPr>
        <w:spacing w:line="264" w:lineRule="auto"/>
        <w:ind w:left="426"/>
        <w:jc w:val="both"/>
        <w:rPr>
          <w:sz w:val="24"/>
          <w:szCs w:val="24"/>
        </w:rPr>
      </w:pPr>
      <w:r>
        <w:rPr>
          <w:b/>
          <w:sz w:val="24"/>
          <w:szCs w:val="24"/>
        </w:rPr>
        <w:t>Таблица 2. Содержание тяжелых металлов в почве (мг/кг)</w:t>
      </w:r>
    </w:p>
    <w:tbl>
      <w:tblPr>
        <w:tblStyle w:val="a9"/>
        <w:tblW w:w="9318"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878"/>
        <w:gridCol w:w="748"/>
        <w:gridCol w:w="1079"/>
        <w:gridCol w:w="908"/>
        <w:gridCol w:w="994"/>
        <w:gridCol w:w="908"/>
        <w:gridCol w:w="908"/>
        <w:gridCol w:w="1079"/>
        <w:gridCol w:w="908"/>
        <w:gridCol w:w="908"/>
      </w:tblGrid>
      <w:tr w:rsidR="00EC3541">
        <w:tc>
          <w:tcPr>
            <w:tcW w:w="879" w:type="dxa"/>
          </w:tcPr>
          <w:p w:rsidR="00EC3541" w:rsidRDefault="0067515F" w:rsidP="00BA03D8">
            <w:pPr>
              <w:spacing w:line="240" w:lineRule="auto"/>
              <w:ind w:left="426"/>
              <w:jc w:val="center"/>
              <w:rPr>
                <w:b/>
                <w:sz w:val="18"/>
                <w:szCs w:val="18"/>
              </w:rPr>
            </w:pPr>
            <w:r>
              <w:rPr>
                <w:b/>
                <w:sz w:val="18"/>
                <w:szCs w:val="18"/>
              </w:rPr>
              <w:t>Элемент</w:t>
            </w:r>
          </w:p>
        </w:tc>
        <w:tc>
          <w:tcPr>
            <w:tcW w:w="748" w:type="dxa"/>
          </w:tcPr>
          <w:p w:rsidR="00EC3541" w:rsidRDefault="0067515F" w:rsidP="00BA03D8">
            <w:pPr>
              <w:spacing w:line="240" w:lineRule="auto"/>
              <w:ind w:left="426"/>
              <w:jc w:val="center"/>
              <w:rPr>
                <w:b/>
                <w:sz w:val="16"/>
                <w:szCs w:val="16"/>
              </w:rPr>
            </w:pPr>
            <w:r>
              <w:rPr>
                <w:b/>
                <w:sz w:val="16"/>
                <w:szCs w:val="16"/>
              </w:rPr>
              <w:t>ПДК (мг/кг)</w:t>
            </w:r>
          </w:p>
        </w:tc>
        <w:tc>
          <w:tcPr>
            <w:tcW w:w="1079" w:type="dxa"/>
          </w:tcPr>
          <w:p w:rsidR="00EC3541" w:rsidRDefault="0067515F" w:rsidP="00BA03D8">
            <w:pPr>
              <w:spacing w:line="240" w:lineRule="auto"/>
              <w:ind w:left="426"/>
              <w:jc w:val="center"/>
              <w:rPr>
                <w:b/>
                <w:sz w:val="18"/>
                <w:szCs w:val="18"/>
              </w:rPr>
            </w:pPr>
            <w:r>
              <w:rPr>
                <w:b/>
                <w:sz w:val="18"/>
                <w:szCs w:val="18"/>
              </w:rPr>
              <w:t>W1n-3</w:t>
            </w:r>
          </w:p>
        </w:tc>
        <w:tc>
          <w:tcPr>
            <w:tcW w:w="908" w:type="dxa"/>
          </w:tcPr>
          <w:p w:rsidR="00EC3541" w:rsidRDefault="0067515F" w:rsidP="00BA03D8">
            <w:pPr>
              <w:spacing w:line="240" w:lineRule="auto"/>
              <w:ind w:left="426"/>
              <w:jc w:val="center"/>
              <w:rPr>
                <w:b/>
                <w:sz w:val="18"/>
                <w:szCs w:val="18"/>
              </w:rPr>
            </w:pPr>
            <w:r>
              <w:rPr>
                <w:b/>
                <w:sz w:val="18"/>
                <w:szCs w:val="18"/>
              </w:rPr>
              <w:t>W2n-3</w:t>
            </w:r>
          </w:p>
        </w:tc>
        <w:tc>
          <w:tcPr>
            <w:tcW w:w="994" w:type="dxa"/>
          </w:tcPr>
          <w:p w:rsidR="00EC3541" w:rsidRDefault="0067515F" w:rsidP="00BA03D8">
            <w:pPr>
              <w:spacing w:line="240" w:lineRule="auto"/>
              <w:ind w:left="426"/>
              <w:jc w:val="center"/>
              <w:rPr>
                <w:b/>
                <w:sz w:val="18"/>
                <w:szCs w:val="18"/>
              </w:rPr>
            </w:pPr>
            <w:r>
              <w:rPr>
                <w:b/>
                <w:sz w:val="18"/>
                <w:szCs w:val="18"/>
              </w:rPr>
              <w:t>W3/2n-3</w:t>
            </w:r>
          </w:p>
        </w:tc>
        <w:tc>
          <w:tcPr>
            <w:tcW w:w="908" w:type="dxa"/>
          </w:tcPr>
          <w:p w:rsidR="00EC3541" w:rsidRDefault="0067515F" w:rsidP="00BA03D8">
            <w:pPr>
              <w:spacing w:line="240" w:lineRule="auto"/>
              <w:ind w:left="426"/>
              <w:jc w:val="center"/>
              <w:rPr>
                <w:b/>
                <w:sz w:val="18"/>
                <w:szCs w:val="18"/>
              </w:rPr>
            </w:pPr>
            <w:r>
              <w:rPr>
                <w:b/>
                <w:sz w:val="18"/>
                <w:szCs w:val="18"/>
              </w:rPr>
              <w:t>W3/3n-3</w:t>
            </w:r>
          </w:p>
        </w:tc>
        <w:tc>
          <w:tcPr>
            <w:tcW w:w="908" w:type="dxa"/>
          </w:tcPr>
          <w:p w:rsidR="00EC3541" w:rsidRDefault="0067515F" w:rsidP="00BA03D8">
            <w:pPr>
              <w:spacing w:line="240" w:lineRule="auto"/>
              <w:ind w:left="426"/>
              <w:jc w:val="center"/>
              <w:rPr>
                <w:b/>
                <w:sz w:val="18"/>
                <w:szCs w:val="18"/>
              </w:rPr>
            </w:pPr>
            <w:r>
              <w:rPr>
                <w:b/>
                <w:sz w:val="18"/>
                <w:szCs w:val="18"/>
              </w:rPr>
              <w:t>W4n-3</w:t>
            </w:r>
          </w:p>
        </w:tc>
        <w:tc>
          <w:tcPr>
            <w:tcW w:w="1079" w:type="dxa"/>
          </w:tcPr>
          <w:p w:rsidR="00EC3541" w:rsidRDefault="0067515F" w:rsidP="00BA03D8">
            <w:pPr>
              <w:spacing w:line="240" w:lineRule="auto"/>
              <w:ind w:left="426"/>
              <w:jc w:val="center"/>
              <w:rPr>
                <w:b/>
                <w:sz w:val="18"/>
                <w:szCs w:val="18"/>
              </w:rPr>
            </w:pPr>
            <w:r>
              <w:rPr>
                <w:b/>
                <w:sz w:val="18"/>
                <w:szCs w:val="18"/>
              </w:rPr>
              <w:t>W5n-3</w:t>
            </w:r>
          </w:p>
        </w:tc>
        <w:tc>
          <w:tcPr>
            <w:tcW w:w="908" w:type="dxa"/>
          </w:tcPr>
          <w:p w:rsidR="00EC3541" w:rsidRDefault="0067515F" w:rsidP="00BA03D8">
            <w:pPr>
              <w:spacing w:line="240" w:lineRule="auto"/>
              <w:ind w:left="426"/>
              <w:jc w:val="center"/>
              <w:rPr>
                <w:b/>
                <w:sz w:val="18"/>
                <w:szCs w:val="18"/>
              </w:rPr>
            </w:pPr>
            <w:r>
              <w:rPr>
                <w:b/>
                <w:sz w:val="18"/>
                <w:szCs w:val="18"/>
              </w:rPr>
              <w:t>W6n-3</w:t>
            </w:r>
          </w:p>
        </w:tc>
        <w:tc>
          <w:tcPr>
            <w:tcW w:w="908" w:type="dxa"/>
          </w:tcPr>
          <w:p w:rsidR="00EC3541" w:rsidRDefault="0067515F" w:rsidP="00BA03D8">
            <w:pPr>
              <w:spacing w:line="240" w:lineRule="auto"/>
              <w:ind w:left="426"/>
              <w:jc w:val="center"/>
              <w:rPr>
                <w:b/>
                <w:sz w:val="18"/>
                <w:szCs w:val="18"/>
              </w:rPr>
            </w:pPr>
            <w:r>
              <w:rPr>
                <w:b/>
                <w:sz w:val="18"/>
                <w:szCs w:val="18"/>
              </w:rPr>
              <w:t>W7n-3</w:t>
            </w:r>
          </w:p>
        </w:tc>
      </w:tr>
      <w:tr w:rsidR="00EC3541">
        <w:tc>
          <w:tcPr>
            <w:tcW w:w="879" w:type="dxa"/>
          </w:tcPr>
          <w:p w:rsidR="00EC3541" w:rsidRDefault="0067515F" w:rsidP="00BA03D8">
            <w:pPr>
              <w:spacing w:line="240" w:lineRule="auto"/>
              <w:ind w:left="426"/>
              <w:jc w:val="both"/>
              <w:rPr>
                <w:sz w:val="18"/>
                <w:szCs w:val="18"/>
              </w:rPr>
            </w:pPr>
            <w:r>
              <w:rPr>
                <w:sz w:val="18"/>
                <w:szCs w:val="18"/>
              </w:rPr>
              <w:t>Цинк</w:t>
            </w:r>
          </w:p>
        </w:tc>
        <w:tc>
          <w:tcPr>
            <w:tcW w:w="748" w:type="dxa"/>
          </w:tcPr>
          <w:p w:rsidR="00EC3541" w:rsidRDefault="0067515F" w:rsidP="00BA03D8">
            <w:pPr>
              <w:spacing w:line="240" w:lineRule="auto"/>
              <w:ind w:left="426"/>
              <w:jc w:val="both"/>
              <w:rPr>
                <w:sz w:val="18"/>
                <w:szCs w:val="18"/>
              </w:rPr>
            </w:pPr>
            <w:r>
              <w:rPr>
                <w:sz w:val="18"/>
                <w:szCs w:val="18"/>
              </w:rPr>
              <w:t>-</w:t>
            </w:r>
          </w:p>
        </w:tc>
        <w:tc>
          <w:tcPr>
            <w:tcW w:w="1079"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c>
          <w:tcPr>
            <w:tcW w:w="994"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c>
          <w:tcPr>
            <w:tcW w:w="1079"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r>
      <w:tr w:rsidR="00EC3541">
        <w:tc>
          <w:tcPr>
            <w:tcW w:w="879" w:type="dxa"/>
          </w:tcPr>
          <w:p w:rsidR="00EC3541" w:rsidRDefault="0067515F" w:rsidP="00BA03D8">
            <w:pPr>
              <w:spacing w:line="240" w:lineRule="auto"/>
              <w:ind w:left="426"/>
              <w:jc w:val="both"/>
              <w:rPr>
                <w:sz w:val="18"/>
                <w:szCs w:val="18"/>
              </w:rPr>
            </w:pPr>
            <w:r>
              <w:rPr>
                <w:sz w:val="18"/>
                <w:szCs w:val="18"/>
              </w:rPr>
              <w:t>Свинец</w:t>
            </w:r>
          </w:p>
        </w:tc>
        <w:tc>
          <w:tcPr>
            <w:tcW w:w="748" w:type="dxa"/>
          </w:tcPr>
          <w:p w:rsidR="00EC3541" w:rsidRDefault="0067515F" w:rsidP="00BA03D8">
            <w:pPr>
              <w:spacing w:line="240" w:lineRule="auto"/>
              <w:ind w:left="426"/>
              <w:jc w:val="both"/>
              <w:rPr>
                <w:sz w:val="18"/>
                <w:szCs w:val="18"/>
              </w:rPr>
            </w:pPr>
            <w:r>
              <w:rPr>
                <w:sz w:val="18"/>
                <w:szCs w:val="18"/>
              </w:rPr>
              <w:t>32</w:t>
            </w:r>
          </w:p>
        </w:tc>
        <w:tc>
          <w:tcPr>
            <w:tcW w:w="1079"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c>
          <w:tcPr>
            <w:tcW w:w="994"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2,4±0,72</w:t>
            </w:r>
          </w:p>
        </w:tc>
        <w:tc>
          <w:tcPr>
            <w:tcW w:w="1079"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r>
      <w:tr w:rsidR="00EC3541">
        <w:tc>
          <w:tcPr>
            <w:tcW w:w="879" w:type="dxa"/>
          </w:tcPr>
          <w:p w:rsidR="00EC3541" w:rsidRDefault="0067515F" w:rsidP="00BA03D8">
            <w:pPr>
              <w:spacing w:line="240" w:lineRule="auto"/>
              <w:ind w:left="426"/>
              <w:jc w:val="both"/>
              <w:rPr>
                <w:sz w:val="18"/>
                <w:szCs w:val="18"/>
              </w:rPr>
            </w:pPr>
            <w:r>
              <w:rPr>
                <w:sz w:val="18"/>
                <w:szCs w:val="18"/>
              </w:rPr>
              <w:t>Медь</w:t>
            </w:r>
          </w:p>
        </w:tc>
        <w:tc>
          <w:tcPr>
            <w:tcW w:w="748" w:type="dxa"/>
          </w:tcPr>
          <w:p w:rsidR="00EC3541" w:rsidRDefault="0067515F" w:rsidP="00BA03D8">
            <w:pPr>
              <w:spacing w:line="240" w:lineRule="auto"/>
              <w:ind w:left="426"/>
              <w:jc w:val="both"/>
              <w:rPr>
                <w:sz w:val="18"/>
                <w:szCs w:val="18"/>
              </w:rPr>
            </w:pPr>
            <w:r>
              <w:rPr>
                <w:sz w:val="18"/>
                <w:szCs w:val="18"/>
              </w:rPr>
              <w:t>-</w:t>
            </w:r>
          </w:p>
        </w:tc>
        <w:tc>
          <w:tcPr>
            <w:tcW w:w="1079"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c>
          <w:tcPr>
            <w:tcW w:w="994"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c>
          <w:tcPr>
            <w:tcW w:w="1079"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c>
          <w:tcPr>
            <w:tcW w:w="908" w:type="dxa"/>
          </w:tcPr>
          <w:p w:rsidR="00EC3541" w:rsidRDefault="0067515F" w:rsidP="00BA03D8">
            <w:pPr>
              <w:spacing w:line="240" w:lineRule="auto"/>
              <w:ind w:left="426"/>
              <w:jc w:val="both"/>
              <w:rPr>
                <w:sz w:val="18"/>
                <w:szCs w:val="18"/>
              </w:rPr>
            </w:pPr>
            <w:r>
              <w:rPr>
                <w:sz w:val="18"/>
                <w:szCs w:val="18"/>
              </w:rPr>
              <w:t>&lt;1,0</w:t>
            </w:r>
          </w:p>
        </w:tc>
      </w:tr>
      <w:tr w:rsidR="00EC3541">
        <w:tc>
          <w:tcPr>
            <w:tcW w:w="879" w:type="dxa"/>
          </w:tcPr>
          <w:p w:rsidR="00EC3541" w:rsidRDefault="0067515F" w:rsidP="00BA03D8">
            <w:pPr>
              <w:spacing w:line="240" w:lineRule="auto"/>
              <w:ind w:left="426"/>
              <w:jc w:val="both"/>
              <w:rPr>
                <w:sz w:val="18"/>
                <w:szCs w:val="18"/>
              </w:rPr>
            </w:pPr>
            <w:r>
              <w:rPr>
                <w:sz w:val="18"/>
                <w:szCs w:val="18"/>
              </w:rPr>
              <w:t>Кадмий</w:t>
            </w:r>
          </w:p>
        </w:tc>
        <w:tc>
          <w:tcPr>
            <w:tcW w:w="748" w:type="dxa"/>
          </w:tcPr>
          <w:p w:rsidR="00EC3541" w:rsidRDefault="0067515F" w:rsidP="00BA03D8">
            <w:pPr>
              <w:spacing w:line="240" w:lineRule="auto"/>
              <w:ind w:left="426"/>
              <w:jc w:val="both"/>
              <w:rPr>
                <w:sz w:val="18"/>
                <w:szCs w:val="18"/>
              </w:rPr>
            </w:pPr>
            <w:r>
              <w:rPr>
                <w:sz w:val="18"/>
                <w:szCs w:val="18"/>
              </w:rPr>
              <w:t>-</w:t>
            </w:r>
          </w:p>
        </w:tc>
        <w:tc>
          <w:tcPr>
            <w:tcW w:w="1079" w:type="dxa"/>
          </w:tcPr>
          <w:p w:rsidR="00EC3541" w:rsidRDefault="0067515F" w:rsidP="00BA03D8">
            <w:pPr>
              <w:spacing w:line="240" w:lineRule="auto"/>
              <w:ind w:left="426"/>
              <w:jc w:val="both"/>
              <w:rPr>
                <w:sz w:val="18"/>
                <w:szCs w:val="18"/>
              </w:rPr>
            </w:pPr>
            <w:r>
              <w:rPr>
                <w:sz w:val="18"/>
                <w:szCs w:val="18"/>
              </w:rPr>
              <w:t>&lt;0,1</w:t>
            </w:r>
          </w:p>
        </w:tc>
        <w:tc>
          <w:tcPr>
            <w:tcW w:w="908" w:type="dxa"/>
          </w:tcPr>
          <w:p w:rsidR="00EC3541" w:rsidRDefault="0067515F" w:rsidP="00BA03D8">
            <w:pPr>
              <w:spacing w:line="240" w:lineRule="auto"/>
              <w:ind w:left="426"/>
              <w:jc w:val="both"/>
              <w:rPr>
                <w:sz w:val="18"/>
                <w:szCs w:val="18"/>
              </w:rPr>
            </w:pPr>
            <w:r>
              <w:rPr>
                <w:sz w:val="18"/>
                <w:szCs w:val="18"/>
              </w:rPr>
              <w:t>&lt;0,1</w:t>
            </w:r>
          </w:p>
        </w:tc>
        <w:tc>
          <w:tcPr>
            <w:tcW w:w="994" w:type="dxa"/>
          </w:tcPr>
          <w:p w:rsidR="00EC3541" w:rsidRDefault="0067515F" w:rsidP="00BA03D8">
            <w:pPr>
              <w:spacing w:line="240" w:lineRule="auto"/>
              <w:ind w:left="426"/>
              <w:jc w:val="both"/>
              <w:rPr>
                <w:sz w:val="18"/>
                <w:szCs w:val="18"/>
              </w:rPr>
            </w:pPr>
            <w:r>
              <w:rPr>
                <w:sz w:val="18"/>
                <w:szCs w:val="18"/>
              </w:rPr>
              <w:t>&lt;0,1</w:t>
            </w:r>
          </w:p>
        </w:tc>
        <w:tc>
          <w:tcPr>
            <w:tcW w:w="908" w:type="dxa"/>
          </w:tcPr>
          <w:p w:rsidR="00EC3541" w:rsidRDefault="0067515F" w:rsidP="00BA03D8">
            <w:pPr>
              <w:spacing w:line="240" w:lineRule="auto"/>
              <w:ind w:left="426"/>
              <w:jc w:val="both"/>
              <w:rPr>
                <w:sz w:val="18"/>
                <w:szCs w:val="18"/>
              </w:rPr>
            </w:pPr>
            <w:r>
              <w:rPr>
                <w:sz w:val="18"/>
                <w:szCs w:val="18"/>
              </w:rPr>
              <w:t>&lt;0,1</w:t>
            </w:r>
          </w:p>
        </w:tc>
        <w:tc>
          <w:tcPr>
            <w:tcW w:w="908" w:type="dxa"/>
          </w:tcPr>
          <w:p w:rsidR="00EC3541" w:rsidRDefault="0067515F" w:rsidP="00BA03D8">
            <w:pPr>
              <w:spacing w:line="240" w:lineRule="auto"/>
              <w:ind w:left="426"/>
              <w:jc w:val="both"/>
              <w:rPr>
                <w:sz w:val="18"/>
                <w:szCs w:val="18"/>
              </w:rPr>
            </w:pPr>
            <w:r>
              <w:rPr>
                <w:sz w:val="18"/>
                <w:szCs w:val="18"/>
              </w:rPr>
              <w:t>0,23±0,07</w:t>
            </w:r>
          </w:p>
        </w:tc>
        <w:tc>
          <w:tcPr>
            <w:tcW w:w="1079" w:type="dxa"/>
          </w:tcPr>
          <w:p w:rsidR="00EC3541" w:rsidRDefault="0067515F" w:rsidP="00BA03D8">
            <w:pPr>
              <w:spacing w:line="240" w:lineRule="auto"/>
              <w:ind w:left="426"/>
              <w:jc w:val="both"/>
              <w:rPr>
                <w:sz w:val="18"/>
                <w:szCs w:val="18"/>
              </w:rPr>
            </w:pPr>
            <w:r>
              <w:rPr>
                <w:sz w:val="18"/>
                <w:szCs w:val="18"/>
              </w:rPr>
              <w:t>&lt;0,1</w:t>
            </w:r>
          </w:p>
        </w:tc>
        <w:tc>
          <w:tcPr>
            <w:tcW w:w="908" w:type="dxa"/>
          </w:tcPr>
          <w:p w:rsidR="00EC3541" w:rsidRDefault="0067515F" w:rsidP="00BA03D8">
            <w:pPr>
              <w:spacing w:line="240" w:lineRule="auto"/>
              <w:ind w:left="426"/>
              <w:jc w:val="both"/>
              <w:rPr>
                <w:sz w:val="18"/>
                <w:szCs w:val="18"/>
              </w:rPr>
            </w:pPr>
            <w:r>
              <w:rPr>
                <w:sz w:val="18"/>
                <w:szCs w:val="18"/>
              </w:rPr>
              <w:t>&lt;0,1</w:t>
            </w:r>
          </w:p>
        </w:tc>
        <w:tc>
          <w:tcPr>
            <w:tcW w:w="908" w:type="dxa"/>
          </w:tcPr>
          <w:p w:rsidR="00EC3541" w:rsidRDefault="0067515F" w:rsidP="00BA03D8">
            <w:pPr>
              <w:spacing w:line="240" w:lineRule="auto"/>
              <w:ind w:left="426"/>
              <w:jc w:val="both"/>
              <w:rPr>
                <w:sz w:val="18"/>
                <w:szCs w:val="18"/>
              </w:rPr>
            </w:pPr>
            <w:r>
              <w:rPr>
                <w:sz w:val="18"/>
                <w:szCs w:val="18"/>
              </w:rPr>
              <w:t>&lt;0,1</w:t>
            </w:r>
          </w:p>
        </w:tc>
      </w:tr>
      <w:tr w:rsidR="00EC3541">
        <w:tc>
          <w:tcPr>
            <w:tcW w:w="879" w:type="dxa"/>
          </w:tcPr>
          <w:p w:rsidR="00EC3541" w:rsidRDefault="0067515F" w:rsidP="00BA03D8">
            <w:pPr>
              <w:spacing w:line="240" w:lineRule="auto"/>
              <w:ind w:left="426"/>
              <w:jc w:val="both"/>
              <w:rPr>
                <w:sz w:val="18"/>
                <w:szCs w:val="18"/>
              </w:rPr>
            </w:pPr>
            <w:r>
              <w:rPr>
                <w:sz w:val="18"/>
                <w:szCs w:val="18"/>
              </w:rPr>
              <w:t>Мышьяк</w:t>
            </w:r>
          </w:p>
        </w:tc>
        <w:tc>
          <w:tcPr>
            <w:tcW w:w="748" w:type="dxa"/>
          </w:tcPr>
          <w:p w:rsidR="00EC3541" w:rsidRDefault="0067515F" w:rsidP="00BA03D8">
            <w:pPr>
              <w:spacing w:line="240" w:lineRule="auto"/>
              <w:ind w:left="426"/>
              <w:jc w:val="both"/>
              <w:rPr>
                <w:sz w:val="18"/>
                <w:szCs w:val="18"/>
              </w:rPr>
            </w:pPr>
            <w:r>
              <w:rPr>
                <w:sz w:val="18"/>
                <w:szCs w:val="18"/>
              </w:rPr>
              <w:t>10</w:t>
            </w:r>
          </w:p>
        </w:tc>
        <w:tc>
          <w:tcPr>
            <w:tcW w:w="1079" w:type="dxa"/>
          </w:tcPr>
          <w:p w:rsidR="00EC3541" w:rsidRDefault="0067515F" w:rsidP="00BA03D8">
            <w:pPr>
              <w:spacing w:line="240" w:lineRule="auto"/>
              <w:ind w:left="426"/>
              <w:jc w:val="both"/>
              <w:rPr>
                <w:sz w:val="18"/>
                <w:szCs w:val="18"/>
              </w:rPr>
            </w:pPr>
            <w:r>
              <w:rPr>
                <w:sz w:val="18"/>
                <w:szCs w:val="18"/>
              </w:rPr>
              <w:t>5,9±1,8</w:t>
            </w:r>
          </w:p>
        </w:tc>
        <w:tc>
          <w:tcPr>
            <w:tcW w:w="908" w:type="dxa"/>
          </w:tcPr>
          <w:p w:rsidR="00EC3541" w:rsidRDefault="0067515F" w:rsidP="00BA03D8">
            <w:pPr>
              <w:spacing w:line="240" w:lineRule="auto"/>
              <w:ind w:left="426"/>
              <w:jc w:val="both"/>
              <w:rPr>
                <w:sz w:val="18"/>
                <w:szCs w:val="18"/>
              </w:rPr>
            </w:pPr>
            <w:r>
              <w:rPr>
                <w:sz w:val="18"/>
                <w:szCs w:val="18"/>
              </w:rPr>
              <w:t>3,0±0,8</w:t>
            </w:r>
          </w:p>
        </w:tc>
        <w:tc>
          <w:tcPr>
            <w:tcW w:w="994" w:type="dxa"/>
          </w:tcPr>
          <w:p w:rsidR="00EC3541" w:rsidRDefault="0067515F" w:rsidP="00BA03D8">
            <w:pPr>
              <w:spacing w:line="240" w:lineRule="auto"/>
              <w:ind w:left="426"/>
              <w:jc w:val="both"/>
              <w:rPr>
                <w:sz w:val="18"/>
                <w:szCs w:val="18"/>
              </w:rPr>
            </w:pPr>
            <w:r>
              <w:rPr>
                <w:b/>
                <w:sz w:val="18"/>
                <w:szCs w:val="18"/>
              </w:rPr>
              <w:t>13±3</w:t>
            </w:r>
          </w:p>
        </w:tc>
        <w:tc>
          <w:tcPr>
            <w:tcW w:w="908" w:type="dxa"/>
          </w:tcPr>
          <w:p w:rsidR="00EC3541" w:rsidRDefault="0067515F" w:rsidP="00BA03D8">
            <w:pPr>
              <w:spacing w:line="240" w:lineRule="auto"/>
              <w:ind w:left="426"/>
              <w:jc w:val="both"/>
              <w:rPr>
                <w:sz w:val="18"/>
                <w:szCs w:val="18"/>
              </w:rPr>
            </w:pPr>
            <w:r>
              <w:rPr>
                <w:sz w:val="18"/>
                <w:szCs w:val="18"/>
              </w:rPr>
              <w:t>7,8±2,0</w:t>
            </w:r>
          </w:p>
        </w:tc>
        <w:tc>
          <w:tcPr>
            <w:tcW w:w="908" w:type="dxa"/>
          </w:tcPr>
          <w:p w:rsidR="00EC3541" w:rsidRDefault="0067515F" w:rsidP="00BA03D8">
            <w:pPr>
              <w:spacing w:line="240" w:lineRule="auto"/>
              <w:ind w:left="426"/>
              <w:jc w:val="both"/>
              <w:rPr>
                <w:sz w:val="18"/>
                <w:szCs w:val="18"/>
              </w:rPr>
            </w:pPr>
            <w:r>
              <w:rPr>
                <w:sz w:val="18"/>
                <w:szCs w:val="18"/>
              </w:rPr>
              <w:t>2,5±0,5</w:t>
            </w:r>
          </w:p>
        </w:tc>
        <w:tc>
          <w:tcPr>
            <w:tcW w:w="1079" w:type="dxa"/>
          </w:tcPr>
          <w:p w:rsidR="00EC3541" w:rsidRDefault="0067515F" w:rsidP="00BA03D8">
            <w:pPr>
              <w:spacing w:line="240" w:lineRule="auto"/>
              <w:ind w:left="426"/>
              <w:jc w:val="both"/>
              <w:rPr>
                <w:sz w:val="18"/>
                <w:szCs w:val="18"/>
              </w:rPr>
            </w:pPr>
            <w:r>
              <w:rPr>
                <w:sz w:val="18"/>
                <w:szCs w:val="18"/>
              </w:rPr>
              <w:t>2,2±0,7</w:t>
            </w:r>
          </w:p>
        </w:tc>
        <w:tc>
          <w:tcPr>
            <w:tcW w:w="908" w:type="dxa"/>
          </w:tcPr>
          <w:p w:rsidR="00EC3541" w:rsidRDefault="0067515F" w:rsidP="00BA03D8">
            <w:pPr>
              <w:spacing w:line="240" w:lineRule="auto"/>
              <w:ind w:left="426"/>
              <w:jc w:val="both"/>
              <w:rPr>
                <w:sz w:val="18"/>
                <w:szCs w:val="18"/>
              </w:rPr>
            </w:pPr>
            <w:r>
              <w:rPr>
                <w:sz w:val="18"/>
                <w:szCs w:val="18"/>
              </w:rPr>
              <w:t>3,5±1,1</w:t>
            </w:r>
          </w:p>
        </w:tc>
        <w:tc>
          <w:tcPr>
            <w:tcW w:w="908" w:type="dxa"/>
          </w:tcPr>
          <w:p w:rsidR="00EC3541" w:rsidRDefault="0067515F" w:rsidP="00BA03D8">
            <w:pPr>
              <w:spacing w:line="240" w:lineRule="auto"/>
              <w:ind w:left="426"/>
              <w:jc w:val="both"/>
              <w:rPr>
                <w:sz w:val="18"/>
                <w:szCs w:val="18"/>
              </w:rPr>
            </w:pPr>
            <w:r>
              <w:rPr>
                <w:sz w:val="18"/>
                <w:szCs w:val="18"/>
              </w:rPr>
              <w:t>1,8±0,3</w:t>
            </w:r>
          </w:p>
        </w:tc>
      </w:tr>
      <w:tr w:rsidR="00EC3541">
        <w:tc>
          <w:tcPr>
            <w:tcW w:w="879" w:type="dxa"/>
          </w:tcPr>
          <w:p w:rsidR="00EC3541" w:rsidRDefault="0067515F" w:rsidP="00BA03D8">
            <w:pPr>
              <w:spacing w:line="240" w:lineRule="auto"/>
              <w:ind w:left="426"/>
              <w:jc w:val="both"/>
              <w:rPr>
                <w:sz w:val="18"/>
                <w:szCs w:val="18"/>
              </w:rPr>
            </w:pPr>
            <w:r>
              <w:rPr>
                <w:sz w:val="18"/>
                <w:szCs w:val="18"/>
              </w:rPr>
              <w:t>Никель</w:t>
            </w:r>
          </w:p>
        </w:tc>
        <w:tc>
          <w:tcPr>
            <w:tcW w:w="748" w:type="dxa"/>
          </w:tcPr>
          <w:p w:rsidR="00EC3541" w:rsidRDefault="0067515F" w:rsidP="00BA03D8">
            <w:pPr>
              <w:spacing w:line="240" w:lineRule="auto"/>
              <w:ind w:left="426"/>
              <w:jc w:val="both"/>
              <w:rPr>
                <w:sz w:val="18"/>
                <w:szCs w:val="18"/>
              </w:rPr>
            </w:pPr>
            <w:r>
              <w:rPr>
                <w:sz w:val="18"/>
                <w:szCs w:val="18"/>
              </w:rPr>
              <w:t>-</w:t>
            </w:r>
          </w:p>
        </w:tc>
        <w:tc>
          <w:tcPr>
            <w:tcW w:w="1079" w:type="dxa"/>
          </w:tcPr>
          <w:p w:rsidR="00EC3541" w:rsidRDefault="0067515F" w:rsidP="00BA03D8">
            <w:pPr>
              <w:spacing w:line="240" w:lineRule="auto"/>
              <w:ind w:left="426"/>
              <w:jc w:val="both"/>
              <w:rPr>
                <w:sz w:val="18"/>
                <w:szCs w:val="18"/>
              </w:rPr>
            </w:pPr>
            <w:r>
              <w:rPr>
                <w:sz w:val="18"/>
                <w:szCs w:val="18"/>
              </w:rPr>
              <w:t>&lt;0,4</w:t>
            </w:r>
          </w:p>
        </w:tc>
        <w:tc>
          <w:tcPr>
            <w:tcW w:w="908" w:type="dxa"/>
          </w:tcPr>
          <w:p w:rsidR="00EC3541" w:rsidRDefault="0067515F" w:rsidP="00BA03D8">
            <w:pPr>
              <w:spacing w:line="240" w:lineRule="auto"/>
              <w:ind w:left="426"/>
              <w:jc w:val="both"/>
              <w:rPr>
                <w:sz w:val="18"/>
                <w:szCs w:val="18"/>
              </w:rPr>
            </w:pPr>
            <w:r>
              <w:rPr>
                <w:sz w:val="18"/>
                <w:szCs w:val="18"/>
              </w:rPr>
              <w:t>&lt;0,4</w:t>
            </w:r>
          </w:p>
        </w:tc>
        <w:tc>
          <w:tcPr>
            <w:tcW w:w="994" w:type="dxa"/>
          </w:tcPr>
          <w:p w:rsidR="00EC3541" w:rsidRDefault="0067515F" w:rsidP="00BA03D8">
            <w:pPr>
              <w:spacing w:line="240" w:lineRule="auto"/>
              <w:ind w:left="426"/>
              <w:jc w:val="both"/>
              <w:rPr>
                <w:sz w:val="18"/>
                <w:szCs w:val="18"/>
              </w:rPr>
            </w:pPr>
            <w:r>
              <w:rPr>
                <w:sz w:val="18"/>
                <w:szCs w:val="18"/>
              </w:rPr>
              <w:t>&lt;0,4</w:t>
            </w:r>
          </w:p>
        </w:tc>
        <w:tc>
          <w:tcPr>
            <w:tcW w:w="908" w:type="dxa"/>
          </w:tcPr>
          <w:p w:rsidR="00EC3541" w:rsidRDefault="0067515F" w:rsidP="00BA03D8">
            <w:pPr>
              <w:spacing w:line="240" w:lineRule="auto"/>
              <w:ind w:left="426"/>
              <w:jc w:val="both"/>
              <w:rPr>
                <w:sz w:val="18"/>
                <w:szCs w:val="18"/>
              </w:rPr>
            </w:pPr>
            <w:r>
              <w:rPr>
                <w:sz w:val="18"/>
                <w:szCs w:val="18"/>
              </w:rPr>
              <w:t>&lt;0,4</w:t>
            </w:r>
          </w:p>
        </w:tc>
        <w:tc>
          <w:tcPr>
            <w:tcW w:w="908" w:type="dxa"/>
          </w:tcPr>
          <w:p w:rsidR="00EC3541" w:rsidRDefault="0067515F" w:rsidP="00BA03D8">
            <w:pPr>
              <w:spacing w:line="240" w:lineRule="auto"/>
              <w:ind w:left="426"/>
              <w:jc w:val="both"/>
              <w:rPr>
                <w:sz w:val="18"/>
                <w:szCs w:val="18"/>
              </w:rPr>
            </w:pPr>
            <w:r>
              <w:rPr>
                <w:sz w:val="18"/>
                <w:szCs w:val="18"/>
              </w:rPr>
              <w:t>&lt;0,4</w:t>
            </w:r>
          </w:p>
        </w:tc>
        <w:tc>
          <w:tcPr>
            <w:tcW w:w="1079" w:type="dxa"/>
          </w:tcPr>
          <w:p w:rsidR="00EC3541" w:rsidRDefault="0067515F" w:rsidP="00BA03D8">
            <w:pPr>
              <w:spacing w:line="240" w:lineRule="auto"/>
              <w:ind w:left="426"/>
              <w:jc w:val="both"/>
              <w:rPr>
                <w:sz w:val="18"/>
                <w:szCs w:val="18"/>
              </w:rPr>
            </w:pPr>
            <w:r>
              <w:rPr>
                <w:sz w:val="18"/>
                <w:szCs w:val="18"/>
              </w:rPr>
              <w:t>&lt;0,4</w:t>
            </w:r>
          </w:p>
        </w:tc>
        <w:tc>
          <w:tcPr>
            <w:tcW w:w="908" w:type="dxa"/>
          </w:tcPr>
          <w:p w:rsidR="00EC3541" w:rsidRDefault="0067515F" w:rsidP="00BA03D8">
            <w:pPr>
              <w:spacing w:line="240" w:lineRule="auto"/>
              <w:ind w:left="426"/>
              <w:jc w:val="both"/>
              <w:rPr>
                <w:sz w:val="18"/>
                <w:szCs w:val="18"/>
              </w:rPr>
            </w:pPr>
            <w:r>
              <w:rPr>
                <w:sz w:val="18"/>
                <w:szCs w:val="18"/>
              </w:rPr>
              <w:t>&lt;0,4</w:t>
            </w:r>
          </w:p>
        </w:tc>
        <w:tc>
          <w:tcPr>
            <w:tcW w:w="908" w:type="dxa"/>
          </w:tcPr>
          <w:p w:rsidR="00EC3541" w:rsidRDefault="0067515F" w:rsidP="00BA03D8">
            <w:pPr>
              <w:spacing w:line="240" w:lineRule="auto"/>
              <w:ind w:left="426"/>
              <w:jc w:val="both"/>
              <w:rPr>
                <w:sz w:val="18"/>
                <w:szCs w:val="18"/>
              </w:rPr>
            </w:pPr>
            <w:r>
              <w:rPr>
                <w:sz w:val="18"/>
                <w:szCs w:val="18"/>
              </w:rPr>
              <w:t>&lt;0,4</w:t>
            </w:r>
          </w:p>
        </w:tc>
      </w:tr>
      <w:tr w:rsidR="00EC3541">
        <w:tc>
          <w:tcPr>
            <w:tcW w:w="879" w:type="dxa"/>
          </w:tcPr>
          <w:p w:rsidR="00EC3541" w:rsidRDefault="0067515F" w:rsidP="00BA03D8">
            <w:pPr>
              <w:spacing w:line="240" w:lineRule="auto"/>
              <w:ind w:left="426"/>
              <w:jc w:val="both"/>
              <w:rPr>
                <w:sz w:val="18"/>
                <w:szCs w:val="18"/>
              </w:rPr>
            </w:pPr>
            <w:r>
              <w:rPr>
                <w:sz w:val="18"/>
                <w:szCs w:val="18"/>
              </w:rPr>
              <w:t>Кобальт</w:t>
            </w:r>
          </w:p>
        </w:tc>
        <w:tc>
          <w:tcPr>
            <w:tcW w:w="748" w:type="dxa"/>
          </w:tcPr>
          <w:p w:rsidR="00EC3541" w:rsidRDefault="0067515F" w:rsidP="00BA03D8">
            <w:pPr>
              <w:spacing w:line="240" w:lineRule="auto"/>
              <w:ind w:left="426"/>
              <w:jc w:val="both"/>
              <w:rPr>
                <w:sz w:val="18"/>
                <w:szCs w:val="18"/>
              </w:rPr>
            </w:pPr>
            <w:r>
              <w:rPr>
                <w:sz w:val="18"/>
                <w:szCs w:val="18"/>
              </w:rPr>
              <w:t>-</w:t>
            </w:r>
          </w:p>
        </w:tc>
        <w:tc>
          <w:tcPr>
            <w:tcW w:w="1079"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c>
          <w:tcPr>
            <w:tcW w:w="994"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c>
          <w:tcPr>
            <w:tcW w:w="1079"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c>
          <w:tcPr>
            <w:tcW w:w="908" w:type="dxa"/>
          </w:tcPr>
          <w:p w:rsidR="00EC3541" w:rsidRDefault="0067515F" w:rsidP="00BA03D8">
            <w:pPr>
              <w:spacing w:line="240" w:lineRule="auto"/>
              <w:ind w:left="426"/>
              <w:jc w:val="both"/>
              <w:rPr>
                <w:sz w:val="18"/>
                <w:szCs w:val="18"/>
              </w:rPr>
            </w:pPr>
            <w:r>
              <w:rPr>
                <w:sz w:val="18"/>
                <w:szCs w:val="18"/>
              </w:rPr>
              <w:t>&lt;0,5</w:t>
            </w:r>
          </w:p>
        </w:tc>
      </w:tr>
      <w:tr w:rsidR="00EC3541">
        <w:tc>
          <w:tcPr>
            <w:tcW w:w="879" w:type="dxa"/>
          </w:tcPr>
          <w:p w:rsidR="00EC3541" w:rsidRDefault="0067515F" w:rsidP="00BA03D8">
            <w:pPr>
              <w:spacing w:line="240" w:lineRule="auto"/>
              <w:ind w:left="426"/>
              <w:jc w:val="both"/>
              <w:rPr>
                <w:sz w:val="18"/>
                <w:szCs w:val="18"/>
              </w:rPr>
            </w:pPr>
            <w:r>
              <w:rPr>
                <w:sz w:val="18"/>
                <w:szCs w:val="18"/>
              </w:rPr>
              <w:lastRenderedPageBreak/>
              <w:t>Ртуть</w:t>
            </w:r>
          </w:p>
        </w:tc>
        <w:tc>
          <w:tcPr>
            <w:tcW w:w="748" w:type="dxa"/>
          </w:tcPr>
          <w:p w:rsidR="00EC3541" w:rsidRDefault="0067515F" w:rsidP="00BA03D8">
            <w:pPr>
              <w:spacing w:line="240" w:lineRule="auto"/>
              <w:ind w:left="426"/>
              <w:jc w:val="both"/>
              <w:rPr>
                <w:sz w:val="18"/>
                <w:szCs w:val="18"/>
              </w:rPr>
            </w:pPr>
            <w:r>
              <w:rPr>
                <w:sz w:val="18"/>
                <w:szCs w:val="18"/>
              </w:rPr>
              <w:t>2,1</w:t>
            </w:r>
          </w:p>
        </w:tc>
        <w:tc>
          <w:tcPr>
            <w:tcW w:w="1079" w:type="dxa"/>
          </w:tcPr>
          <w:p w:rsidR="00EC3541" w:rsidRDefault="0067515F" w:rsidP="00BA03D8">
            <w:pPr>
              <w:spacing w:line="240" w:lineRule="auto"/>
              <w:ind w:left="426"/>
              <w:jc w:val="both"/>
              <w:rPr>
                <w:sz w:val="18"/>
                <w:szCs w:val="18"/>
              </w:rPr>
            </w:pPr>
            <w:r>
              <w:rPr>
                <w:sz w:val="18"/>
                <w:szCs w:val="18"/>
              </w:rPr>
              <w:t>0,01±0,0028</w:t>
            </w:r>
          </w:p>
        </w:tc>
        <w:tc>
          <w:tcPr>
            <w:tcW w:w="908" w:type="dxa"/>
          </w:tcPr>
          <w:p w:rsidR="00EC3541" w:rsidRDefault="0067515F" w:rsidP="00BA03D8">
            <w:pPr>
              <w:spacing w:line="240" w:lineRule="auto"/>
              <w:ind w:left="426"/>
              <w:jc w:val="both"/>
              <w:rPr>
                <w:sz w:val="18"/>
                <w:szCs w:val="18"/>
              </w:rPr>
            </w:pPr>
            <w:r>
              <w:rPr>
                <w:sz w:val="18"/>
                <w:szCs w:val="18"/>
              </w:rPr>
              <w:t>0,28±0,06</w:t>
            </w:r>
          </w:p>
        </w:tc>
        <w:tc>
          <w:tcPr>
            <w:tcW w:w="994" w:type="dxa"/>
          </w:tcPr>
          <w:p w:rsidR="00EC3541" w:rsidRDefault="0067515F" w:rsidP="00BA03D8">
            <w:pPr>
              <w:spacing w:line="240" w:lineRule="auto"/>
              <w:ind w:left="426"/>
              <w:jc w:val="both"/>
              <w:rPr>
                <w:sz w:val="18"/>
                <w:szCs w:val="18"/>
              </w:rPr>
            </w:pPr>
            <w:r>
              <w:rPr>
                <w:sz w:val="18"/>
                <w:szCs w:val="18"/>
              </w:rPr>
              <w:t>0,02±0,006</w:t>
            </w:r>
          </w:p>
        </w:tc>
        <w:tc>
          <w:tcPr>
            <w:tcW w:w="908" w:type="dxa"/>
          </w:tcPr>
          <w:p w:rsidR="00EC3541" w:rsidRDefault="0067515F" w:rsidP="00BA03D8">
            <w:pPr>
              <w:spacing w:line="240" w:lineRule="auto"/>
              <w:ind w:left="426"/>
              <w:jc w:val="both"/>
              <w:rPr>
                <w:sz w:val="18"/>
                <w:szCs w:val="18"/>
              </w:rPr>
            </w:pPr>
            <w:r>
              <w:rPr>
                <w:sz w:val="18"/>
                <w:szCs w:val="18"/>
              </w:rPr>
              <w:t>0,23±0,05</w:t>
            </w:r>
          </w:p>
        </w:tc>
        <w:tc>
          <w:tcPr>
            <w:tcW w:w="908" w:type="dxa"/>
          </w:tcPr>
          <w:p w:rsidR="00EC3541" w:rsidRDefault="0067515F" w:rsidP="00BA03D8">
            <w:pPr>
              <w:spacing w:line="240" w:lineRule="auto"/>
              <w:ind w:left="426"/>
              <w:jc w:val="both"/>
              <w:rPr>
                <w:sz w:val="18"/>
                <w:szCs w:val="18"/>
              </w:rPr>
            </w:pPr>
            <w:r>
              <w:rPr>
                <w:sz w:val="18"/>
                <w:szCs w:val="18"/>
              </w:rPr>
              <w:t>0,61±0,12</w:t>
            </w:r>
          </w:p>
        </w:tc>
        <w:tc>
          <w:tcPr>
            <w:tcW w:w="1079" w:type="dxa"/>
          </w:tcPr>
          <w:p w:rsidR="00EC3541" w:rsidRDefault="0067515F" w:rsidP="00BA03D8">
            <w:pPr>
              <w:spacing w:line="240" w:lineRule="auto"/>
              <w:ind w:left="426"/>
              <w:jc w:val="both"/>
              <w:rPr>
                <w:sz w:val="18"/>
                <w:szCs w:val="18"/>
              </w:rPr>
            </w:pPr>
            <w:r>
              <w:rPr>
                <w:sz w:val="18"/>
                <w:szCs w:val="18"/>
              </w:rPr>
              <w:t>0,011±0,003</w:t>
            </w:r>
          </w:p>
        </w:tc>
        <w:tc>
          <w:tcPr>
            <w:tcW w:w="908" w:type="dxa"/>
          </w:tcPr>
          <w:p w:rsidR="00EC3541" w:rsidRDefault="0067515F" w:rsidP="00BA03D8">
            <w:pPr>
              <w:spacing w:line="240" w:lineRule="auto"/>
              <w:ind w:left="426"/>
              <w:jc w:val="both"/>
              <w:rPr>
                <w:sz w:val="18"/>
                <w:szCs w:val="18"/>
              </w:rPr>
            </w:pPr>
            <w:r>
              <w:rPr>
                <w:sz w:val="18"/>
                <w:szCs w:val="18"/>
              </w:rPr>
              <w:t>0,19±0,04</w:t>
            </w:r>
          </w:p>
        </w:tc>
        <w:tc>
          <w:tcPr>
            <w:tcW w:w="908" w:type="dxa"/>
          </w:tcPr>
          <w:p w:rsidR="00EC3541" w:rsidRDefault="0067515F" w:rsidP="00BA03D8">
            <w:pPr>
              <w:spacing w:line="240" w:lineRule="auto"/>
              <w:ind w:left="426"/>
              <w:jc w:val="both"/>
              <w:rPr>
                <w:sz w:val="18"/>
                <w:szCs w:val="18"/>
              </w:rPr>
            </w:pPr>
            <w:r>
              <w:rPr>
                <w:sz w:val="18"/>
                <w:szCs w:val="18"/>
              </w:rPr>
              <w:t>1,22±0,24</w:t>
            </w:r>
          </w:p>
        </w:tc>
      </w:tr>
    </w:tbl>
    <w:p w:rsidR="00EC3541" w:rsidRDefault="00EC3541" w:rsidP="00BA03D8">
      <w:pPr>
        <w:spacing w:line="264" w:lineRule="auto"/>
        <w:ind w:left="426"/>
        <w:rPr>
          <w:sz w:val="24"/>
          <w:szCs w:val="24"/>
        </w:rPr>
      </w:pPr>
    </w:p>
    <w:p w:rsidR="00EC3541" w:rsidRDefault="0067515F" w:rsidP="00BA03D8">
      <w:pPr>
        <w:spacing w:line="264" w:lineRule="auto"/>
        <w:ind w:left="426"/>
        <w:jc w:val="both"/>
        <w:rPr>
          <w:sz w:val="24"/>
          <w:szCs w:val="24"/>
        </w:rPr>
      </w:pPr>
      <w:r>
        <w:rPr>
          <w:sz w:val="24"/>
          <w:szCs w:val="24"/>
        </w:rPr>
        <w:t>Фото 3. Отбор пробы почвы</w:t>
      </w:r>
    </w:p>
    <w:p w:rsidR="00EC3541" w:rsidRDefault="0067515F" w:rsidP="00BA03D8">
      <w:pPr>
        <w:spacing w:line="264" w:lineRule="auto"/>
        <w:ind w:left="426"/>
        <w:jc w:val="center"/>
        <w:rPr>
          <w:sz w:val="24"/>
          <w:szCs w:val="24"/>
        </w:rPr>
      </w:pPr>
      <w:bookmarkStart w:id="47" w:name="_ob2fscqk209h" w:colFirst="0" w:colLast="0"/>
      <w:bookmarkEnd w:id="47"/>
      <w:r>
        <w:rPr>
          <w:noProof/>
          <w:sz w:val="24"/>
          <w:szCs w:val="24"/>
        </w:rPr>
        <w:drawing>
          <wp:inline distT="0" distB="0" distL="0" distR="0">
            <wp:extent cx="2933795" cy="3911622"/>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6"/>
                    <a:srcRect/>
                    <a:stretch>
                      <a:fillRect/>
                    </a:stretch>
                  </pic:blipFill>
                  <pic:spPr>
                    <a:xfrm>
                      <a:off x="0" y="0"/>
                      <a:ext cx="2933795" cy="3911622"/>
                    </a:xfrm>
                    <a:prstGeom prst="rect">
                      <a:avLst/>
                    </a:prstGeom>
                    <a:ln/>
                  </pic:spPr>
                </pic:pic>
              </a:graphicData>
            </a:graphic>
          </wp:inline>
        </w:drawing>
      </w:r>
    </w:p>
    <w:p w:rsidR="00EC3541" w:rsidRDefault="0067515F" w:rsidP="00BA03D8">
      <w:pPr>
        <w:spacing w:line="264" w:lineRule="auto"/>
        <w:ind w:left="426"/>
        <w:jc w:val="both"/>
        <w:rPr>
          <w:sz w:val="24"/>
          <w:szCs w:val="24"/>
        </w:rPr>
      </w:pPr>
      <w:r>
        <w:rPr>
          <w:sz w:val="24"/>
          <w:szCs w:val="24"/>
        </w:rPr>
        <w:t>Особого внимания заслуживает обнаруженное в точке W3/2n-3 превышение ПДК по мышьяку, где концентрация составила 13±3 мг/кг при норме 10 мг/кг для почв с нейтральной реакцией. Необходимо отметить, что в протоколах лаборатории была указана норма 2,0 мг/кг, соответствующая кислым почвам, однако для условий исследуемой территории корректным является применение норматива для нейтральных почв. Содержание ртути варьировалось в широких пределах от 0,01 до 1,22 мг/кг, при этом максимальное значение, обнаруженное в точке W7n-3, составило 58% от установленной ПДК 2,1 мг/кг.</w:t>
      </w:r>
    </w:p>
    <w:p w:rsidR="00EC3541" w:rsidRDefault="00EC3541" w:rsidP="00BA03D8">
      <w:pPr>
        <w:pStyle w:val="3"/>
        <w:keepNext w:val="0"/>
        <w:keepLines w:val="0"/>
        <w:spacing w:before="0" w:after="0" w:line="264" w:lineRule="auto"/>
        <w:ind w:left="426"/>
        <w:jc w:val="both"/>
        <w:rPr>
          <w:b/>
          <w:color w:val="000000"/>
          <w:sz w:val="27"/>
          <w:szCs w:val="27"/>
        </w:rPr>
      </w:pPr>
      <w:bookmarkStart w:id="48" w:name="_12nbpc8knb9z" w:colFirst="0" w:colLast="0"/>
      <w:bookmarkEnd w:id="48"/>
    </w:p>
    <w:p w:rsidR="00EC3541" w:rsidRDefault="0067515F" w:rsidP="00BA03D8">
      <w:pPr>
        <w:pStyle w:val="3"/>
        <w:keepNext w:val="0"/>
        <w:keepLines w:val="0"/>
        <w:spacing w:before="0" w:after="0" w:line="264" w:lineRule="auto"/>
        <w:ind w:left="426"/>
        <w:jc w:val="both"/>
        <w:rPr>
          <w:b/>
          <w:color w:val="000000"/>
          <w:sz w:val="27"/>
          <w:szCs w:val="27"/>
        </w:rPr>
      </w:pPr>
      <w:bookmarkStart w:id="49" w:name="_1t36krimgcle" w:colFirst="0" w:colLast="0"/>
      <w:bookmarkEnd w:id="49"/>
      <w:r>
        <w:rPr>
          <w:b/>
          <w:color w:val="000000"/>
          <w:sz w:val="27"/>
          <w:szCs w:val="27"/>
        </w:rPr>
        <w:t>4.1.3. Содержание тяжелых металлов в донных отложениях</w:t>
      </w:r>
    </w:p>
    <w:p w:rsidR="00EC3541" w:rsidRDefault="0067515F" w:rsidP="00BA03D8">
      <w:pPr>
        <w:spacing w:line="264" w:lineRule="auto"/>
        <w:ind w:left="426"/>
        <w:jc w:val="both"/>
        <w:rPr>
          <w:sz w:val="24"/>
          <w:szCs w:val="24"/>
        </w:rPr>
      </w:pPr>
      <w:r>
        <w:rPr>
          <w:sz w:val="24"/>
          <w:szCs w:val="24"/>
        </w:rPr>
        <w:t>Анализ донных отложений показал относительно благополучную ситуацию без превышений установленных нормативов.</w:t>
      </w:r>
    </w:p>
    <w:p w:rsidR="00EC3541" w:rsidRDefault="0067515F" w:rsidP="00BA03D8">
      <w:pPr>
        <w:spacing w:line="264" w:lineRule="auto"/>
        <w:ind w:left="426"/>
        <w:jc w:val="both"/>
        <w:rPr>
          <w:sz w:val="24"/>
          <w:szCs w:val="24"/>
        </w:rPr>
      </w:pPr>
      <w:r>
        <w:rPr>
          <w:b/>
          <w:sz w:val="24"/>
          <w:szCs w:val="24"/>
        </w:rPr>
        <w:t>Таблица 3. Содержание тяжелых металлов в донных отложениях (мг/кг)</w:t>
      </w:r>
    </w:p>
    <w:tbl>
      <w:tblPr>
        <w:tblStyle w:val="aa"/>
        <w:tblW w:w="9319"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814"/>
        <w:gridCol w:w="696"/>
        <w:gridCol w:w="842"/>
        <w:gridCol w:w="842"/>
        <w:gridCol w:w="996"/>
        <w:gridCol w:w="842"/>
        <w:gridCol w:w="842"/>
        <w:gridCol w:w="842"/>
        <w:gridCol w:w="919"/>
        <w:gridCol w:w="842"/>
        <w:gridCol w:w="842"/>
      </w:tblGrid>
      <w:tr w:rsidR="00EC3541">
        <w:tc>
          <w:tcPr>
            <w:tcW w:w="814" w:type="dxa"/>
          </w:tcPr>
          <w:p w:rsidR="00EC3541" w:rsidRDefault="0067515F" w:rsidP="00BA03D8">
            <w:pPr>
              <w:spacing w:line="240" w:lineRule="auto"/>
              <w:ind w:left="426"/>
              <w:jc w:val="center"/>
              <w:rPr>
                <w:b/>
                <w:sz w:val="18"/>
                <w:szCs w:val="18"/>
              </w:rPr>
            </w:pPr>
            <w:r>
              <w:rPr>
                <w:b/>
                <w:sz w:val="18"/>
                <w:szCs w:val="18"/>
              </w:rPr>
              <w:t>Элемент</w:t>
            </w:r>
          </w:p>
        </w:tc>
        <w:tc>
          <w:tcPr>
            <w:tcW w:w="696" w:type="dxa"/>
          </w:tcPr>
          <w:p w:rsidR="00EC3541" w:rsidRDefault="0067515F" w:rsidP="00BA03D8">
            <w:pPr>
              <w:spacing w:line="240" w:lineRule="auto"/>
              <w:ind w:left="426"/>
              <w:jc w:val="center"/>
              <w:rPr>
                <w:b/>
                <w:sz w:val="18"/>
                <w:szCs w:val="18"/>
              </w:rPr>
            </w:pPr>
            <w:r>
              <w:rPr>
                <w:b/>
                <w:sz w:val="18"/>
                <w:szCs w:val="18"/>
              </w:rPr>
              <w:t>ПДК (мг/к</w:t>
            </w:r>
            <w:r>
              <w:rPr>
                <w:b/>
                <w:sz w:val="18"/>
                <w:szCs w:val="18"/>
              </w:rPr>
              <w:lastRenderedPageBreak/>
              <w:t>г)</w:t>
            </w:r>
          </w:p>
        </w:tc>
        <w:tc>
          <w:tcPr>
            <w:tcW w:w="842" w:type="dxa"/>
          </w:tcPr>
          <w:p w:rsidR="00EC3541" w:rsidRDefault="0067515F" w:rsidP="00BA03D8">
            <w:pPr>
              <w:spacing w:line="240" w:lineRule="auto"/>
              <w:ind w:left="426"/>
              <w:jc w:val="center"/>
              <w:rPr>
                <w:b/>
                <w:sz w:val="18"/>
                <w:szCs w:val="18"/>
              </w:rPr>
            </w:pPr>
            <w:r>
              <w:rPr>
                <w:b/>
                <w:sz w:val="18"/>
                <w:szCs w:val="18"/>
              </w:rPr>
              <w:lastRenderedPageBreak/>
              <w:t>DO 1-3</w:t>
            </w:r>
          </w:p>
        </w:tc>
        <w:tc>
          <w:tcPr>
            <w:tcW w:w="842" w:type="dxa"/>
          </w:tcPr>
          <w:p w:rsidR="00EC3541" w:rsidRDefault="0067515F" w:rsidP="00BA03D8">
            <w:pPr>
              <w:spacing w:line="240" w:lineRule="auto"/>
              <w:ind w:left="426"/>
              <w:jc w:val="center"/>
              <w:rPr>
                <w:b/>
                <w:sz w:val="18"/>
                <w:szCs w:val="18"/>
              </w:rPr>
            </w:pPr>
            <w:r>
              <w:rPr>
                <w:b/>
                <w:sz w:val="18"/>
                <w:szCs w:val="18"/>
              </w:rPr>
              <w:t>DO 2-3</w:t>
            </w:r>
          </w:p>
        </w:tc>
        <w:tc>
          <w:tcPr>
            <w:tcW w:w="996" w:type="dxa"/>
          </w:tcPr>
          <w:p w:rsidR="00EC3541" w:rsidRDefault="0067515F" w:rsidP="00BA03D8">
            <w:pPr>
              <w:spacing w:line="240" w:lineRule="auto"/>
              <w:ind w:left="426"/>
              <w:jc w:val="center"/>
              <w:rPr>
                <w:b/>
                <w:sz w:val="18"/>
                <w:szCs w:val="18"/>
              </w:rPr>
            </w:pPr>
            <w:r>
              <w:rPr>
                <w:b/>
                <w:sz w:val="18"/>
                <w:szCs w:val="18"/>
              </w:rPr>
              <w:t>DO 3-3</w:t>
            </w:r>
          </w:p>
        </w:tc>
        <w:tc>
          <w:tcPr>
            <w:tcW w:w="842" w:type="dxa"/>
          </w:tcPr>
          <w:p w:rsidR="00EC3541" w:rsidRDefault="0067515F" w:rsidP="00BA03D8">
            <w:pPr>
              <w:spacing w:line="240" w:lineRule="auto"/>
              <w:ind w:left="426"/>
              <w:jc w:val="center"/>
              <w:rPr>
                <w:b/>
                <w:sz w:val="18"/>
                <w:szCs w:val="18"/>
              </w:rPr>
            </w:pPr>
            <w:r>
              <w:rPr>
                <w:b/>
                <w:sz w:val="18"/>
                <w:szCs w:val="18"/>
              </w:rPr>
              <w:t>DO 4-3</w:t>
            </w:r>
          </w:p>
        </w:tc>
        <w:tc>
          <w:tcPr>
            <w:tcW w:w="842" w:type="dxa"/>
          </w:tcPr>
          <w:p w:rsidR="00EC3541" w:rsidRDefault="0067515F" w:rsidP="00BA03D8">
            <w:pPr>
              <w:spacing w:line="240" w:lineRule="auto"/>
              <w:ind w:left="426"/>
              <w:jc w:val="center"/>
              <w:rPr>
                <w:b/>
                <w:sz w:val="18"/>
                <w:szCs w:val="18"/>
              </w:rPr>
            </w:pPr>
            <w:r>
              <w:rPr>
                <w:b/>
                <w:sz w:val="18"/>
                <w:szCs w:val="18"/>
              </w:rPr>
              <w:t>DO 5-3</w:t>
            </w:r>
          </w:p>
        </w:tc>
        <w:tc>
          <w:tcPr>
            <w:tcW w:w="842" w:type="dxa"/>
          </w:tcPr>
          <w:p w:rsidR="00EC3541" w:rsidRDefault="0067515F" w:rsidP="00BA03D8">
            <w:pPr>
              <w:spacing w:line="240" w:lineRule="auto"/>
              <w:ind w:left="426"/>
              <w:jc w:val="center"/>
              <w:rPr>
                <w:b/>
                <w:sz w:val="18"/>
                <w:szCs w:val="18"/>
              </w:rPr>
            </w:pPr>
            <w:r>
              <w:rPr>
                <w:b/>
                <w:sz w:val="18"/>
                <w:szCs w:val="18"/>
              </w:rPr>
              <w:t>DO 6-3</w:t>
            </w:r>
          </w:p>
        </w:tc>
        <w:tc>
          <w:tcPr>
            <w:tcW w:w="919" w:type="dxa"/>
          </w:tcPr>
          <w:p w:rsidR="00EC3541" w:rsidRDefault="0067515F" w:rsidP="00BA03D8">
            <w:pPr>
              <w:spacing w:line="240" w:lineRule="auto"/>
              <w:ind w:left="426"/>
              <w:jc w:val="center"/>
              <w:rPr>
                <w:b/>
                <w:sz w:val="18"/>
                <w:szCs w:val="18"/>
              </w:rPr>
            </w:pPr>
            <w:r>
              <w:rPr>
                <w:b/>
                <w:sz w:val="18"/>
                <w:szCs w:val="18"/>
              </w:rPr>
              <w:t>DO 7-3</w:t>
            </w:r>
          </w:p>
        </w:tc>
        <w:tc>
          <w:tcPr>
            <w:tcW w:w="842" w:type="dxa"/>
          </w:tcPr>
          <w:p w:rsidR="00EC3541" w:rsidRDefault="0067515F" w:rsidP="00BA03D8">
            <w:pPr>
              <w:spacing w:line="240" w:lineRule="auto"/>
              <w:ind w:left="426"/>
              <w:jc w:val="center"/>
              <w:rPr>
                <w:b/>
                <w:sz w:val="18"/>
                <w:szCs w:val="18"/>
              </w:rPr>
            </w:pPr>
            <w:r>
              <w:rPr>
                <w:b/>
                <w:sz w:val="18"/>
                <w:szCs w:val="18"/>
              </w:rPr>
              <w:t>DO 8-3</w:t>
            </w:r>
          </w:p>
        </w:tc>
        <w:tc>
          <w:tcPr>
            <w:tcW w:w="842" w:type="dxa"/>
          </w:tcPr>
          <w:p w:rsidR="00EC3541" w:rsidRDefault="0067515F" w:rsidP="00BA03D8">
            <w:pPr>
              <w:spacing w:line="240" w:lineRule="auto"/>
              <w:ind w:left="426"/>
              <w:jc w:val="center"/>
              <w:rPr>
                <w:b/>
                <w:sz w:val="18"/>
                <w:szCs w:val="18"/>
              </w:rPr>
            </w:pPr>
            <w:r>
              <w:rPr>
                <w:b/>
                <w:sz w:val="18"/>
                <w:szCs w:val="18"/>
              </w:rPr>
              <w:t>DO 9-3</w:t>
            </w:r>
          </w:p>
        </w:tc>
      </w:tr>
      <w:tr w:rsidR="00EC3541">
        <w:tc>
          <w:tcPr>
            <w:tcW w:w="814" w:type="dxa"/>
          </w:tcPr>
          <w:p w:rsidR="00EC3541" w:rsidRDefault="0067515F" w:rsidP="00BA03D8">
            <w:pPr>
              <w:spacing w:line="240" w:lineRule="auto"/>
              <w:ind w:left="426"/>
              <w:jc w:val="both"/>
              <w:rPr>
                <w:sz w:val="18"/>
                <w:szCs w:val="18"/>
              </w:rPr>
            </w:pPr>
            <w:r>
              <w:rPr>
                <w:sz w:val="18"/>
                <w:szCs w:val="18"/>
              </w:rPr>
              <w:t>Цинк</w:t>
            </w:r>
          </w:p>
        </w:tc>
        <w:tc>
          <w:tcPr>
            <w:tcW w:w="696" w:type="dxa"/>
          </w:tcPr>
          <w:p w:rsidR="00EC3541" w:rsidRDefault="0067515F" w:rsidP="00BA03D8">
            <w:pPr>
              <w:spacing w:line="240" w:lineRule="auto"/>
              <w:ind w:left="426"/>
              <w:jc w:val="both"/>
              <w:rPr>
                <w:sz w:val="18"/>
                <w:szCs w:val="18"/>
              </w:rPr>
            </w:pPr>
            <w:r>
              <w:rPr>
                <w:sz w:val="18"/>
                <w:szCs w:val="18"/>
              </w:rPr>
              <w:t>-</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996"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919"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r>
      <w:tr w:rsidR="00EC3541">
        <w:tc>
          <w:tcPr>
            <w:tcW w:w="814" w:type="dxa"/>
          </w:tcPr>
          <w:p w:rsidR="00EC3541" w:rsidRDefault="0067515F" w:rsidP="00BA03D8">
            <w:pPr>
              <w:spacing w:line="240" w:lineRule="auto"/>
              <w:ind w:left="426"/>
              <w:jc w:val="both"/>
              <w:rPr>
                <w:sz w:val="18"/>
                <w:szCs w:val="18"/>
              </w:rPr>
            </w:pPr>
            <w:r>
              <w:rPr>
                <w:sz w:val="18"/>
                <w:szCs w:val="18"/>
              </w:rPr>
              <w:t>Свинец</w:t>
            </w:r>
          </w:p>
        </w:tc>
        <w:tc>
          <w:tcPr>
            <w:tcW w:w="696" w:type="dxa"/>
          </w:tcPr>
          <w:p w:rsidR="00EC3541" w:rsidRDefault="0067515F" w:rsidP="00BA03D8">
            <w:pPr>
              <w:spacing w:line="240" w:lineRule="auto"/>
              <w:ind w:left="426"/>
              <w:jc w:val="both"/>
              <w:rPr>
                <w:sz w:val="18"/>
                <w:szCs w:val="18"/>
              </w:rPr>
            </w:pPr>
            <w:r>
              <w:rPr>
                <w:sz w:val="18"/>
                <w:szCs w:val="18"/>
              </w:rPr>
              <w:t>32</w:t>
            </w:r>
          </w:p>
        </w:tc>
        <w:tc>
          <w:tcPr>
            <w:tcW w:w="842" w:type="dxa"/>
          </w:tcPr>
          <w:p w:rsidR="00EC3541" w:rsidRDefault="0067515F" w:rsidP="00BA03D8">
            <w:pPr>
              <w:spacing w:line="240" w:lineRule="auto"/>
              <w:ind w:left="426"/>
              <w:jc w:val="both"/>
              <w:rPr>
                <w:sz w:val="18"/>
                <w:szCs w:val="18"/>
              </w:rPr>
            </w:pPr>
            <w:r>
              <w:rPr>
                <w:sz w:val="18"/>
                <w:szCs w:val="18"/>
              </w:rPr>
              <w:t>18±5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996"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6,8±0,5</w:t>
            </w:r>
          </w:p>
        </w:tc>
        <w:tc>
          <w:tcPr>
            <w:tcW w:w="919"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r>
      <w:tr w:rsidR="00EC3541">
        <w:tc>
          <w:tcPr>
            <w:tcW w:w="814" w:type="dxa"/>
          </w:tcPr>
          <w:p w:rsidR="00EC3541" w:rsidRDefault="0067515F" w:rsidP="00BA03D8">
            <w:pPr>
              <w:spacing w:line="240" w:lineRule="auto"/>
              <w:ind w:left="426"/>
              <w:jc w:val="both"/>
              <w:rPr>
                <w:sz w:val="18"/>
                <w:szCs w:val="18"/>
              </w:rPr>
            </w:pPr>
            <w:r>
              <w:rPr>
                <w:sz w:val="18"/>
                <w:szCs w:val="18"/>
              </w:rPr>
              <w:t>Медь</w:t>
            </w:r>
          </w:p>
        </w:tc>
        <w:tc>
          <w:tcPr>
            <w:tcW w:w="696" w:type="dxa"/>
          </w:tcPr>
          <w:p w:rsidR="00EC3541" w:rsidRDefault="0067515F" w:rsidP="00BA03D8">
            <w:pPr>
              <w:spacing w:line="240" w:lineRule="auto"/>
              <w:ind w:left="426"/>
              <w:jc w:val="both"/>
              <w:rPr>
                <w:sz w:val="18"/>
                <w:szCs w:val="18"/>
              </w:rPr>
            </w:pPr>
            <w:r>
              <w:rPr>
                <w:sz w:val="18"/>
                <w:szCs w:val="18"/>
              </w:rPr>
              <w:t>-</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996"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919"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c>
          <w:tcPr>
            <w:tcW w:w="842" w:type="dxa"/>
          </w:tcPr>
          <w:p w:rsidR="00EC3541" w:rsidRDefault="0067515F" w:rsidP="00BA03D8">
            <w:pPr>
              <w:spacing w:line="240" w:lineRule="auto"/>
              <w:ind w:left="426"/>
              <w:jc w:val="both"/>
              <w:rPr>
                <w:sz w:val="18"/>
                <w:szCs w:val="18"/>
              </w:rPr>
            </w:pPr>
            <w:r>
              <w:rPr>
                <w:sz w:val="18"/>
                <w:szCs w:val="18"/>
              </w:rPr>
              <w:t>&lt;1,0</w:t>
            </w:r>
          </w:p>
        </w:tc>
      </w:tr>
      <w:tr w:rsidR="00EC3541">
        <w:tc>
          <w:tcPr>
            <w:tcW w:w="814" w:type="dxa"/>
          </w:tcPr>
          <w:p w:rsidR="00EC3541" w:rsidRDefault="0067515F" w:rsidP="00BA03D8">
            <w:pPr>
              <w:spacing w:line="240" w:lineRule="auto"/>
              <w:ind w:left="426"/>
              <w:jc w:val="both"/>
              <w:rPr>
                <w:sz w:val="18"/>
                <w:szCs w:val="18"/>
              </w:rPr>
            </w:pPr>
            <w:r>
              <w:rPr>
                <w:sz w:val="18"/>
                <w:szCs w:val="18"/>
              </w:rPr>
              <w:t>Кадмий</w:t>
            </w:r>
          </w:p>
        </w:tc>
        <w:tc>
          <w:tcPr>
            <w:tcW w:w="696" w:type="dxa"/>
          </w:tcPr>
          <w:p w:rsidR="00EC3541" w:rsidRDefault="0067515F" w:rsidP="00BA03D8">
            <w:pPr>
              <w:spacing w:line="240" w:lineRule="auto"/>
              <w:ind w:left="426"/>
              <w:jc w:val="both"/>
              <w:rPr>
                <w:sz w:val="18"/>
                <w:szCs w:val="18"/>
              </w:rPr>
            </w:pPr>
            <w:r>
              <w:rPr>
                <w:sz w:val="18"/>
                <w:szCs w:val="18"/>
              </w:rPr>
              <w:t>-</w:t>
            </w:r>
          </w:p>
        </w:tc>
        <w:tc>
          <w:tcPr>
            <w:tcW w:w="842" w:type="dxa"/>
          </w:tcPr>
          <w:p w:rsidR="00EC3541" w:rsidRDefault="0067515F" w:rsidP="00BA03D8">
            <w:pPr>
              <w:spacing w:line="240" w:lineRule="auto"/>
              <w:ind w:left="426"/>
              <w:jc w:val="both"/>
              <w:rPr>
                <w:sz w:val="18"/>
                <w:szCs w:val="18"/>
              </w:rPr>
            </w:pPr>
            <w:r>
              <w:rPr>
                <w:sz w:val="18"/>
                <w:szCs w:val="18"/>
              </w:rPr>
              <w:t>&lt;0,1</w:t>
            </w:r>
          </w:p>
        </w:tc>
        <w:tc>
          <w:tcPr>
            <w:tcW w:w="842" w:type="dxa"/>
          </w:tcPr>
          <w:p w:rsidR="00EC3541" w:rsidRDefault="0067515F" w:rsidP="00BA03D8">
            <w:pPr>
              <w:spacing w:line="240" w:lineRule="auto"/>
              <w:ind w:left="426"/>
              <w:jc w:val="both"/>
              <w:rPr>
                <w:sz w:val="18"/>
                <w:szCs w:val="18"/>
              </w:rPr>
            </w:pPr>
            <w:r>
              <w:rPr>
                <w:sz w:val="18"/>
                <w:szCs w:val="18"/>
              </w:rPr>
              <w:t>&lt;0,1</w:t>
            </w:r>
          </w:p>
        </w:tc>
        <w:tc>
          <w:tcPr>
            <w:tcW w:w="996" w:type="dxa"/>
          </w:tcPr>
          <w:p w:rsidR="00EC3541" w:rsidRDefault="0067515F" w:rsidP="00BA03D8">
            <w:pPr>
              <w:spacing w:line="240" w:lineRule="auto"/>
              <w:ind w:left="426"/>
              <w:jc w:val="both"/>
              <w:rPr>
                <w:sz w:val="18"/>
                <w:szCs w:val="18"/>
              </w:rPr>
            </w:pPr>
            <w:r>
              <w:rPr>
                <w:sz w:val="18"/>
                <w:szCs w:val="18"/>
              </w:rPr>
              <w:t>&lt;0,1</w:t>
            </w:r>
          </w:p>
        </w:tc>
        <w:tc>
          <w:tcPr>
            <w:tcW w:w="842" w:type="dxa"/>
          </w:tcPr>
          <w:p w:rsidR="00EC3541" w:rsidRDefault="0067515F" w:rsidP="00BA03D8">
            <w:pPr>
              <w:spacing w:line="240" w:lineRule="auto"/>
              <w:ind w:left="426"/>
              <w:jc w:val="both"/>
              <w:rPr>
                <w:sz w:val="18"/>
                <w:szCs w:val="18"/>
              </w:rPr>
            </w:pPr>
            <w:r>
              <w:rPr>
                <w:sz w:val="18"/>
                <w:szCs w:val="18"/>
              </w:rPr>
              <w:t>&lt;0,1</w:t>
            </w:r>
          </w:p>
        </w:tc>
        <w:tc>
          <w:tcPr>
            <w:tcW w:w="842" w:type="dxa"/>
          </w:tcPr>
          <w:p w:rsidR="00EC3541" w:rsidRDefault="0067515F" w:rsidP="00BA03D8">
            <w:pPr>
              <w:spacing w:line="240" w:lineRule="auto"/>
              <w:ind w:left="426"/>
              <w:jc w:val="both"/>
              <w:rPr>
                <w:sz w:val="18"/>
                <w:szCs w:val="18"/>
              </w:rPr>
            </w:pPr>
            <w:r>
              <w:rPr>
                <w:sz w:val="18"/>
                <w:szCs w:val="18"/>
              </w:rPr>
              <w:t>&lt;0,1</w:t>
            </w:r>
          </w:p>
        </w:tc>
        <w:tc>
          <w:tcPr>
            <w:tcW w:w="842" w:type="dxa"/>
          </w:tcPr>
          <w:p w:rsidR="00EC3541" w:rsidRDefault="0067515F" w:rsidP="00BA03D8">
            <w:pPr>
              <w:spacing w:line="240" w:lineRule="auto"/>
              <w:ind w:left="426"/>
              <w:jc w:val="both"/>
              <w:rPr>
                <w:sz w:val="18"/>
                <w:szCs w:val="18"/>
              </w:rPr>
            </w:pPr>
            <w:r>
              <w:rPr>
                <w:sz w:val="18"/>
                <w:szCs w:val="18"/>
              </w:rPr>
              <w:t>&lt;0,1</w:t>
            </w:r>
          </w:p>
        </w:tc>
        <w:tc>
          <w:tcPr>
            <w:tcW w:w="919" w:type="dxa"/>
          </w:tcPr>
          <w:p w:rsidR="00EC3541" w:rsidRDefault="0067515F" w:rsidP="00BA03D8">
            <w:pPr>
              <w:spacing w:line="240" w:lineRule="auto"/>
              <w:ind w:left="426"/>
              <w:jc w:val="both"/>
              <w:rPr>
                <w:sz w:val="18"/>
                <w:szCs w:val="18"/>
              </w:rPr>
            </w:pPr>
            <w:r>
              <w:rPr>
                <w:sz w:val="18"/>
                <w:szCs w:val="18"/>
              </w:rPr>
              <w:t>&lt;0,1</w:t>
            </w:r>
          </w:p>
        </w:tc>
        <w:tc>
          <w:tcPr>
            <w:tcW w:w="842" w:type="dxa"/>
          </w:tcPr>
          <w:p w:rsidR="00EC3541" w:rsidRDefault="0067515F" w:rsidP="00BA03D8">
            <w:pPr>
              <w:spacing w:line="240" w:lineRule="auto"/>
              <w:ind w:left="426"/>
              <w:jc w:val="both"/>
              <w:rPr>
                <w:sz w:val="18"/>
                <w:szCs w:val="18"/>
              </w:rPr>
            </w:pPr>
            <w:r>
              <w:rPr>
                <w:sz w:val="18"/>
                <w:szCs w:val="18"/>
              </w:rPr>
              <w:t>&lt;0,1</w:t>
            </w:r>
          </w:p>
        </w:tc>
        <w:tc>
          <w:tcPr>
            <w:tcW w:w="842" w:type="dxa"/>
          </w:tcPr>
          <w:p w:rsidR="00EC3541" w:rsidRDefault="0067515F" w:rsidP="00BA03D8">
            <w:pPr>
              <w:spacing w:line="240" w:lineRule="auto"/>
              <w:ind w:left="426"/>
              <w:jc w:val="both"/>
              <w:rPr>
                <w:sz w:val="18"/>
                <w:szCs w:val="18"/>
              </w:rPr>
            </w:pPr>
            <w:r>
              <w:rPr>
                <w:sz w:val="18"/>
                <w:szCs w:val="18"/>
              </w:rPr>
              <w:t>&lt;0,1</w:t>
            </w:r>
          </w:p>
        </w:tc>
      </w:tr>
      <w:tr w:rsidR="00EC3541">
        <w:tc>
          <w:tcPr>
            <w:tcW w:w="814" w:type="dxa"/>
          </w:tcPr>
          <w:p w:rsidR="00EC3541" w:rsidRDefault="0067515F" w:rsidP="00BA03D8">
            <w:pPr>
              <w:spacing w:line="240" w:lineRule="auto"/>
              <w:ind w:left="426"/>
              <w:jc w:val="both"/>
              <w:rPr>
                <w:sz w:val="18"/>
                <w:szCs w:val="18"/>
              </w:rPr>
            </w:pPr>
            <w:r>
              <w:rPr>
                <w:sz w:val="18"/>
                <w:szCs w:val="18"/>
              </w:rPr>
              <w:t>Мышьяк</w:t>
            </w:r>
          </w:p>
        </w:tc>
        <w:tc>
          <w:tcPr>
            <w:tcW w:w="696" w:type="dxa"/>
          </w:tcPr>
          <w:p w:rsidR="00EC3541" w:rsidRDefault="0067515F" w:rsidP="00BA03D8">
            <w:pPr>
              <w:spacing w:line="240" w:lineRule="auto"/>
              <w:ind w:left="426"/>
              <w:jc w:val="both"/>
              <w:rPr>
                <w:sz w:val="18"/>
                <w:szCs w:val="18"/>
              </w:rPr>
            </w:pPr>
            <w:r>
              <w:rPr>
                <w:sz w:val="18"/>
                <w:szCs w:val="18"/>
              </w:rPr>
              <w:t>10</w:t>
            </w:r>
          </w:p>
        </w:tc>
        <w:tc>
          <w:tcPr>
            <w:tcW w:w="842" w:type="dxa"/>
          </w:tcPr>
          <w:p w:rsidR="00EC3541" w:rsidRDefault="0067515F" w:rsidP="00BA03D8">
            <w:pPr>
              <w:spacing w:line="240" w:lineRule="auto"/>
              <w:ind w:left="426"/>
              <w:jc w:val="both"/>
              <w:rPr>
                <w:sz w:val="18"/>
                <w:szCs w:val="18"/>
              </w:rPr>
            </w:pPr>
            <w:r>
              <w:rPr>
                <w:sz w:val="18"/>
                <w:szCs w:val="18"/>
              </w:rPr>
              <w:t>4,0±1,2</w:t>
            </w:r>
          </w:p>
        </w:tc>
        <w:tc>
          <w:tcPr>
            <w:tcW w:w="842" w:type="dxa"/>
          </w:tcPr>
          <w:p w:rsidR="00EC3541" w:rsidRDefault="0067515F" w:rsidP="00BA03D8">
            <w:pPr>
              <w:spacing w:line="240" w:lineRule="auto"/>
              <w:ind w:left="426"/>
              <w:jc w:val="both"/>
              <w:rPr>
                <w:sz w:val="18"/>
                <w:szCs w:val="18"/>
              </w:rPr>
            </w:pPr>
            <w:r>
              <w:rPr>
                <w:sz w:val="18"/>
                <w:szCs w:val="18"/>
              </w:rPr>
              <w:t>1,5±0,4</w:t>
            </w:r>
          </w:p>
        </w:tc>
        <w:tc>
          <w:tcPr>
            <w:tcW w:w="996" w:type="dxa"/>
          </w:tcPr>
          <w:p w:rsidR="00EC3541" w:rsidRDefault="0067515F" w:rsidP="00BA03D8">
            <w:pPr>
              <w:spacing w:line="240" w:lineRule="auto"/>
              <w:ind w:left="426"/>
              <w:jc w:val="both"/>
              <w:rPr>
                <w:sz w:val="18"/>
                <w:szCs w:val="18"/>
              </w:rPr>
            </w:pPr>
            <w:r>
              <w:rPr>
                <w:sz w:val="18"/>
                <w:szCs w:val="18"/>
              </w:rPr>
              <w:t>0,018±0,005</w:t>
            </w:r>
          </w:p>
        </w:tc>
        <w:tc>
          <w:tcPr>
            <w:tcW w:w="842" w:type="dxa"/>
          </w:tcPr>
          <w:p w:rsidR="00EC3541" w:rsidRDefault="0067515F" w:rsidP="00BA03D8">
            <w:pPr>
              <w:spacing w:line="240" w:lineRule="auto"/>
              <w:ind w:left="426"/>
              <w:jc w:val="both"/>
              <w:rPr>
                <w:sz w:val="18"/>
                <w:szCs w:val="18"/>
              </w:rPr>
            </w:pPr>
            <w:r>
              <w:rPr>
                <w:sz w:val="18"/>
                <w:szCs w:val="18"/>
              </w:rPr>
              <w:t>1,7±0,5</w:t>
            </w:r>
          </w:p>
        </w:tc>
        <w:tc>
          <w:tcPr>
            <w:tcW w:w="842" w:type="dxa"/>
          </w:tcPr>
          <w:p w:rsidR="00EC3541" w:rsidRDefault="0067515F" w:rsidP="00BA03D8">
            <w:pPr>
              <w:spacing w:line="240" w:lineRule="auto"/>
              <w:ind w:left="426"/>
              <w:jc w:val="both"/>
              <w:rPr>
                <w:sz w:val="18"/>
                <w:szCs w:val="18"/>
              </w:rPr>
            </w:pPr>
            <w:r>
              <w:rPr>
                <w:sz w:val="18"/>
                <w:szCs w:val="18"/>
              </w:rPr>
              <w:t>4,2±1,3</w:t>
            </w:r>
          </w:p>
        </w:tc>
        <w:tc>
          <w:tcPr>
            <w:tcW w:w="842" w:type="dxa"/>
          </w:tcPr>
          <w:p w:rsidR="00EC3541" w:rsidRDefault="0067515F" w:rsidP="00BA03D8">
            <w:pPr>
              <w:spacing w:line="240" w:lineRule="auto"/>
              <w:ind w:left="426"/>
              <w:jc w:val="both"/>
              <w:rPr>
                <w:sz w:val="18"/>
                <w:szCs w:val="18"/>
              </w:rPr>
            </w:pPr>
            <w:r>
              <w:rPr>
                <w:sz w:val="18"/>
                <w:szCs w:val="18"/>
              </w:rPr>
              <w:t>3,3±0,8</w:t>
            </w:r>
          </w:p>
        </w:tc>
        <w:tc>
          <w:tcPr>
            <w:tcW w:w="919" w:type="dxa"/>
          </w:tcPr>
          <w:p w:rsidR="00EC3541" w:rsidRDefault="0067515F" w:rsidP="00BA03D8">
            <w:pPr>
              <w:spacing w:line="240" w:lineRule="auto"/>
              <w:ind w:left="426"/>
              <w:jc w:val="both"/>
              <w:rPr>
                <w:sz w:val="18"/>
                <w:szCs w:val="18"/>
              </w:rPr>
            </w:pPr>
            <w:r>
              <w:rPr>
                <w:sz w:val="18"/>
                <w:szCs w:val="18"/>
              </w:rPr>
              <w:t>&lt;0,1</w:t>
            </w:r>
          </w:p>
        </w:tc>
        <w:tc>
          <w:tcPr>
            <w:tcW w:w="842" w:type="dxa"/>
          </w:tcPr>
          <w:p w:rsidR="00EC3541" w:rsidRDefault="0067515F" w:rsidP="00BA03D8">
            <w:pPr>
              <w:spacing w:line="240" w:lineRule="auto"/>
              <w:ind w:left="426"/>
              <w:jc w:val="both"/>
              <w:rPr>
                <w:sz w:val="18"/>
                <w:szCs w:val="18"/>
              </w:rPr>
            </w:pPr>
            <w:r>
              <w:rPr>
                <w:sz w:val="18"/>
                <w:szCs w:val="18"/>
              </w:rPr>
              <w:t>2,2±0,5</w:t>
            </w:r>
          </w:p>
        </w:tc>
        <w:tc>
          <w:tcPr>
            <w:tcW w:w="842" w:type="dxa"/>
          </w:tcPr>
          <w:p w:rsidR="00EC3541" w:rsidRDefault="0067515F" w:rsidP="00BA03D8">
            <w:pPr>
              <w:spacing w:line="240" w:lineRule="auto"/>
              <w:ind w:left="426"/>
              <w:jc w:val="both"/>
              <w:rPr>
                <w:sz w:val="18"/>
                <w:szCs w:val="18"/>
              </w:rPr>
            </w:pPr>
            <w:r>
              <w:rPr>
                <w:sz w:val="18"/>
                <w:szCs w:val="18"/>
              </w:rPr>
              <w:t>1,9±0,5</w:t>
            </w:r>
          </w:p>
        </w:tc>
      </w:tr>
      <w:tr w:rsidR="00EC3541">
        <w:tc>
          <w:tcPr>
            <w:tcW w:w="814" w:type="dxa"/>
          </w:tcPr>
          <w:p w:rsidR="00EC3541" w:rsidRDefault="0067515F" w:rsidP="00BA03D8">
            <w:pPr>
              <w:spacing w:line="240" w:lineRule="auto"/>
              <w:ind w:left="426"/>
              <w:jc w:val="both"/>
              <w:rPr>
                <w:sz w:val="18"/>
                <w:szCs w:val="18"/>
              </w:rPr>
            </w:pPr>
            <w:r>
              <w:rPr>
                <w:sz w:val="18"/>
                <w:szCs w:val="18"/>
              </w:rPr>
              <w:t>Никель</w:t>
            </w:r>
          </w:p>
        </w:tc>
        <w:tc>
          <w:tcPr>
            <w:tcW w:w="696" w:type="dxa"/>
          </w:tcPr>
          <w:p w:rsidR="00EC3541" w:rsidRDefault="0067515F" w:rsidP="00BA03D8">
            <w:pPr>
              <w:spacing w:line="240" w:lineRule="auto"/>
              <w:ind w:left="426"/>
              <w:jc w:val="both"/>
              <w:rPr>
                <w:sz w:val="18"/>
                <w:szCs w:val="18"/>
              </w:rPr>
            </w:pPr>
            <w:r>
              <w:rPr>
                <w:sz w:val="18"/>
                <w:szCs w:val="18"/>
              </w:rPr>
              <w:t>-</w:t>
            </w:r>
          </w:p>
        </w:tc>
        <w:tc>
          <w:tcPr>
            <w:tcW w:w="842" w:type="dxa"/>
          </w:tcPr>
          <w:p w:rsidR="00EC3541" w:rsidRDefault="0067515F" w:rsidP="00BA03D8">
            <w:pPr>
              <w:spacing w:line="240" w:lineRule="auto"/>
              <w:ind w:left="426"/>
              <w:jc w:val="both"/>
              <w:rPr>
                <w:sz w:val="18"/>
                <w:szCs w:val="18"/>
              </w:rPr>
            </w:pPr>
            <w:r>
              <w:rPr>
                <w:sz w:val="18"/>
                <w:szCs w:val="18"/>
              </w:rPr>
              <w:t>&lt;0,4</w:t>
            </w:r>
          </w:p>
        </w:tc>
        <w:tc>
          <w:tcPr>
            <w:tcW w:w="842" w:type="dxa"/>
          </w:tcPr>
          <w:p w:rsidR="00EC3541" w:rsidRDefault="0067515F" w:rsidP="00BA03D8">
            <w:pPr>
              <w:spacing w:line="240" w:lineRule="auto"/>
              <w:ind w:left="426"/>
              <w:jc w:val="both"/>
              <w:rPr>
                <w:sz w:val="18"/>
                <w:szCs w:val="18"/>
              </w:rPr>
            </w:pPr>
            <w:r>
              <w:rPr>
                <w:sz w:val="18"/>
                <w:szCs w:val="18"/>
              </w:rPr>
              <w:t>&lt;0,4</w:t>
            </w:r>
          </w:p>
        </w:tc>
        <w:tc>
          <w:tcPr>
            <w:tcW w:w="996" w:type="dxa"/>
          </w:tcPr>
          <w:p w:rsidR="00EC3541" w:rsidRDefault="0067515F" w:rsidP="00BA03D8">
            <w:pPr>
              <w:spacing w:line="240" w:lineRule="auto"/>
              <w:ind w:left="426"/>
              <w:jc w:val="both"/>
              <w:rPr>
                <w:sz w:val="18"/>
                <w:szCs w:val="18"/>
              </w:rPr>
            </w:pPr>
            <w:r>
              <w:rPr>
                <w:sz w:val="18"/>
                <w:szCs w:val="18"/>
              </w:rPr>
              <w:t>&lt;0,4</w:t>
            </w:r>
          </w:p>
        </w:tc>
        <w:tc>
          <w:tcPr>
            <w:tcW w:w="842" w:type="dxa"/>
          </w:tcPr>
          <w:p w:rsidR="00EC3541" w:rsidRDefault="0067515F" w:rsidP="00BA03D8">
            <w:pPr>
              <w:spacing w:line="240" w:lineRule="auto"/>
              <w:ind w:left="426"/>
              <w:jc w:val="both"/>
              <w:rPr>
                <w:sz w:val="18"/>
                <w:szCs w:val="18"/>
              </w:rPr>
            </w:pPr>
            <w:r>
              <w:rPr>
                <w:sz w:val="18"/>
                <w:szCs w:val="18"/>
              </w:rPr>
              <w:t>&lt;0,4</w:t>
            </w:r>
          </w:p>
        </w:tc>
        <w:tc>
          <w:tcPr>
            <w:tcW w:w="842" w:type="dxa"/>
          </w:tcPr>
          <w:p w:rsidR="00EC3541" w:rsidRDefault="0067515F" w:rsidP="00BA03D8">
            <w:pPr>
              <w:spacing w:line="240" w:lineRule="auto"/>
              <w:ind w:left="426"/>
              <w:jc w:val="both"/>
              <w:rPr>
                <w:sz w:val="18"/>
                <w:szCs w:val="18"/>
              </w:rPr>
            </w:pPr>
            <w:r>
              <w:rPr>
                <w:sz w:val="18"/>
                <w:szCs w:val="18"/>
              </w:rPr>
              <w:t>&lt;0,4</w:t>
            </w:r>
          </w:p>
        </w:tc>
        <w:tc>
          <w:tcPr>
            <w:tcW w:w="842" w:type="dxa"/>
          </w:tcPr>
          <w:p w:rsidR="00EC3541" w:rsidRDefault="0067515F" w:rsidP="00BA03D8">
            <w:pPr>
              <w:spacing w:line="240" w:lineRule="auto"/>
              <w:ind w:left="426"/>
              <w:jc w:val="both"/>
              <w:rPr>
                <w:sz w:val="18"/>
                <w:szCs w:val="18"/>
              </w:rPr>
            </w:pPr>
            <w:r>
              <w:rPr>
                <w:sz w:val="18"/>
                <w:szCs w:val="18"/>
              </w:rPr>
              <w:t>&lt;0,4</w:t>
            </w:r>
          </w:p>
        </w:tc>
        <w:tc>
          <w:tcPr>
            <w:tcW w:w="919" w:type="dxa"/>
          </w:tcPr>
          <w:p w:rsidR="00EC3541" w:rsidRDefault="0067515F" w:rsidP="00BA03D8">
            <w:pPr>
              <w:spacing w:line="240" w:lineRule="auto"/>
              <w:ind w:left="426"/>
              <w:jc w:val="both"/>
              <w:rPr>
                <w:sz w:val="18"/>
                <w:szCs w:val="18"/>
              </w:rPr>
            </w:pPr>
            <w:r>
              <w:rPr>
                <w:sz w:val="18"/>
                <w:szCs w:val="18"/>
              </w:rPr>
              <w:t>&lt;0,4</w:t>
            </w:r>
          </w:p>
        </w:tc>
        <w:tc>
          <w:tcPr>
            <w:tcW w:w="842" w:type="dxa"/>
          </w:tcPr>
          <w:p w:rsidR="00EC3541" w:rsidRDefault="0067515F" w:rsidP="00BA03D8">
            <w:pPr>
              <w:spacing w:line="240" w:lineRule="auto"/>
              <w:ind w:left="426"/>
              <w:jc w:val="both"/>
              <w:rPr>
                <w:sz w:val="18"/>
                <w:szCs w:val="18"/>
              </w:rPr>
            </w:pPr>
            <w:r>
              <w:rPr>
                <w:sz w:val="18"/>
                <w:szCs w:val="18"/>
              </w:rPr>
              <w:t>&lt;0,4</w:t>
            </w:r>
          </w:p>
        </w:tc>
        <w:tc>
          <w:tcPr>
            <w:tcW w:w="842" w:type="dxa"/>
          </w:tcPr>
          <w:p w:rsidR="00EC3541" w:rsidRDefault="0067515F" w:rsidP="00BA03D8">
            <w:pPr>
              <w:spacing w:line="240" w:lineRule="auto"/>
              <w:ind w:left="426"/>
              <w:jc w:val="both"/>
              <w:rPr>
                <w:sz w:val="18"/>
                <w:szCs w:val="18"/>
              </w:rPr>
            </w:pPr>
            <w:r>
              <w:rPr>
                <w:sz w:val="18"/>
                <w:szCs w:val="18"/>
              </w:rPr>
              <w:t>&lt;0,4</w:t>
            </w:r>
          </w:p>
        </w:tc>
      </w:tr>
      <w:tr w:rsidR="00EC3541">
        <w:tc>
          <w:tcPr>
            <w:tcW w:w="814" w:type="dxa"/>
          </w:tcPr>
          <w:p w:rsidR="00EC3541" w:rsidRDefault="0067515F" w:rsidP="00BA03D8">
            <w:pPr>
              <w:spacing w:line="240" w:lineRule="auto"/>
              <w:ind w:left="426"/>
              <w:jc w:val="both"/>
              <w:rPr>
                <w:sz w:val="18"/>
                <w:szCs w:val="18"/>
              </w:rPr>
            </w:pPr>
            <w:r>
              <w:rPr>
                <w:sz w:val="18"/>
                <w:szCs w:val="18"/>
              </w:rPr>
              <w:t>Кобальт</w:t>
            </w:r>
          </w:p>
        </w:tc>
        <w:tc>
          <w:tcPr>
            <w:tcW w:w="696" w:type="dxa"/>
          </w:tcPr>
          <w:p w:rsidR="00EC3541" w:rsidRDefault="0067515F" w:rsidP="00BA03D8">
            <w:pPr>
              <w:spacing w:line="240" w:lineRule="auto"/>
              <w:ind w:left="426"/>
              <w:jc w:val="both"/>
              <w:rPr>
                <w:sz w:val="18"/>
                <w:szCs w:val="18"/>
              </w:rPr>
            </w:pPr>
            <w:r>
              <w:rPr>
                <w:sz w:val="18"/>
                <w:szCs w:val="18"/>
              </w:rPr>
              <w:t>-</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996"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919"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c>
          <w:tcPr>
            <w:tcW w:w="842" w:type="dxa"/>
          </w:tcPr>
          <w:p w:rsidR="00EC3541" w:rsidRDefault="0067515F" w:rsidP="00BA03D8">
            <w:pPr>
              <w:spacing w:line="240" w:lineRule="auto"/>
              <w:ind w:left="426"/>
              <w:jc w:val="both"/>
              <w:rPr>
                <w:sz w:val="18"/>
                <w:szCs w:val="18"/>
              </w:rPr>
            </w:pPr>
            <w:r>
              <w:rPr>
                <w:sz w:val="18"/>
                <w:szCs w:val="18"/>
              </w:rPr>
              <w:t>&lt;0,5</w:t>
            </w:r>
          </w:p>
        </w:tc>
      </w:tr>
      <w:tr w:rsidR="00EC3541">
        <w:tc>
          <w:tcPr>
            <w:tcW w:w="814" w:type="dxa"/>
          </w:tcPr>
          <w:p w:rsidR="00EC3541" w:rsidRDefault="0067515F" w:rsidP="00BA03D8">
            <w:pPr>
              <w:spacing w:line="240" w:lineRule="auto"/>
              <w:ind w:left="426"/>
              <w:jc w:val="both"/>
              <w:rPr>
                <w:sz w:val="18"/>
                <w:szCs w:val="18"/>
              </w:rPr>
            </w:pPr>
            <w:r>
              <w:rPr>
                <w:sz w:val="18"/>
                <w:szCs w:val="18"/>
              </w:rPr>
              <w:t>Ртуть</w:t>
            </w:r>
          </w:p>
        </w:tc>
        <w:tc>
          <w:tcPr>
            <w:tcW w:w="696" w:type="dxa"/>
          </w:tcPr>
          <w:p w:rsidR="00EC3541" w:rsidRDefault="0067515F" w:rsidP="00BA03D8">
            <w:pPr>
              <w:spacing w:line="240" w:lineRule="auto"/>
              <w:ind w:left="426"/>
              <w:jc w:val="both"/>
              <w:rPr>
                <w:sz w:val="18"/>
                <w:szCs w:val="18"/>
              </w:rPr>
            </w:pPr>
            <w:r>
              <w:rPr>
                <w:sz w:val="18"/>
                <w:szCs w:val="18"/>
              </w:rPr>
              <w:t>2,1</w:t>
            </w:r>
          </w:p>
        </w:tc>
        <w:tc>
          <w:tcPr>
            <w:tcW w:w="842" w:type="dxa"/>
          </w:tcPr>
          <w:p w:rsidR="00EC3541" w:rsidRDefault="0067515F" w:rsidP="00BA03D8">
            <w:pPr>
              <w:spacing w:line="240" w:lineRule="auto"/>
              <w:ind w:left="426"/>
              <w:jc w:val="both"/>
              <w:rPr>
                <w:sz w:val="18"/>
                <w:szCs w:val="18"/>
              </w:rPr>
            </w:pPr>
            <w:r>
              <w:rPr>
                <w:sz w:val="18"/>
                <w:szCs w:val="18"/>
              </w:rPr>
              <w:t>0,22±0,08</w:t>
            </w:r>
          </w:p>
        </w:tc>
        <w:tc>
          <w:tcPr>
            <w:tcW w:w="842" w:type="dxa"/>
          </w:tcPr>
          <w:p w:rsidR="00EC3541" w:rsidRDefault="0067515F" w:rsidP="00BA03D8">
            <w:pPr>
              <w:spacing w:line="240" w:lineRule="auto"/>
              <w:ind w:left="426"/>
              <w:jc w:val="both"/>
              <w:rPr>
                <w:sz w:val="18"/>
                <w:szCs w:val="18"/>
              </w:rPr>
            </w:pPr>
            <w:r>
              <w:rPr>
                <w:sz w:val="18"/>
                <w:szCs w:val="18"/>
              </w:rPr>
              <w:t>0,34±0,07</w:t>
            </w:r>
          </w:p>
        </w:tc>
        <w:tc>
          <w:tcPr>
            <w:tcW w:w="996" w:type="dxa"/>
          </w:tcPr>
          <w:p w:rsidR="00EC3541" w:rsidRDefault="0067515F" w:rsidP="00BA03D8">
            <w:pPr>
              <w:spacing w:line="240" w:lineRule="auto"/>
              <w:ind w:left="426"/>
              <w:jc w:val="both"/>
              <w:rPr>
                <w:sz w:val="18"/>
                <w:szCs w:val="18"/>
              </w:rPr>
            </w:pPr>
            <w:r>
              <w:rPr>
                <w:sz w:val="18"/>
                <w:szCs w:val="18"/>
              </w:rPr>
              <w:t>0,30±0,06</w:t>
            </w:r>
          </w:p>
        </w:tc>
        <w:tc>
          <w:tcPr>
            <w:tcW w:w="842" w:type="dxa"/>
          </w:tcPr>
          <w:p w:rsidR="00EC3541" w:rsidRDefault="0067515F" w:rsidP="00BA03D8">
            <w:pPr>
              <w:spacing w:line="240" w:lineRule="auto"/>
              <w:ind w:left="426"/>
              <w:jc w:val="both"/>
              <w:rPr>
                <w:sz w:val="18"/>
                <w:szCs w:val="18"/>
              </w:rPr>
            </w:pPr>
            <w:r>
              <w:rPr>
                <w:sz w:val="18"/>
                <w:szCs w:val="18"/>
              </w:rPr>
              <w:t>0,21±0,04</w:t>
            </w:r>
          </w:p>
        </w:tc>
        <w:tc>
          <w:tcPr>
            <w:tcW w:w="842" w:type="dxa"/>
          </w:tcPr>
          <w:p w:rsidR="00EC3541" w:rsidRDefault="0067515F" w:rsidP="00BA03D8">
            <w:pPr>
              <w:spacing w:line="240" w:lineRule="auto"/>
              <w:ind w:left="426"/>
              <w:jc w:val="both"/>
              <w:rPr>
                <w:sz w:val="18"/>
                <w:szCs w:val="18"/>
              </w:rPr>
            </w:pPr>
            <w:r>
              <w:rPr>
                <w:sz w:val="18"/>
                <w:szCs w:val="18"/>
              </w:rPr>
              <w:t>0,27±0,08</w:t>
            </w:r>
          </w:p>
        </w:tc>
        <w:tc>
          <w:tcPr>
            <w:tcW w:w="842" w:type="dxa"/>
          </w:tcPr>
          <w:p w:rsidR="00EC3541" w:rsidRDefault="0067515F" w:rsidP="00BA03D8">
            <w:pPr>
              <w:spacing w:line="240" w:lineRule="auto"/>
              <w:ind w:left="426"/>
              <w:jc w:val="both"/>
              <w:rPr>
                <w:sz w:val="18"/>
                <w:szCs w:val="18"/>
              </w:rPr>
            </w:pPr>
            <w:r>
              <w:rPr>
                <w:sz w:val="18"/>
                <w:szCs w:val="18"/>
              </w:rPr>
              <w:t>0,27±0,08</w:t>
            </w:r>
          </w:p>
        </w:tc>
        <w:tc>
          <w:tcPr>
            <w:tcW w:w="919" w:type="dxa"/>
          </w:tcPr>
          <w:p w:rsidR="00EC3541" w:rsidRDefault="0067515F" w:rsidP="00BA03D8">
            <w:pPr>
              <w:spacing w:line="240" w:lineRule="auto"/>
              <w:ind w:left="426"/>
              <w:jc w:val="both"/>
              <w:rPr>
                <w:sz w:val="18"/>
                <w:szCs w:val="18"/>
              </w:rPr>
            </w:pPr>
            <w:r>
              <w:rPr>
                <w:sz w:val="18"/>
                <w:szCs w:val="18"/>
              </w:rPr>
              <w:t>0,16±0,032</w:t>
            </w:r>
          </w:p>
        </w:tc>
        <w:tc>
          <w:tcPr>
            <w:tcW w:w="842" w:type="dxa"/>
          </w:tcPr>
          <w:p w:rsidR="00EC3541" w:rsidRDefault="0067515F" w:rsidP="00BA03D8">
            <w:pPr>
              <w:spacing w:line="240" w:lineRule="auto"/>
              <w:ind w:left="426"/>
              <w:jc w:val="both"/>
              <w:rPr>
                <w:sz w:val="18"/>
                <w:szCs w:val="18"/>
              </w:rPr>
            </w:pPr>
            <w:r>
              <w:rPr>
                <w:sz w:val="18"/>
                <w:szCs w:val="18"/>
              </w:rPr>
              <w:t>0,75±0,15</w:t>
            </w:r>
          </w:p>
        </w:tc>
        <w:tc>
          <w:tcPr>
            <w:tcW w:w="842" w:type="dxa"/>
          </w:tcPr>
          <w:p w:rsidR="00EC3541" w:rsidRDefault="0067515F" w:rsidP="00BA03D8">
            <w:pPr>
              <w:spacing w:line="240" w:lineRule="auto"/>
              <w:ind w:left="426"/>
              <w:jc w:val="both"/>
              <w:rPr>
                <w:sz w:val="18"/>
                <w:szCs w:val="18"/>
              </w:rPr>
            </w:pPr>
            <w:r>
              <w:rPr>
                <w:sz w:val="18"/>
                <w:szCs w:val="18"/>
              </w:rPr>
              <w:t>0,69±0,14</w:t>
            </w:r>
          </w:p>
        </w:tc>
      </w:tr>
    </w:tbl>
    <w:p w:rsidR="00EC3541" w:rsidRDefault="0067515F" w:rsidP="00BA03D8">
      <w:pPr>
        <w:spacing w:line="264" w:lineRule="auto"/>
        <w:ind w:left="426"/>
        <w:jc w:val="both"/>
        <w:rPr>
          <w:sz w:val="24"/>
          <w:szCs w:val="24"/>
        </w:rPr>
      </w:pPr>
      <w:r>
        <w:rPr>
          <w:sz w:val="24"/>
          <w:szCs w:val="24"/>
        </w:rPr>
        <w:t>В донных отложениях наибольшие концентрации свинца были обнаружены в точке DO 1-3, составив 18±5 мг/кг, что не превышает ПДК 32 мг/кг. Содержание ртути находилось в диапазоне от 0,16 до 0,75 мг/кг, что значительно ниже установленного норматива.</w:t>
      </w:r>
    </w:p>
    <w:p w:rsidR="00EC3541" w:rsidRDefault="00EC3541" w:rsidP="00BA03D8">
      <w:pPr>
        <w:pStyle w:val="3"/>
        <w:keepNext w:val="0"/>
        <w:keepLines w:val="0"/>
        <w:spacing w:before="0" w:after="0" w:line="264" w:lineRule="auto"/>
        <w:ind w:left="426"/>
        <w:jc w:val="both"/>
        <w:rPr>
          <w:b/>
          <w:color w:val="000000"/>
          <w:sz w:val="27"/>
          <w:szCs w:val="27"/>
        </w:rPr>
      </w:pPr>
      <w:bookmarkStart w:id="50" w:name="_fwlceee8f7eg" w:colFirst="0" w:colLast="0"/>
      <w:bookmarkEnd w:id="50"/>
    </w:p>
    <w:p w:rsidR="00EC3541" w:rsidRDefault="0067515F" w:rsidP="00BA03D8">
      <w:pPr>
        <w:pStyle w:val="3"/>
        <w:keepNext w:val="0"/>
        <w:keepLines w:val="0"/>
        <w:spacing w:before="0" w:after="0" w:line="264" w:lineRule="auto"/>
        <w:ind w:left="426"/>
        <w:jc w:val="both"/>
        <w:rPr>
          <w:b/>
          <w:color w:val="000000"/>
          <w:sz w:val="27"/>
          <w:szCs w:val="27"/>
        </w:rPr>
      </w:pPr>
      <w:bookmarkStart w:id="51" w:name="_gmfkj1766nzb" w:colFirst="0" w:colLast="0"/>
      <w:bookmarkEnd w:id="51"/>
      <w:r>
        <w:rPr>
          <w:b/>
          <w:color w:val="000000"/>
          <w:sz w:val="27"/>
          <w:szCs w:val="27"/>
        </w:rPr>
        <w:t>4.1.4. Параметры физического воздействия</w:t>
      </w:r>
    </w:p>
    <w:p w:rsidR="00EC3541" w:rsidRDefault="0067515F" w:rsidP="00BA03D8">
      <w:pPr>
        <w:spacing w:line="264" w:lineRule="auto"/>
        <w:ind w:left="426"/>
        <w:jc w:val="both"/>
        <w:rPr>
          <w:sz w:val="24"/>
          <w:szCs w:val="24"/>
        </w:rPr>
      </w:pPr>
      <w:r>
        <w:rPr>
          <w:sz w:val="24"/>
          <w:szCs w:val="24"/>
        </w:rPr>
        <w:t>Измерения микроклимата в машинном зале 6А/1-3 выявили несоответствие температурного режима нормативным требованиям. Температура воздуха составила 9,6±1,44°C при норме 17-23°C, что указывает на недостаточное отопление помещения. Относительная влажность находилась в пределах нормы, составив 47,1±11,1% при допустимом диапазоне 40-60%. Скорость движения воздуха 0,2 м/с также соответствовала нормативным требованиям.</w:t>
      </w:r>
    </w:p>
    <w:p w:rsidR="00EC3541" w:rsidRDefault="0067515F" w:rsidP="00BA03D8">
      <w:pPr>
        <w:spacing w:line="264" w:lineRule="auto"/>
        <w:ind w:left="426"/>
        <w:jc w:val="both"/>
        <w:rPr>
          <w:sz w:val="24"/>
          <w:szCs w:val="24"/>
        </w:rPr>
      </w:pPr>
      <w:r>
        <w:rPr>
          <w:sz w:val="24"/>
          <w:szCs w:val="24"/>
        </w:rPr>
        <w:lastRenderedPageBreak/>
        <w:t>Фото 4. Замеры уровня вибрации рядом с машинным залом</w:t>
      </w:r>
    </w:p>
    <w:p w:rsidR="00EC3541" w:rsidRDefault="0067515F" w:rsidP="00BA03D8">
      <w:pPr>
        <w:spacing w:line="264" w:lineRule="auto"/>
        <w:ind w:left="426"/>
        <w:jc w:val="center"/>
        <w:rPr>
          <w:sz w:val="24"/>
          <w:szCs w:val="24"/>
        </w:rPr>
      </w:pPr>
      <w:r>
        <w:rPr>
          <w:noProof/>
          <w:sz w:val="24"/>
          <w:szCs w:val="24"/>
        </w:rPr>
        <w:drawing>
          <wp:inline distT="0" distB="0" distL="0" distR="0">
            <wp:extent cx="2427930" cy="323715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7"/>
                    <a:srcRect/>
                    <a:stretch>
                      <a:fillRect/>
                    </a:stretch>
                  </pic:blipFill>
                  <pic:spPr>
                    <a:xfrm>
                      <a:off x="0" y="0"/>
                      <a:ext cx="2427930" cy="3237153"/>
                    </a:xfrm>
                    <a:prstGeom prst="rect">
                      <a:avLst/>
                    </a:prstGeom>
                    <a:ln/>
                  </pic:spPr>
                </pic:pic>
              </a:graphicData>
            </a:graphic>
          </wp:inline>
        </w:drawing>
      </w:r>
    </w:p>
    <w:p w:rsidR="00EC3541" w:rsidRDefault="0067515F" w:rsidP="00BA03D8">
      <w:pPr>
        <w:spacing w:line="264" w:lineRule="auto"/>
        <w:ind w:left="426"/>
        <w:jc w:val="both"/>
        <w:rPr>
          <w:sz w:val="24"/>
          <w:szCs w:val="24"/>
        </w:rPr>
      </w:pPr>
      <w:r>
        <w:rPr>
          <w:sz w:val="24"/>
          <w:szCs w:val="24"/>
        </w:rPr>
        <w:t>Качество атмосферного воздуха по всем исследованным параметрам соответствовало установленным нормативам. Концентрация пыли варьировалась от 0,16 до 0,21 мг/м³ при ПДК 0,5 мг/м³. Содержание диоксида азота во всех точках было ниже 0,02 мг/м³ при норме 0,085 мг/м³. Концентрации оксида углерода находились в диапазоне от 0,01 до 0,04 мг/м³ при допустимом уровне 5,0 мг/м³. Диоксид серы, оксид азота и формальдегид во всех точках находились ниже предела обнаружения методик измерения.</w:t>
      </w:r>
    </w:p>
    <w:p w:rsidR="00EC3541" w:rsidRDefault="0067515F" w:rsidP="00BA03D8">
      <w:pPr>
        <w:spacing w:line="264" w:lineRule="auto"/>
        <w:ind w:left="426"/>
        <w:jc w:val="both"/>
        <w:rPr>
          <w:sz w:val="24"/>
          <w:szCs w:val="24"/>
        </w:rPr>
      </w:pPr>
      <w:r>
        <w:rPr>
          <w:sz w:val="24"/>
          <w:szCs w:val="24"/>
        </w:rPr>
        <w:t xml:space="preserve">Уровни шума на территории объекта не превышали допустимых значений. Снаружи машинного зала эквивалентный уровень звука составил 50,4±3 </w:t>
      </w:r>
      <w:proofErr w:type="spellStart"/>
      <w:r>
        <w:rPr>
          <w:sz w:val="24"/>
          <w:szCs w:val="24"/>
        </w:rPr>
        <w:t>дБА</w:t>
      </w:r>
      <w:proofErr w:type="spellEnd"/>
      <w:r>
        <w:rPr>
          <w:sz w:val="24"/>
          <w:szCs w:val="24"/>
        </w:rPr>
        <w:t xml:space="preserve">, в административном здании - 49,2±2 </w:t>
      </w:r>
      <w:proofErr w:type="spellStart"/>
      <w:r>
        <w:rPr>
          <w:sz w:val="24"/>
          <w:szCs w:val="24"/>
        </w:rPr>
        <w:t>дБА</w:t>
      </w:r>
      <w:proofErr w:type="spellEnd"/>
      <w:r>
        <w:rPr>
          <w:sz w:val="24"/>
          <w:szCs w:val="24"/>
        </w:rPr>
        <w:t xml:space="preserve">, на мосту - 48,4±2 </w:t>
      </w:r>
      <w:proofErr w:type="spellStart"/>
      <w:r>
        <w:rPr>
          <w:sz w:val="24"/>
          <w:szCs w:val="24"/>
        </w:rPr>
        <w:t>дБА</w:t>
      </w:r>
      <w:proofErr w:type="spellEnd"/>
      <w:r>
        <w:rPr>
          <w:sz w:val="24"/>
          <w:szCs w:val="24"/>
        </w:rPr>
        <w:t xml:space="preserve"> при допустимом уровне 55 </w:t>
      </w:r>
      <w:proofErr w:type="spellStart"/>
      <w:r>
        <w:rPr>
          <w:sz w:val="24"/>
          <w:szCs w:val="24"/>
        </w:rPr>
        <w:t>дБА</w:t>
      </w:r>
      <w:proofErr w:type="spellEnd"/>
      <w:r>
        <w:rPr>
          <w:sz w:val="24"/>
          <w:szCs w:val="24"/>
        </w:rPr>
        <w:t xml:space="preserve"> для всех точек. Уровни вибрации также соответствовали нормативным требованиям, составив 68,8±0,5 дБ снаружи машинного зала, 62,6±0,7 дБ в административном здании и 64,3±0,8 дБ на мосту.</w:t>
      </w:r>
    </w:p>
    <w:p w:rsidR="00EC3541" w:rsidRDefault="00EC3541" w:rsidP="00BA03D8">
      <w:pPr>
        <w:pStyle w:val="2"/>
        <w:keepNext w:val="0"/>
        <w:keepLines w:val="0"/>
        <w:spacing w:before="0" w:after="0" w:line="264" w:lineRule="auto"/>
        <w:ind w:left="426"/>
        <w:jc w:val="both"/>
        <w:rPr>
          <w:b/>
          <w:sz w:val="28"/>
          <w:szCs w:val="28"/>
        </w:rPr>
      </w:pPr>
      <w:bookmarkStart w:id="52" w:name="_k7hcnd47u63k" w:colFirst="0" w:colLast="0"/>
      <w:bookmarkEnd w:id="52"/>
    </w:p>
    <w:p w:rsidR="00EC3541" w:rsidRDefault="0067515F" w:rsidP="00BA03D8">
      <w:pPr>
        <w:pStyle w:val="2"/>
        <w:keepNext w:val="0"/>
        <w:keepLines w:val="0"/>
        <w:spacing w:before="0" w:after="0" w:line="264" w:lineRule="auto"/>
        <w:ind w:left="426"/>
        <w:jc w:val="both"/>
        <w:rPr>
          <w:b/>
          <w:sz w:val="28"/>
          <w:szCs w:val="28"/>
        </w:rPr>
      </w:pPr>
      <w:bookmarkStart w:id="53" w:name="_357grptuf6gp" w:colFirst="0" w:colLast="0"/>
      <w:bookmarkEnd w:id="53"/>
      <w:r>
        <w:rPr>
          <w:b/>
          <w:sz w:val="28"/>
          <w:szCs w:val="28"/>
        </w:rPr>
        <w:t>4.2. Исследования лаборатории Департамента экологического мониторинга МПРЭТР КР</w:t>
      </w:r>
    </w:p>
    <w:p w:rsidR="00EC3541" w:rsidRDefault="00EC3541" w:rsidP="00BA03D8">
      <w:pPr>
        <w:pStyle w:val="3"/>
        <w:keepNext w:val="0"/>
        <w:keepLines w:val="0"/>
        <w:spacing w:before="0" w:after="0" w:line="264" w:lineRule="auto"/>
        <w:ind w:left="426"/>
        <w:jc w:val="both"/>
        <w:rPr>
          <w:b/>
          <w:color w:val="000000"/>
          <w:sz w:val="27"/>
          <w:szCs w:val="27"/>
        </w:rPr>
      </w:pPr>
      <w:bookmarkStart w:id="54" w:name="_aurz0skcdk4u" w:colFirst="0" w:colLast="0"/>
      <w:bookmarkEnd w:id="54"/>
    </w:p>
    <w:p w:rsidR="00EC3541" w:rsidRDefault="0067515F" w:rsidP="00BA03D8">
      <w:pPr>
        <w:pStyle w:val="3"/>
        <w:keepNext w:val="0"/>
        <w:keepLines w:val="0"/>
        <w:spacing w:before="0" w:after="0" w:line="264" w:lineRule="auto"/>
        <w:ind w:left="426"/>
        <w:jc w:val="both"/>
        <w:rPr>
          <w:b/>
          <w:color w:val="000000"/>
          <w:sz w:val="27"/>
          <w:szCs w:val="27"/>
        </w:rPr>
      </w:pPr>
      <w:bookmarkStart w:id="55" w:name="_vkhcoqieov9c" w:colFirst="0" w:colLast="0"/>
      <w:bookmarkEnd w:id="55"/>
      <w:r>
        <w:rPr>
          <w:b/>
          <w:color w:val="000000"/>
          <w:sz w:val="27"/>
          <w:szCs w:val="27"/>
        </w:rPr>
        <w:t>4.2.1. Химический состав воды</w:t>
      </w:r>
    </w:p>
    <w:p w:rsidR="00EC3541" w:rsidRDefault="0067515F" w:rsidP="00BA03D8">
      <w:pPr>
        <w:spacing w:line="264" w:lineRule="auto"/>
        <w:ind w:left="426"/>
        <w:jc w:val="both"/>
        <w:rPr>
          <w:sz w:val="24"/>
          <w:szCs w:val="24"/>
        </w:rPr>
      </w:pPr>
      <w:r>
        <w:rPr>
          <w:sz w:val="24"/>
          <w:szCs w:val="24"/>
        </w:rPr>
        <w:t>Лаборатория провела расширенный анализ химического состава воды по четырнадцати показателям. Результаты показали соответствие большинства параметров нормативным требованиям, за исключением содержания взвешенных веществ.</w:t>
      </w:r>
    </w:p>
    <w:p w:rsidR="00EC3541" w:rsidRDefault="0067515F" w:rsidP="00BA03D8">
      <w:pPr>
        <w:spacing w:line="264" w:lineRule="auto"/>
        <w:ind w:left="426"/>
        <w:jc w:val="both"/>
        <w:rPr>
          <w:sz w:val="24"/>
          <w:szCs w:val="24"/>
        </w:rPr>
      </w:pPr>
      <w:r>
        <w:rPr>
          <w:b/>
          <w:sz w:val="24"/>
          <w:szCs w:val="24"/>
        </w:rPr>
        <w:t>Таблица 4. Основные показатели качества воды</w:t>
      </w:r>
    </w:p>
    <w:tbl>
      <w:tblPr>
        <w:tblStyle w:val="ab"/>
        <w:tblW w:w="9319"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2319"/>
        <w:gridCol w:w="2207"/>
        <w:gridCol w:w="1087"/>
        <w:gridCol w:w="2155"/>
        <w:gridCol w:w="1551"/>
      </w:tblGrid>
      <w:tr w:rsidR="00EC3541">
        <w:tc>
          <w:tcPr>
            <w:tcW w:w="2319" w:type="dxa"/>
          </w:tcPr>
          <w:p w:rsidR="00EC3541" w:rsidRDefault="0067515F" w:rsidP="00BA03D8">
            <w:pPr>
              <w:spacing w:line="264" w:lineRule="auto"/>
              <w:ind w:left="426"/>
              <w:jc w:val="center"/>
              <w:rPr>
                <w:b/>
                <w:sz w:val="18"/>
                <w:szCs w:val="18"/>
              </w:rPr>
            </w:pPr>
            <w:r>
              <w:rPr>
                <w:b/>
                <w:sz w:val="18"/>
                <w:szCs w:val="18"/>
              </w:rPr>
              <w:t>Показатель</w:t>
            </w:r>
          </w:p>
        </w:tc>
        <w:tc>
          <w:tcPr>
            <w:tcW w:w="2207" w:type="dxa"/>
          </w:tcPr>
          <w:p w:rsidR="00EC3541" w:rsidRDefault="0067515F" w:rsidP="00BA03D8">
            <w:pPr>
              <w:spacing w:line="264" w:lineRule="auto"/>
              <w:ind w:left="426"/>
              <w:jc w:val="center"/>
              <w:rPr>
                <w:b/>
                <w:sz w:val="18"/>
                <w:szCs w:val="18"/>
              </w:rPr>
            </w:pPr>
            <w:r>
              <w:rPr>
                <w:b/>
                <w:sz w:val="18"/>
                <w:szCs w:val="18"/>
              </w:rPr>
              <w:t>Единица измерения</w:t>
            </w:r>
          </w:p>
        </w:tc>
        <w:tc>
          <w:tcPr>
            <w:tcW w:w="1087" w:type="dxa"/>
          </w:tcPr>
          <w:p w:rsidR="00EC3541" w:rsidRDefault="0067515F" w:rsidP="00BA03D8">
            <w:pPr>
              <w:spacing w:line="264" w:lineRule="auto"/>
              <w:ind w:left="426"/>
              <w:jc w:val="center"/>
              <w:rPr>
                <w:b/>
                <w:sz w:val="18"/>
                <w:szCs w:val="18"/>
              </w:rPr>
            </w:pPr>
            <w:r>
              <w:rPr>
                <w:b/>
                <w:sz w:val="18"/>
                <w:szCs w:val="18"/>
              </w:rPr>
              <w:t>ПДК</w:t>
            </w:r>
          </w:p>
        </w:tc>
        <w:tc>
          <w:tcPr>
            <w:tcW w:w="2155" w:type="dxa"/>
          </w:tcPr>
          <w:p w:rsidR="00EC3541" w:rsidRDefault="0067515F" w:rsidP="00BA03D8">
            <w:pPr>
              <w:spacing w:line="264" w:lineRule="auto"/>
              <w:ind w:left="426"/>
              <w:jc w:val="center"/>
              <w:rPr>
                <w:b/>
                <w:sz w:val="18"/>
                <w:szCs w:val="18"/>
              </w:rPr>
            </w:pPr>
            <w:r>
              <w:rPr>
                <w:b/>
                <w:sz w:val="18"/>
                <w:szCs w:val="18"/>
              </w:rPr>
              <w:t>Диапазон значений</w:t>
            </w:r>
          </w:p>
        </w:tc>
        <w:tc>
          <w:tcPr>
            <w:tcW w:w="1551" w:type="dxa"/>
          </w:tcPr>
          <w:p w:rsidR="00EC3541" w:rsidRDefault="0067515F" w:rsidP="00BA03D8">
            <w:pPr>
              <w:spacing w:line="264" w:lineRule="auto"/>
              <w:ind w:left="426"/>
              <w:jc w:val="center"/>
              <w:rPr>
                <w:b/>
                <w:sz w:val="18"/>
                <w:szCs w:val="18"/>
              </w:rPr>
            </w:pPr>
            <w:r>
              <w:rPr>
                <w:b/>
                <w:sz w:val="18"/>
                <w:szCs w:val="18"/>
              </w:rPr>
              <w:t>Заключение</w:t>
            </w:r>
          </w:p>
        </w:tc>
      </w:tr>
      <w:tr w:rsidR="00EC3541">
        <w:tc>
          <w:tcPr>
            <w:tcW w:w="2319" w:type="dxa"/>
          </w:tcPr>
          <w:p w:rsidR="00EC3541" w:rsidRDefault="0067515F" w:rsidP="00BA03D8">
            <w:pPr>
              <w:spacing w:line="264" w:lineRule="auto"/>
              <w:ind w:left="426"/>
              <w:jc w:val="both"/>
              <w:rPr>
                <w:sz w:val="18"/>
                <w:szCs w:val="18"/>
              </w:rPr>
            </w:pPr>
            <w:r>
              <w:rPr>
                <w:sz w:val="18"/>
                <w:szCs w:val="18"/>
              </w:rPr>
              <w:t>Азот аммонийный</w:t>
            </w:r>
          </w:p>
        </w:tc>
        <w:tc>
          <w:tcPr>
            <w:tcW w:w="2207" w:type="dxa"/>
          </w:tcPr>
          <w:p w:rsidR="00EC3541" w:rsidRDefault="0067515F" w:rsidP="00BA03D8">
            <w:pPr>
              <w:spacing w:line="264" w:lineRule="auto"/>
              <w:ind w:left="426"/>
              <w:jc w:val="both"/>
              <w:rPr>
                <w:sz w:val="18"/>
                <w:szCs w:val="18"/>
              </w:rPr>
            </w:pPr>
            <w:r>
              <w:rPr>
                <w:sz w:val="18"/>
                <w:szCs w:val="18"/>
              </w:rPr>
              <w:t>мг/л</w:t>
            </w:r>
          </w:p>
        </w:tc>
        <w:tc>
          <w:tcPr>
            <w:tcW w:w="1087" w:type="dxa"/>
          </w:tcPr>
          <w:p w:rsidR="00EC3541" w:rsidRDefault="0067515F" w:rsidP="00BA03D8">
            <w:pPr>
              <w:spacing w:line="264" w:lineRule="auto"/>
              <w:ind w:left="426"/>
              <w:jc w:val="both"/>
              <w:rPr>
                <w:sz w:val="18"/>
                <w:szCs w:val="18"/>
              </w:rPr>
            </w:pPr>
            <w:r>
              <w:rPr>
                <w:sz w:val="18"/>
                <w:szCs w:val="18"/>
              </w:rPr>
              <w:t>0,4-1,5</w:t>
            </w:r>
          </w:p>
        </w:tc>
        <w:tc>
          <w:tcPr>
            <w:tcW w:w="2155" w:type="dxa"/>
          </w:tcPr>
          <w:p w:rsidR="00EC3541" w:rsidRDefault="0067515F" w:rsidP="00BA03D8">
            <w:pPr>
              <w:spacing w:line="264" w:lineRule="auto"/>
              <w:ind w:left="426"/>
              <w:jc w:val="both"/>
              <w:rPr>
                <w:sz w:val="18"/>
                <w:szCs w:val="18"/>
              </w:rPr>
            </w:pPr>
            <w:r>
              <w:rPr>
                <w:sz w:val="18"/>
                <w:szCs w:val="18"/>
              </w:rPr>
              <w:t>&lt;0,078</w:t>
            </w:r>
          </w:p>
        </w:tc>
        <w:tc>
          <w:tcPr>
            <w:tcW w:w="1551" w:type="dxa"/>
          </w:tcPr>
          <w:p w:rsidR="00EC3541" w:rsidRDefault="0067515F" w:rsidP="00BA03D8">
            <w:pPr>
              <w:spacing w:line="264" w:lineRule="auto"/>
              <w:ind w:left="426"/>
              <w:jc w:val="both"/>
              <w:rPr>
                <w:sz w:val="18"/>
                <w:szCs w:val="18"/>
              </w:rPr>
            </w:pPr>
            <w:r>
              <w:rPr>
                <w:sz w:val="18"/>
                <w:szCs w:val="18"/>
              </w:rPr>
              <w:t>Норма</w:t>
            </w:r>
          </w:p>
        </w:tc>
      </w:tr>
      <w:tr w:rsidR="00EC3541">
        <w:tc>
          <w:tcPr>
            <w:tcW w:w="2319" w:type="dxa"/>
          </w:tcPr>
          <w:p w:rsidR="00EC3541" w:rsidRDefault="0067515F" w:rsidP="00BA03D8">
            <w:pPr>
              <w:spacing w:line="264" w:lineRule="auto"/>
              <w:ind w:left="426"/>
              <w:jc w:val="both"/>
              <w:rPr>
                <w:sz w:val="18"/>
                <w:szCs w:val="18"/>
              </w:rPr>
            </w:pPr>
            <w:r>
              <w:rPr>
                <w:sz w:val="18"/>
                <w:szCs w:val="18"/>
              </w:rPr>
              <w:lastRenderedPageBreak/>
              <w:t>Азот нитритный</w:t>
            </w:r>
          </w:p>
        </w:tc>
        <w:tc>
          <w:tcPr>
            <w:tcW w:w="2207" w:type="dxa"/>
          </w:tcPr>
          <w:p w:rsidR="00EC3541" w:rsidRDefault="0067515F" w:rsidP="00BA03D8">
            <w:pPr>
              <w:spacing w:line="264" w:lineRule="auto"/>
              <w:ind w:left="426"/>
              <w:jc w:val="both"/>
              <w:rPr>
                <w:sz w:val="18"/>
                <w:szCs w:val="18"/>
              </w:rPr>
            </w:pPr>
            <w:r>
              <w:rPr>
                <w:sz w:val="18"/>
                <w:szCs w:val="18"/>
              </w:rPr>
              <w:t>мг/л</w:t>
            </w:r>
          </w:p>
        </w:tc>
        <w:tc>
          <w:tcPr>
            <w:tcW w:w="1087" w:type="dxa"/>
          </w:tcPr>
          <w:p w:rsidR="00EC3541" w:rsidRDefault="0067515F" w:rsidP="00BA03D8">
            <w:pPr>
              <w:spacing w:line="264" w:lineRule="auto"/>
              <w:ind w:left="426"/>
              <w:jc w:val="both"/>
              <w:rPr>
                <w:sz w:val="18"/>
                <w:szCs w:val="18"/>
              </w:rPr>
            </w:pPr>
            <w:r>
              <w:rPr>
                <w:sz w:val="18"/>
                <w:szCs w:val="18"/>
              </w:rPr>
              <w:t>0,02-1,0</w:t>
            </w:r>
          </w:p>
        </w:tc>
        <w:tc>
          <w:tcPr>
            <w:tcW w:w="2155" w:type="dxa"/>
          </w:tcPr>
          <w:p w:rsidR="00EC3541" w:rsidRDefault="0067515F" w:rsidP="00BA03D8">
            <w:pPr>
              <w:spacing w:line="264" w:lineRule="auto"/>
              <w:ind w:left="426"/>
              <w:jc w:val="both"/>
              <w:rPr>
                <w:sz w:val="18"/>
                <w:szCs w:val="18"/>
              </w:rPr>
            </w:pPr>
            <w:r>
              <w:rPr>
                <w:sz w:val="18"/>
                <w:szCs w:val="18"/>
              </w:rPr>
              <w:t>0,012-0,015</w:t>
            </w:r>
          </w:p>
        </w:tc>
        <w:tc>
          <w:tcPr>
            <w:tcW w:w="1551" w:type="dxa"/>
          </w:tcPr>
          <w:p w:rsidR="00EC3541" w:rsidRDefault="0067515F" w:rsidP="00BA03D8">
            <w:pPr>
              <w:spacing w:line="264" w:lineRule="auto"/>
              <w:ind w:left="426"/>
              <w:jc w:val="both"/>
              <w:rPr>
                <w:sz w:val="18"/>
                <w:szCs w:val="18"/>
              </w:rPr>
            </w:pPr>
            <w:r>
              <w:rPr>
                <w:sz w:val="18"/>
                <w:szCs w:val="18"/>
              </w:rPr>
              <w:t>Норма</w:t>
            </w:r>
          </w:p>
        </w:tc>
      </w:tr>
      <w:tr w:rsidR="00EC3541">
        <w:tc>
          <w:tcPr>
            <w:tcW w:w="2319" w:type="dxa"/>
          </w:tcPr>
          <w:p w:rsidR="00EC3541" w:rsidRDefault="0067515F" w:rsidP="00BA03D8">
            <w:pPr>
              <w:spacing w:line="264" w:lineRule="auto"/>
              <w:ind w:left="426"/>
              <w:jc w:val="both"/>
              <w:rPr>
                <w:sz w:val="18"/>
                <w:szCs w:val="18"/>
              </w:rPr>
            </w:pPr>
            <w:r>
              <w:rPr>
                <w:sz w:val="18"/>
                <w:szCs w:val="18"/>
              </w:rPr>
              <w:t>Азот нитратный</w:t>
            </w:r>
          </w:p>
        </w:tc>
        <w:tc>
          <w:tcPr>
            <w:tcW w:w="2207" w:type="dxa"/>
          </w:tcPr>
          <w:p w:rsidR="00EC3541" w:rsidRDefault="0067515F" w:rsidP="00BA03D8">
            <w:pPr>
              <w:spacing w:line="264" w:lineRule="auto"/>
              <w:ind w:left="426"/>
              <w:jc w:val="both"/>
              <w:rPr>
                <w:sz w:val="18"/>
                <w:szCs w:val="18"/>
              </w:rPr>
            </w:pPr>
            <w:r>
              <w:rPr>
                <w:sz w:val="18"/>
                <w:szCs w:val="18"/>
              </w:rPr>
              <w:t>мг/л</w:t>
            </w:r>
          </w:p>
        </w:tc>
        <w:tc>
          <w:tcPr>
            <w:tcW w:w="1087" w:type="dxa"/>
          </w:tcPr>
          <w:p w:rsidR="00EC3541" w:rsidRDefault="0067515F" w:rsidP="00BA03D8">
            <w:pPr>
              <w:spacing w:line="264" w:lineRule="auto"/>
              <w:ind w:left="426"/>
              <w:jc w:val="both"/>
              <w:rPr>
                <w:sz w:val="18"/>
                <w:szCs w:val="18"/>
              </w:rPr>
            </w:pPr>
            <w:r>
              <w:rPr>
                <w:sz w:val="18"/>
                <w:szCs w:val="18"/>
              </w:rPr>
              <w:t>9,0-10,2</w:t>
            </w:r>
          </w:p>
        </w:tc>
        <w:tc>
          <w:tcPr>
            <w:tcW w:w="2155" w:type="dxa"/>
          </w:tcPr>
          <w:p w:rsidR="00EC3541" w:rsidRDefault="0067515F" w:rsidP="00BA03D8">
            <w:pPr>
              <w:spacing w:line="264" w:lineRule="auto"/>
              <w:ind w:left="426"/>
              <w:jc w:val="both"/>
              <w:rPr>
                <w:sz w:val="18"/>
                <w:szCs w:val="18"/>
              </w:rPr>
            </w:pPr>
            <w:r>
              <w:rPr>
                <w:sz w:val="18"/>
                <w:szCs w:val="18"/>
              </w:rPr>
              <w:t>0,45-0,59</w:t>
            </w:r>
          </w:p>
        </w:tc>
        <w:tc>
          <w:tcPr>
            <w:tcW w:w="1551" w:type="dxa"/>
          </w:tcPr>
          <w:p w:rsidR="00EC3541" w:rsidRDefault="0067515F" w:rsidP="00BA03D8">
            <w:pPr>
              <w:spacing w:line="264" w:lineRule="auto"/>
              <w:ind w:left="426"/>
              <w:jc w:val="both"/>
              <w:rPr>
                <w:sz w:val="18"/>
                <w:szCs w:val="18"/>
              </w:rPr>
            </w:pPr>
            <w:r>
              <w:rPr>
                <w:sz w:val="18"/>
                <w:szCs w:val="18"/>
              </w:rPr>
              <w:t>Норма</w:t>
            </w:r>
          </w:p>
        </w:tc>
      </w:tr>
      <w:tr w:rsidR="00EC3541">
        <w:tc>
          <w:tcPr>
            <w:tcW w:w="2319" w:type="dxa"/>
          </w:tcPr>
          <w:p w:rsidR="00EC3541" w:rsidRDefault="0067515F" w:rsidP="00BA03D8">
            <w:pPr>
              <w:spacing w:line="264" w:lineRule="auto"/>
              <w:ind w:left="426"/>
              <w:jc w:val="both"/>
              <w:rPr>
                <w:sz w:val="18"/>
                <w:szCs w:val="18"/>
              </w:rPr>
            </w:pPr>
            <w:proofErr w:type="spellStart"/>
            <w:r>
              <w:rPr>
                <w:sz w:val="18"/>
                <w:szCs w:val="18"/>
              </w:rPr>
              <w:t>pH</w:t>
            </w:r>
            <w:proofErr w:type="spellEnd"/>
          </w:p>
        </w:tc>
        <w:tc>
          <w:tcPr>
            <w:tcW w:w="2207" w:type="dxa"/>
          </w:tcPr>
          <w:p w:rsidR="00EC3541" w:rsidRDefault="0067515F" w:rsidP="00BA03D8">
            <w:pPr>
              <w:spacing w:line="264" w:lineRule="auto"/>
              <w:ind w:left="426"/>
              <w:jc w:val="both"/>
              <w:rPr>
                <w:sz w:val="18"/>
                <w:szCs w:val="18"/>
              </w:rPr>
            </w:pPr>
            <w:r>
              <w:rPr>
                <w:sz w:val="18"/>
                <w:szCs w:val="18"/>
              </w:rPr>
              <w:t>-</w:t>
            </w:r>
          </w:p>
        </w:tc>
        <w:tc>
          <w:tcPr>
            <w:tcW w:w="1087" w:type="dxa"/>
          </w:tcPr>
          <w:p w:rsidR="00EC3541" w:rsidRDefault="0067515F" w:rsidP="00BA03D8">
            <w:pPr>
              <w:spacing w:line="264" w:lineRule="auto"/>
              <w:ind w:left="426"/>
              <w:jc w:val="both"/>
              <w:rPr>
                <w:sz w:val="18"/>
                <w:szCs w:val="18"/>
              </w:rPr>
            </w:pPr>
            <w:r>
              <w:rPr>
                <w:sz w:val="18"/>
                <w:szCs w:val="18"/>
              </w:rPr>
              <w:t>6,5-8,5</w:t>
            </w:r>
          </w:p>
        </w:tc>
        <w:tc>
          <w:tcPr>
            <w:tcW w:w="2155" w:type="dxa"/>
          </w:tcPr>
          <w:p w:rsidR="00EC3541" w:rsidRDefault="0067515F" w:rsidP="00BA03D8">
            <w:pPr>
              <w:spacing w:line="264" w:lineRule="auto"/>
              <w:ind w:left="426"/>
              <w:jc w:val="both"/>
              <w:rPr>
                <w:sz w:val="18"/>
                <w:szCs w:val="18"/>
              </w:rPr>
            </w:pPr>
            <w:r>
              <w:rPr>
                <w:sz w:val="18"/>
                <w:szCs w:val="18"/>
              </w:rPr>
              <w:t>7,87-8,13</w:t>
            </w:r>
          </w:p>
        </w:tc>
        <w:tc>
          <w:tcPr>
            <w:tcW w:w="1551" w:type="dxa"/>
          </w:tcPr>
          <w:p w:rsidR="00EC3541" w:rsidRDefault="0067515F" w:rsidP="00BA03D8">
            <w:pPr>
              <w:spacing w:line="264" w:lineRule="auto"/>
              <w:ind w:left="426"/>
              <w:jc w:val="both"/>
              <w:rPr>
                <w:sz w:val="18"/>
                <w:szCs w:val="18"/>
              </w:rPr>
            </w:pPr>
            <w:r>
              <w:rPr>
                <w:sz w:val="18"/>
                <w:szCs w:val="18"/>
              </w:rPr>
              <w:t>Норма</w:t>
            </w:r>
          </w:p>
        </w:tc>
      </w:tr>
      <w:tr w:rsidR="00EC3541">
        <w:tc>
          <w:tcPr>
            <w:tcW w:w="2319" w:type="dxa"/>
          </w:tcPr>
          <w:p w:rsidR="00EC3541" w:rsidRDefault="0067515F" w:rsidP="00BA03D8">
            <w:pPr>
              <w:spacing w:line="264" w:lineRule="auto"/>
              <w:ind w:left="426"/>
              <w:jc w:val="both"/>
              <w:rPr>
                <w:sz w:val="18"/>
                <w:szCs w:val="18"/>
              </w:rPr>
            </w:pPr>
            <w:r>
              <w:rPr>
                <w:sz w:val="18"/>
                <w:szCs w:val="18"/>
              </w:rPr>
              <w:t>Взвешенные вещества</w:t>
            </w:r>
          </w:p>
        </w:tc>
        <w:tc>
          <w:tcPr>
            <w:tcW w:w="2207" w:type="dxa"/>
          </w:tcPr>
          <w:p w:rsidR="00EC3541" w:rsidRDefault="0067515F" w:rsidP="00BA03D8">
            <w:pPr>
              <w:spacing w:line="264" w:lineRule="auto"/>
              <w:ind w:left="426"/>
              <w:jc w:val="both"/>
              <w:rPr>
                <w:sz w:val="18"/>
                <w:szCs w:val="18"/>
              </w:rPr>
            </w:pPr>
            <w:r>
              <w:rPr>
                <w:sz w:val="18"/>
                <w:szCs w:val="18"/>
              </w:rPr>
              <w:t>мг/л</w:t>
            </w:r>
          </w:p>
        </w:tc>
        <w:tc>
          <w:tcPr>
            <w:tcW w:w="1087" w:type="dxa"/>
          </w:tcPr>
          <w:p w:rsidR="00EC3541" w:rsidRDefault="0067515F" w:rsidP="00BA03D8">
            <w:pPr>
              <w:spacing w:line="264" w:lineRule="auto"/>
              <w:ind w:left="426"/>
              <w:jc w:val="both"/>
              <w:rPr>
                <w:sz w:val="18"/>
                <w:szCs w:val="18"/>
              </w:rPr>
            </w:pPr>
            <w:r>
              <w:rPr>
                <w:sz w:val="18"/>
                <w:szCs w:val="18"/>
              </w:rPr>
              <w:t>0,25-0,75</w:t>
            </w:r>
          </w:p>
        </w:tc>
        <w:tc>
          <w:tcPr>
            <w:tcW w:w="2155" w:type="dxa"/>
          </w:tcPr>
          <w:p w:rsidR="00EC3541" w:rsidRDefault="0067515F" w:rsidP="00BA03D8">
            <w:pPr>
              <w:spacing w:line="264" w:lineRule="auto"/>
              <w:ind w:left="426"/>
              <w:jc w:val="both"/>
              <w:rPr>
                <w:sz w:val="18"/>
                <w:szCs w:val="18"/>
              </w:rPr>
            </w:pPr>
            <w:r>
              <w:rPr>
                <w:sz w:val="18"/>
                <w:szCs w:val="18"/>
              </w:rPr>
              <w:t>1,40-1,80</w:t>
            </w:r>
          </w:p>
        </w:tc>
        <w:tc>
          <w:tcPr>
            <w:tcW w:w="1551" w:type="dxa"/>
          </w:tcPr>
          <w:p w:rsidR="00EC3541" w:rsidRDefault="0067515F" w:rsidP="00BA03D8">
            <w:pPr>
              <w:spacing w:line="264" w:lineRule="auto"/>
              <w:ind w:left="426"/>
              <w:jc w:val="both"/>
              <w:rPr>
                <w:sz w:val="18"/>
                <w:szCs w:val="18"/>
              </w:rPr>
            </w:pPr>
            <w:r>
              <w:rPr>
                <w:b/>
                <w:sz w:val="18"/>
                <w:szCs w:val="18"/>
              </w:rPr>
              <w:t>Превышение</w:t>
            </w:r>
          </w:p>
        </w:tc>
      </w:tr>
      <w:tr w:rsidR="00EC3541">
        <w:tc>
          <w:tcPr>
            <w:tcW w:w="2319" w:type="dxa"/>
          </w:tcPr>
          <w:p w:rsidR="00EC3541" w:rsidRDefault="0067515F" w:rsidP="00BA03D8">
            <w:pPr>
              <w:spacing w:line="264" w:lineRule="auto"/>
              <w:ind w:left="426"/>
              <w:jc w:val="both"/>
              <w:rPr>
                <w:sz w:val="18"/>
                <w:szCs w:val="18"/>
              </w:rPr>
            </w:pPr>
            <w:r>
              <w:rPr>
                <w:sz w:val="18"/>
                <w:szCs w:val="18"/>
              </w:rPr>
              <w:t>БПК₅</w:t>
            </w:r>
          </w:p>
        </w:tc>
        <w:tc>
          <w:tcPr>
            <w:tcW w:w="2207" w:type="dxa"/>
          </w:tcPr>
          <w:p w:rsidR="00EC3541" w:rsidRDefault="0067515F" w:rsidP="00BA03D8">
            <w:pPr>
              <w:spacing w:line="264" w:lineRule="auto"/>
              <w:ind w:left="426"/>
              <w:jc w:val="both"/>
              <w:rPr>
                <w:sz w:val="18"/>
                <w:szCs w:val="18"/>
              </w:rPr>
            </w:pPr>
            <w:proofErr w:type="spellStart"/>
            <w:r>
              <w:rPr>
                <w:sz w:val="18"/>
                <w:szCs w:val="18"/>
              </w:rPr>
              <w:t>мгО</w:t>
            </w:r>
            <w:proofErr w:type="spellEnd"/>
            <w:r>
              <w:rPr>
                <w:sz w:val="18"/>
                <w:szCs w:val="18"/>
              </w:rPr>
              <w:t>/л</w:t>
            </w:r>
          </w:p>
        </w:tc>
        <w:tc>
          <w:tcPr>
            <w:tcW w:w="1087" w:type="dxa"/>
          </w:tcPr>
          <w:p w:rsidR="00EC3541" w:rsidRDefault="0067515F" w:rsidP="00BA03D8">
            <w:pPr>
              <w:spacing w:line="264" w:lineRule="auto"/>
              <w:ind w:left="426"/>
              <w:jc w:val="both"/>
              <w:rPr>
                <w:sz w:val="18"/>
                <w:szCs w:val="18"/>
              </w:rPr>
            </w:pPr>
            <w:r>
              <w:rPr>
                <w:sz w:val="18"/>
                <w:szCs w:val="18"/>
              </w:rPr>
              <w:t>3,0-4,0</w:t>
            </w:r>
          </w:p>
        </w:tc>
        <w:tc>
          <w:tcPr>
            <w:tcW w:w="2155" w:type="dxa"/>
          </w:tcPr>
          <w:p w:rsidR="00EC3541" w:rsidRDefault="0067515F" w:rsidP="00BA03D8">
            <w:pPr>
              <w:spacing w:line="264" w:lineRule="auto"/>
              <w:ind w:left="426"/>
              <w:jc w:val="both"/>
              <w:rPr>
                <w:sz w:val="18"/>
                <w:szCs w:val="18"/>
              </w:rPr>
            </w:pPr>
            <w:r>
              <w:rPr>
                <w:sz w:val="18"/>
                <w:szCs w:val="18"/>
              </w:rPr>
              <w:t>1,67-2,13</w:t>
            </w:r>
          </w:p>
        </w:tc>
        <w:tc>
          <w:tcPr>
            <w:tcW w:w="1551" w:type="dxa"/>
          </w:tcPr>
          <w:p w:rsidR="00EC3541" w:rsidRDefault="0067515F" w:rsidP="00BA03D8">
            <w:pPr>
              <w:spacing w:line="264" w:lineRule="auto"/>
              <w:ind w:left="426"/>
              <w:jc w:val="both"/>
              <w:rPr>
                <w:sz w:val="18"/>
                <w:szCs w:val="18"/>
              </w:rPr>
            </w:pPr>
            <w:r>
              <w:rPr>
                <w:sz w:val="18"/>
                <w:szCs w:val="18"/>
              </w:rPr>
              <w:t>Норма</w:t>
            </w:r>
          </w:p>
        </w:tc>
      </w:tr>
    </w:tbl>
    <w:p w:rsidR="00EC3541" w:rsidRDefault="0067515F" w:rsidP="00BA03D8">
      <w:pPr>
        <w:spacing w:line="264" w:lineRule="auto"/>
        <w:ind w:left="426"/>
        <w:jc w:val="both"/>
        <w:rPr>
          <w:sz w:val="24"/>
          <w:szCs w:val="24"/>
        </w:rPr>
      </w:pPr>
      <w:r>
        <w:rPr>
          <w:sz w:val="24"/>
          <w:szCs w:val="24"/>
        </w:rPr>
        <w:t xml:space="preserve">Содержание азотсодержащих соединений находилось на низком уровне: азот аммонийный не превышал 0,078 мг/л, азот нитритный варьировался в узком диапазоне от 0,012 до 0,015 мг/л, азот нитратный составлял от 0,45 до 0,59 мг/л. Водородный показатель </w:t>
      </w:r>
      <w:proofErr w:type="spellStart"/>
      <w:r>
        <w:rPr>
          <w:sz w:val="24"/>
          <w:szCs w:val="24"/>
        </w:rPr>
        <w:t>pH</w:t>
      </w:r>
      <w:proofErr w:type="spellEnd"/>
      <w:r>
        <w:rPr>
          <w:sz w:val="24"/>
          <w:szCs w:val="24"/>
        </w:rPr>
        <w:t xml:space="preserve"> находился в оптимальном диапазоне от 7,87 до 8,13, указывая на слабощелочную реакцию воды. Прозрачность воды была высокой, составляя от 48 до 50 см по всем точкам отбора проб.</w:t>
      </w:r>
    </w:p>
    <w:p w:rsidR="00EC3541" w:rsidRDefault="0067515F" w:rsidP="00BA03D8">
      <w:pPr>
        <w:spacing w:line="264" w:lineRule="auto"/>
        <w:ind w:left="426"/>
        <w:jc w:val="both"/>
        <w:rPr>
          <w:sz w:val="24"/>
          <w:szCs w:val="24"/>
        </w:rPr>
      </w:pPr>
      <w:r>
        <w:rPr>
          <w:sz w:val="24"/>
          <w:szCs w:val="24"/>
        </w:rPr>
        <w:t xml:space="preserve">Критически важным является обнаруженное превышение норматива по взвешенным веществам. При установленной норме 0,25-0,75 мг/л фактические значения составили от 1,40 до 1,80 мг/л, что представляет собой превышение в 2-7 раз в зависимости от конкретной точки отбора пробы. Биологическое потребление кислорода за 5 суток (БПК₅) находилось в пределах нормы, варьируясь от 1,67 до 2,13 </w:t>
      </w:r>
      <w:proofErr w:type="spellStart"/>
      <w:r>
        <w:rPr>
          <w:sz w:val="24"/>
          <w:szCs w:val="24"/>
        </w:rPr>
        <w:t>мгО</w:t>
      </w:r>
      <w:proofErr w:type="spellEnd"/>
      <w:r>
        <w:rPr>
          <w:sz w:val="24"/>
          <w:szCs w:val="24"/>
        </w:rPr>
        <w:t xml:space="preserve">/л при допустимом диапазоне 3,0-4,0 </w:t>
      </w:r>
      <w:proofErr w:type="spellStart"/>
      <w:r>
        <w:rPr>
          <w:sz w:val="24"/>
          <w:szCs w:val="24"/>
        </w:rPr>
        <w:t>мгО</w:t>
      </w:r>
      <w:proofErr w:type="spellEnd"/>
      <w:r>
        <w:rPr>
          <w:sz w:val="24"/>
          <w:szCs w:val="24"/>
        </w:rPr>
        <w:t>/л, что указывает на относительно низкий уровень органического загрязнения.</w:t>
      </w:r>
    </w:p>
    <w:p w:rsidR="00EC3541" w:rsidRDefault="0067515F" w:rsidP="00BA03D8">
      <w:pPr>
        <w:spacing w:line="264" w:lineRule="auto"/>
        <w:ind w:left="426"/>
        <w:jc w:val="both"/>
        <w:rPr>
          <w:sz w:val="24"/>
          <w:szCs w:val="24"/>
        </w:rPr>
      </w:pPr>
      <w:r>
        <w:rPr>
          <w:sz w:val="24"/>
          <w:szCs w:val="24"/>
        </w:rPr>
        <w:t>Содержание тяжелых металлов в воде находилось на крайне низком уровне. Концентрации цинка, кадмия, свинца, меди и мышьяка во всех точках были ниже 0,001 мг/л, что значительно меньше установленных ПДК. Синтетические поверхностно-активные вещества (СПАВ) также не были обнаружены в значимых количествах, их содержание во всех пробах составило менее 0,015 мг/л при норме 0,1-0,5 мг/л.</w:t>
      </w:r>
    </w:p>
    <w:p w:rsidR="00EC3541" w:rsidRDefault="00EC3541" w:rsidP="00BA03D8">
      <w:pPr>
        <w:pStyle w:val="3"/>
        <w:keepNext w:val="0"/>
        <w:keepLines w:val="0"/>
        <w:spacing w:before="0" w:after="0" w:line="264" w:lineRule="auto"/>
        <w:ind w:left="426"/>
        <w:jc w:val="both"/>
        <w:rPr>
          <w:b/>
          <w:color w:val="000000"/>
          <w:sz w:val="27"/>
          <w:szCs w:val="27"/>
        </w:rPr>
      </w:pPr>
      <w:bookmarkStart w:id="56" w:name="_jt8nstalz21w" w:colFirst="0" w:colLast="0"/>
      <w:bookmarkEnd w:id="56"/>
    </w:p>
    <w:p w:rsidR="00EC3541" w:rsidRDefault="0067515F" w:rsidP="00BA03D8">
      <w:pPr>
        <w:pStyle w:val="3"/>
        <w:keepNext w:val="0"/>
        <w:keepLines w:val="0"/>
        <w:spacing w:before="0" w:after="0" w:line="264" w:lineRule="auto"/>
        <w:ind w:left="426"/>
        <w:jc w:val="both"/>
        <w:rPr>
          <w:b/>
          <w:color w:val="000000"/>
          <w:sz w:val="27"/>
          <w:szCs w:val="27"/>
        </w:rPr>
      </w:pPr>
      <w:bookmarkStart w:id="57" w:name="_spxz7a6bc0s1" w:colFirst="0" w:colLast="0"/>
      <w:bookmarkEnd w:id="57"/>
      <w:r>
        <w:rPr>
          <w:b/>
          <w:color w:val="000000"/>
          <w:sz w:val="27"/>
          <w:szCs w:val="27"/>
        </w:rPr>
        <w:t>4.2.2. Содержание ртути и нефтепродуктов в почве</w:t>
      </w:r>
    </w:p>
    <w:p w:rsidR="00EC3541" w:rsidRDefault="0067515F" w:rsidP="00BA03D8">
      <w:pPr>
        <w:spacing w:line="264" w:lineRule="auto"/>
        <w:ind w:left="426"/>
        <w:jc w:val="both"/>
        <w:rPr>
          <w:sz w:val="24"/>
          <w:szCs w:val="24"/>
        </w:rPr>
      </w:pPr>
      <w:r>
        <w:rPr>
          <w:sz w:val="24"/>
          <w:szCs w:val="24"/>
        </w:rPr>
        <w:t>Одним из наиболее важных результатов исследований стало обнаружение масштабного загрязнения почв нефтепродуктами.</w:t>
      </w:r>
    </w:p>
    <w:p w:rsidR="00EC3541" w:rsidRDefault="0067515F" w:rsidP="00BA03D8">
      <w:pPr>
        <w:spacing w:line="264" w:lineRule="auto"/>
        <w:ind w:left="426"/>
        <w:jc w:val="both"/>
        <w:rPr>
          <w:sz w:val="24"/>
          <w:szCs w:val="24"/>
        </w:rPr>
      </w:pPr>
      <w:r>
        <w:rPr>
          <w:b/>
          <w:sz w:val="24"/>
          <w:szCs w:val="24"/>
        </w:rPr>
        <w:t>Таблица 5. Содержание ртути и нефтепродуктов в почве</w:t>
      </w:r>
    </w:p>
    <w:tbl>
      <w:tblPr>
        <w:tblStyle w:val="ac"/>
        <w:tblW w:w="9319"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901"/>
        <w:gridCol w:w="3137"/>
        <w:gridCol w:w="1206"/>
        <w:gridCol w:w="2005"/>
        <w:gridCol w:w="2070"/>
      </w:tblGrid>
      <w:tr w:rsidR="00EC3541">
        <w:tc>
          <w:tcPr>
            <w:tcW w:w="901" w:type="dxa"/>
          </w:tcPr>
          <w:p w:rsidR="00EC3541" w:rsidRDefault="0067515F" w:rsidP="00BA03D8">
            <w:pPr>
              <w:spacing w:line="240" w:lineRule="auto"/>
              <w:ind w:left="426"/>
              <w:jc w:val="center"/>
              <w:rPr>
                <w:b/>
                <w:sz w:val="18"/>
                <w:szCs w:val="18"/>
              </w:rPr>
            </w:pPr>
            <w:r>
              <w:rPr>
                <w:b/>
                <w:sz w:val="18"/>
                <w:szCs w:val="18"/>
              </w:rPr>
              <w:t>№ точки</w:t>
            </w:r>
          </w:p>
        </w:tc>
        <w:tc>
          <w:tcPr>
            <w:tcW w:w="3137" w:type="dxa"/>
          </w:tcPr>
          <w:p w:rsidR="00EC3541" w:rsidRDefault="0067515F" w:rsidP="00BA03D8">
            <w:pPr>
              <w:spacing w:line="240" w:lineRule="auto"/>
              <w:ind w:left="426"/>
              <w:jc w:val="center"/>
              <w:rPr>
                <w:b/>
                <w:sz w:val="18"/>
                <w:szCs w:val="18"/>
              </w:rPr>
            </w:pPr>
            <w:r>
              <w:rPr>
                <w:b/>
                <w:sz w:val="18"/>
                <w:szCs w:val="18"/>
              </w:rPr>
              <w:t>Местоположение</w:t>
            </w:r>
          </w:p>
        </w:tc>
        <w:tc>
          <w:tcPr>
            <w:tcW w:w="1206" w:type="dxa"/>
          </w:tcPr>
          <w:p w:rsidR="00EC3541" w:rsidRDefault="0067515F" w:rsidP="00BA03D8">
            <w:pPr>
              <w:spacing w:line="240" w:lineRule="auto"/>
              <w:ind w:left="426"/>
              <w:jc w:val="center"/>
              <w:rPr>
                <w:b/>
                <w:sz w:val="18"/>
                <w:szCs w:val="18"/>
              </w:rPr>
            </w:pPr>
            <w:r>
              <w:rPr>
                <w:b/>
                <w:sz w:val="18"/>
                <w:szCs w:val="18"/>
              </w:rPr>
              <w:t>Ртуть, мг/кг</w:t>
            </w:r>
          </w:p>
        </w:tc>
        <w:tc>
          <w:tcPr>
            <w:tcW w:w="2005" w:type="dxa"/>
          </w:tcPr>
          <w:p w:rsidR="00EC3541" w:rsidRDefault="0067515F" w:rsidP="00BA03D8">
            <w:pPr>
              <w:spacing w:line="240" w:lineRule="auto"/>
              <w:ind w:left="426"/>
              <w:jc w:val="center"/>
              <w:rPr>
                <w:b/>
                <w:sz w:val="18"/>
                <w:szCs w:val="18"/>
              </w:rPr>
            </w:pPr>
            <w:r>
              <w:rPr>
                <w:b/>
                <w:sz w:val="18"/>
                <w:szCs w:val="18"/>
              </w:rPr>
              <w:t>Нефтепродукты, мг/кг</w:t>
            </w:r>
          </w:p>
        </w:tc>
        <w:tc>
          <w:tcPr>
            <w:tcW w:w="2070" w:type="dxa"/>
          </w:tcPr>
          <w:p w:rsidR="00EC3541" w:rsidRDefault="0067515F" w:rsidP="00BA03D8">
            <w:pPr>
              <w:spacing w:line="240" w:lineRule="auto"/>
              <w:ind w:left="426"/>
              <w:jc w:val="center"/>
              <w:rPr>
                <w:b/>
                <w:sz w:val="18"/>
                <w:szCs w:val="18"/>
              </w:rPr>
            </w:pPr>
            <w:r>
              <w:rPr>
                <w:b/>
                <w:sz w:val="18"/>
                <w:szCs w:val="18"/>
              </w:rPr>
              <w:t>Кратность превышения</w:t>
            </w:r>
          </w:p>
        </w:tc>
      </w:tr>
      <w:tr w:rsidR="00EC3541">
        <w:tc>
          <w:tcPr>
            <w:tcW w:w="901" w:type="dxa"/>
          </w:tcPr>
          <w:p w:rsidR="00EC3541" w:rsidRDefault="0067515F" w:rsidP="00BA03D8">
            <w:pPr>
              <w:spacing w:line="240" w:lineRule="auto"/>
              <w:ind w:left="426"/>
              <w:jc w:val="both"/>
              <w:rPr>
                <w:sz w:val="18"/>
                <w:szCs w:val="18"/>
              </w:rPr>
            </w:pPr>
            <w:r>
              <w:rPr>
                <w:sz w:val="18"/>
                <w:szCs w:val="18"/>
              </w:rPr>
              <w:t>1124</w:t>
            </w:r>
          </w:p>
        </w:tc>
        <w:tc>
          <w:tcPr>
            <w:tcW w:w="3137" w:type="dxa"/>
          </w:tcPr>
          <w:p w:rsidR="00EC3541" w:rsidRDefault="0067515F" w:rsidP="00BA03D8">
            <w:pPr>
              <w:spacing w:line="240" w:lineRule="auto"/>
              <w:ind w:left="426"/>
              <w:jc w:val="both"/>
              <w:rPr>
                <w:sz w:val="18"/>
                <w:szCs w:val="18"/>
              </w:rPr>
            </w:pPr>
            <w:r>
              <w:rPr>
                <w:sz w:val="18"/>
                <w:szCs w:val="18"/>
              </w:rPr>
              <w:t>500 м ниже ГЭС</w:t>
            </w:r>
          </w:p>
        </w:tc>
        <w:tc>
          <w:tcPr>
            <w:tcW w:w="1206" w:type="dxa"/>
          </w:tcPr>
          <w:p w:rsidR="00EC3541" w:rsidRDefault="0067515F" w:rsidP="00BA03D8">
            <w:pPr>
              <w:spacing w:line="240" w:lineRule="auto"/>
              <w:ind w:left="426"/>
              <w:jc w:val="both"/>
              <w:rPr>
                <w:sz w:val="18"/>
                <w:szCs w:val="18"/>
              </w:rPr>
            </w:pPr>
            <w:r>
              <w:rPr>
                <w:sz w:val="18"/>
                <w:szCs w:val="18"/>
              </w:rPr>
              <w:t>0,019±0,008</w:t>
            </w:r>
          </w:p>
        </w:tc>
        <w:tc>
          <w:tcPr>
            <w:tcW w:w="2005" w:type="dxa"/>
          </w:tcPr>
          <w:p w:rsidR="00EC3541" w:rsidRDefault="0067515F" w:rsidP="00BA03D8">
            <w:pPr>
              <w:spacing w:line="240" w:lineRule="auto"/>
              <w:ind w:left="426"/>
              <w:jc w:val="both"/>
              <w:rPr>
                <w:sz w:val="18"/>
                <w:szCs w:val="18"/>
              </w:rPr>
            </w:pPr>
            <w:r>
              <w:rPr>
                <w:sz w:val="18"/>
                <w:szCs w:val="18"/>
              </w:rPr>
              <w:t>180,0±81,0</w:t>
            </w:r>
          </w:p>
        </w:tc>
        <w:tc>
          <w:tcPr>
            <w:tcW w:w="2070" w:type="dxa"/>
          </w:tcPr>
          <w:p w:rsidR="00EC3541" w:rsidRDefault="0067515F" w:rsidP="00BA03D8">
            <w:pPr>
              <w:spacing w:line="240" w:lineRule="auto"/>
              <w:ind w:left="426"/>
              <w:jc w:val="both"/>
              <w:rPr>
                <w:sz w:val="18"/>
                <w:szCs w:val="18"/>
              </w:rPr>
            </w:pPr>
            <w:r>
              <w:rPr>
                <w:sz w:val="18"/>
                <w:szCs w:val="18"/>
              </w:rPr>
              <w:t>9 раз</w:t>
            </w:r>
          </w:p>
        </w:tc>
      </w:tr>
      <w:tr w:rsidR="00EC3541">
        <w:tc>
          <w:tcPr>
            <w:tcW w:w="901" w:type="dxa"/>
          </w:tcPr>
          <w:p w:rsidR="00EC3541" w:rsidRDefault="0067515F" w:rsidP="00BA03D8">
            <w:pPr>
              <w:spacing w:line="240" w:lineRule="auto"/>
              <w:ind w:left="426"/>
              <w:jc w:val="both"/>
              <w:rPr>
                <w:sz w:val="18"/>
                <w:szCs w:val="18"/>
              </w:rPr>
            </w:pPr>
            <w:r>
              <w:rPr>
                <w:sz w:val="18"/>
                <w:szCs w:val="18"/>
              </w:rPr>
              <w:t>1125</w:t>
            </w:r>
          </w:p>
        </w:tc>
        <w:tc>
          <w:tcPr>
            <w:tcW w:w="3137" w:type="dxa"/>
          </w:tcPr>
          <w:p w:rsidR="00EC3541" w:rsidRDefault="0067515F" w:rsidP="00BA03D8">
            <w:pPr>
              <w:spacing w:line="240" w:lineRule="auto"/>
              <w:ind w:left="426"/>
              <w:jc w:val="both"/>
              <w:rPr>
                <w:sz w:val="18"/>
                <w:szCs w:val="18"/>
              </w:rPr>
            </w:pPr>
            <w:r>
              <w:rPr>
                <w:sz w:val="18"/>
                <w:szCs w:val="18"/>
              </w:rPr>
              <w:t xml:space="preserve">БНК "канал </w:t>
            </w:r>
            <w:proofErr w:type="spellStart"/>
            <w:r>
              <w:rPr>
                <w:sz w:val="18"/>
                <w:szCs w:val="18"/>
              </w:rPr>
              <w:t>Аксы</w:t>
            </w:r>
            <w:proofErr w:type="spellEnd"/>
            <w:r>
              <w:rPr>
                <w:sz w:val="18"/>
                <w:szCs w:val="18"/>
              </w:rPr>
              <w:t>"</w:t>
            </w:r>
          </w:p>
        </w:tc>
        <w:tc>
          <w:tcPr>
            <w:tcW w:w="1206" w:type="dxa"/>
          </w:tcPr>
          <w:p w:rsidR="00EC3541" w:rsidRDefault="0067515F" w:rsidP="00BA03D8">
            <w:pPr>
              <w:spacing w:line="240" w:lineRule="auto"/>
              <w:ind w:left="426"/>
              <w:jc w:val="both"/>
              <w:rPr>
                <w:sz w:val="18"/>
                <w:szCs w:val="18"/>
              </w:rPr>
            </w:pPr>
            <w:r>
              <w:rPr>
                <w:sz w:val="18"/>
                <w:szCs w:val="18"/>
              </w:rPr>
              <w:t>0,010±0,004</w:t>
            </w:r>
          </w:p>
        </w:tc>
        <w:tc>
          <w:tcPr>
            <w:tcW w:w="2005" w:type="dxa"/>
          </w:tcPr>
          <w:p w:rsidR="00EC3541" w:rsidRDefault="0067515F" w:rsidP="00BA03D8">
            <w:pPr>
              <w:spacing w:line="240" w:lineRule="auto"/>
              <w:ind w:left="426"/>
              <w:jc w:val="both"/>
              <w:rPr>
                <w:sz w:val="18"/>
                <w:szCs w:val="18"/>
              </w:rPr>
            </w:pPr>
            <w:r>
              <w:rPr>
                <w:sz w:val="18"/>
                <w:szCs w:val="18"/>
              </w:rPr>
              <w:t>120,0±54,0</w:t>
            </w:r>
          </w:p>
        </w:tc>
        <w:tc>
          <w:tcPr>
            <w:tcW w:w="2070" w:type="dxa"/>
          </w:tcPr>
          <w:p w:rsidR="00EC3541" w:rsidRDefault="0067515F" w:rsidP="00BA03D8">
            <w:pPr>
              <w:spacing w:line="240" w:lineRule="auto"/>
              <w:ind w:left="426"/>
              <w:jc w:val="both"/>
              <w:rPr>
                <w:sz w:val="18"/>
                <w:szCs w:val="18"/>
              </w:rPr>
            </w:pPr>
            <w:r>
              <w:rPr>
                <w:sz w:val="18"/>
                <w:szCs w:val="18"/>
              </w:rPr>
              <w:t>6 раз</w:t>
            </w:r>
          </w:p>
        </w:tc>
      </w:tr>
      <w:tr w:rsidR="00EC3541">
        <w:tc>
          <w:tcPr>
            <w:tcW w:w="901" w:type="dxa"/>
          </w:tcPr>
          <w:p w:rsidR="00EC3541" w:rsidRDefault="0067515F" w:rsidP="00BA03D8">
            <w:pPr>
              <w:spacing w:line="240" w:lineRule="auto"/>
              <w:ind w:left="426"/>
              <w:jc w:val="both"/>
              <w:rPr>
                <w:sz w:val="18"/>
                <w:szCs w:val="18"/>
              </w:rPr>
            </w:pPr>
            <w:r>
              <w:rPr>
                <w:sz w:val="18"/>
                <w:szCs w:val="18"/>
              </w:rPr>
              <w:t>1126</w:t>
            </w:r>
          </w:p>
        </w:tc>
        <w:tc>
          <w:tcPr>
            <w:tcW w:w="3137" w:type="dxa"/>
          </w:tcPr>
          <w:p w:rsidR="00EC3541" w:rsidRDefault="0067515F" w:rsidP="00BA03D8">
            <w:pPr>
              <w:spacing w:line="240" w:lineRule="auto"/>
              <w:ind w:left="426"/>
              <w:jc w:val="both"/>
              <w:rPr>
                <w:sz w:val="18"/>
                <w:szCs w:val="18"/>
              </w:rPr>
            </w:pPr>
            <w:r>
              <w:rPr>
                <w:sz w:val="18"/>
                <w:szCs w:val="18"/>
              </w:rPr>
              <w:t>1500 м выше ГЭС</w:t>
            </w:r>
          </w:p>
        </w:tc>
        <w:tc>
          <w:tcPr>
            <w:tcW w:w="1206" w:type="dxa"/>
          </w:tcPr>
          <w:p w:rsidR="00EC3541" w:rsidRDefault="0067515F" w:rsidP="00BA03D8">
            <w:pPr>
              <w:spacing w:line="240" w:lineRule="auto"/>
              <w:ind w:left="426"/>
              <w:jc w:val="both"/>
              <w:rPr>
                <w:sz w:val="18"/>
                <w:szCs w:val="18"/>
              </w:rPr>
            </w:pPr>
            <w:r>
              <w:rPr>
                <w:sz w:val="18"/>
                <w:szCs w:val="18"/>
              </w:rPr>
              <w:t>0,022±0,009</w:t>
            </w:r>
          </w:p>
        </w:tc>
        <w:tc>
          <w:tcPr>
            <w:tcW w:w="2005" w:type="dxa"/>
          </w:tcPr>
          <w:p w:rsidR="00EC3541" w:rsidRDefault="0067515F" w:rsidP="00BA03D8">
            <w:pPr>
              <w:spacing w:line="240" w:lineRule="auto"/>
              <w:ind w:left="426"/>
              <w:jc w:val="both"/>
              <w:rPr>
                <w:sz w:val="18"/>
                <w:szCs w:val="18"/>
              </w:rPr>
            </w:pPr>
            <w:r>
              <w:rPr>
                <w:sz w:val="18"/>
                <w:szCs w:val="18"/>
              </w:rPr>
              <w:t>40,0±18,0</w:t>
            </w:r>
          </w:p>
        </w:tc>
        <w:tc>
          <w:tcPr>
            <w:tcW w:w="2070" w:type="dxa"/>
          </w:tcPr>
          <w:p w:rsidR="00EC3541" w:rsidRDefault="0067515F" w:rsidP="00BA03D8">
            <w:pPr>
              <w:spacing w:line="240" w:lineRule="auto"/>
              <w:ind w:left="426"/>
              <w:jc w:val="both"/>
              <w:rPr>
                <w:sz w:val="18"/>
                <w:szCs w:val="18"/>
              </w:rPr>
            </w:pPr>
            <w:r>
              <w:rPr>
                <w:sz w:val="18"/>
                <w:szCs w:val="18"/>
              </w:rPr>
              <w:t>2 раза</w:t>
            </w:r>
          </w:p>
        </w:tc>
      </w:tr>
      <w:tr w:rsidR="00EC3541">
        <w:tc>
          <w:tcPr>
            <w:tcW w:w="901" w:type="dxa"/>
          </w:tcPr>
          <w:p w:rsidR="00EC3541" w:rsidRDefault="0067515F" w:rsidP="00BA03D8">
            <w:pPr>
              <w:spacing w:line="240" w:lineRule="auto"/>
              <w:ind w:left="426"/>
              <w:jc w:val="both"/>
              <w:rPr>
                <w:sz w:val="18"/>
                <w:szCs w:val="18"/>
              </w:rPr>
            </w:pPr>
            <w:r>
              <w:rPr>
                <w:sz w:val="18"/>
                <w:szCs w:val="18"/>
              </w:rPr>
              <w:t>1127</w:t>
            </w:r>
          </w:p>
        </w:tc>
        <w:tc>
          <w:tcPr>
            <w:tcW w:w="3137" w:type="dxa"/>
          </w:tcPr>
          <w:p w:rsidR="00EC3541" w:rsidRDefault="0067515F" w:rsidP="00BA03D8">
            <w:pPr>
              <w:spacing w:line="240" w:lineRule="auto"/>
              <w:ind w:left="426"/>
              <w:jc w:val="both"/>
              <w:rPr>
                <w:sz w:val="18"/>
                <w:szCs w:val="18"/>
              </w:rPr>
            </w:pPr>
            <w:r>
              <w:rPr>
                <w:sz w:val="18"/>
                <w:szCs w:val="18"/>
              </w:rPr>
              <w:t>Левобережный канал, начало</w:t>
            </w:r>
          </w:p>
        </w:tc>
        <w:tc>
          <w:tcPr>
            <w:tcW w:w="1206" w:type="dxa"/>
          </w:tcPr>
          <w:p w:rsidR="00EC3541" w:rsidRDefault="0067515F" w:rsidP="00BA03D8">
            <w:pPr>
              <w:spacing w:line="240" w:lineRule="auto"/>
              <w:ind w:left="426"/>
              <w:jc w:val="both"/>
              <w:rPr>
                <w:sz w:val="18"/>
                <w:szCs w:val="18"/>
              </w:rPr>
            </w:pPr>
            <w:r>
              <w:rPr>
                <w:sz w:val="18"/>
                <w:szCs w:val="18"/>
              </w:rPr>
              <w:t>0,019±0,008</w:t>
            </w:r>
          </w:p>
        </w:tc>
        <w:tc>
          <w:tcPr>
            <w:tcW w:w="2005" w:type="dxa"/>
          </w:tcPr>
          <w:p w:rsidR="00EC3541" w:rsidRDefault="0067515F" w:rsidP="00BA03D8">
            <w:pPr>
              <w:spacing w:line="240" w:lineRule="auto"/>
              <w:ind w:left="426"/>
              <w:jc w:val="both"/>
              <w:rPr>
                <w:sz w:val="18"/>
                <w:szCs w:val="18"/>
              </w:rPr>
            </w:pPr>
            <w:r>
              <w:rPr>
                <w:sz w:val="18"/>
                <w:szCs w:val="18"/>
              </w:rPr>
              <w:t>60,0±27,0</w:t>
            </w:r>
          </w:p>
        </w:tc>
        <w:tc>
          <w:tcPr>
            <w:tcW w:w="2070" w:type="dxa"/>
          </w:tcPr>
          <w:p w:rsidR="00EC3541" w:rsidRDefault="0067515F" w:rsidP="00BA03D8">
            <w:pPr>
              <w:spacing w:line="240" w:lineRule="auto"/>
              <w:ind w:left="426"/>
              <w:jc w:val="both"/>
              <w:rPr>
                <w:sz w:val="18"/>
                <w:szCs w:val="18"/>
              </w:rPr>
            </w:pPr>
            <w:r>
              <w:rPr>
                <w:sz w:val="18"/>
                <w:szCs w:val="18"/>
              </w:rPr>
              <w:t>3 раза</w:t>
            </w:r>
          </w:p>
        </w:tc>
      </w:tr>
      <w:tr w:rsidR="00EC3541">
        <w:tc>
          <w:tcPr>
            <w:tcW w:w="901" w:type="dxa"/>
          </w:tcPr>
          <w:p w:rsidR="00EC3541" w:rsidRDefault="0067515F" w:rsidP="00BA03D8">
            <w:pPr>
              <w:spacing w:line="240" w:lineRule="auto"/>
              <w:ind w:left="426"/>
              <w:jc w:val="both"/>
              <w:rPr>
                <w:sz w:val="18"/>
                <w:szCs w:val="18"/>
              </w:rPr>
            </w:pPr>
            <w:r>
              <w:rPr>
                <w:sz w:val="18"/>
                <w:szCs w:val="18"/>
              </w:rPr>
              <w:t>1128</w:t>
            </w:r>
          </w:p>
        </w:tc>
        <w:tc>
          <w:tcPr>
            <w:tcW w:w="3137" w:type="dxa"/>
          </w:tcPr>
          <w:p w:rsidR="00EC3541" w:rsidRDefault="0067515F" w:rsidP="00BA03D8">
            <w:pPr>
              <w:spacing w:line="240" w:lineRule="auto"/>
              <w:ind w:left="426"/>
              <w:jc w:val="both"/>
              <w:rPr>
                <w:sz w:val="18"/>
                <w:szCs w:val="18"/>
              </w:rPr>
            </w:pPr>
            <w:r>
              <w:rPr>
                <w:sz w:val="18"/>
                <w:szCs w:val="18"/>
              </w:rPr>
              <w:t>Левобережный канал, у планки</w:t>
            </w:r>
          </w:p>
        </w:tc>
        <w:tc>
          <w:tcPr>
            <w:tcW w:w="1206" w:type="dxa"/>
          </w:tcPr>
          <w:p w:rsidR="00EC3541" w:rsidRDefault="0067515F" w:rsidP="00BA03D8">
            <w:pPr>
              <w:spacing w:line="240" w:lineRule="auto"/>
              <w:ind w:left="426"/>
              <w:jc w:val="both"/>
              <w:rPr>
                <w:sz w:val="18"/>
                <w:szCs w:val="18"/>
              </w:rPr>
            </w:pPr>
            <w:r>
              <w:rPr>
                <w:sz w:val="18"/>
                <w:szCs w:val="18"/>
              </w:rPr>
              <w:t>0,023±0,010</w:t>
            </w:r>
          </w:p>
        </w:tc>
        <w:tc>
          <w:tcPr>
            <w:tcW w:w="2005" w:type="dxa"/>
          </w:tcPr>
          <w:p w:rsidR="00EC3541" w:rsidRDefault="0067515F" w:rsidP="00BA03D8">
            <w:pPr>
              <w:spacing w:line="240" w:lineRule="auto"/>
              <w:ind w:left="426"/>
              <w:jc w:val="both"/>
              <w:rPr>
                <w:sz w:val="18"/>
                <w:szCs w:val="18"/>
              </w:rPr>
            </w:pPr>
            <w:r>
              <w:rPr>
                <w:sz w:val="18"/>
                <w:szCs w:val="18"/>
              </w:rPr>
              <w:t>60,0±27,0</w:t>
            </w:r>
          </w:p>
        </w:tc>
        <w:tc>
          <w:tcPr>
            <w:tcW w:w="2070" w:type="dxa"/>
          </w:tcPr>
          <w:p w:rsidR="00EC3541" w:rsidRDefault="0067515F" w:rsidP="00BA03D8">
            <w:pPr>
              <w:spacing w:line="240" w:lineRule="auto"/>
              <w:ind w:left="426"/>
              <w:jc w:val="both"/>
              <w:rPr>
                <w:sz w:val="18"/>
                <w:szCs w:val="18"/>
              </w:rPr>
            </w:pPr>
            <w:r>
              <w:rPr>
                <w:sz w:val="18"/>
                <w:szCs w:val="18"/>
              </w:rPr>
              <w:t>3 раза</w:t>
            </w:r>
          </w:p>
        </w:tc>
      </w:tr>
      <w:tr w:rsidR="00EC3541">
        <w:tc>
          <w:tcPr>
            <w:tcW w:w="901" w:type="dxa"/>
          </w:tcPr>
          <w:p w:rsidR="00EC3541" w:rsidRDefault="0067515F" w:rsidP="00BA03D8">
            <w:pPr>
              <w:spacing w:line="240" w:lineRule="auto"/>
              <w:ind w:left="426"/>
              <w:jc w:val="both"/>
              <w:rPr>
                <w:sz w:val="18"/>
                <w:szCs w:val="18"/>
              </w:rPr>
            </w:pPr>
            <w:r>
              <w:rPr>
                <w:sz w:val="18"/>
                <w:szCs w:val="18"/>
              </w:rPr>
              <w:t>1129</w:t>
            </w:r>
          </w:p>
        </w:tc>
        <w:tc>
          <w:tcPr>
            <w:tcW w:w="3137" w:type="dxa"/>
          </w:tcPr>
          <w:p w:rsidR="00EC3541" w:rsidRDefault="0067515F" w:rsidP="00BA03D8">
            <w:pPr>
              <w:spacing w:line="240" w:lineRule="auto"/>
              <w:ind w:left="426"/>
              <w:jc w:val="both"/>
              <w:rPr>
                <w:sz w:val="18"/>
                <w:szCs w:val="18"/>
              </w:rPr>
            </w:pPr>
            <w:proofErr w:type="spellStart"/>
            <w:r>
              <w:rPr>
                <w:sz w:val="18"/>
                <w:szCs w:val="18"/>
              </w:rPr>
              <w:t>р.Нарын</w:t>
            </w:r>
            <w:proofErr w:type="spellEnd"/>
            <w:r>
              <w:rPr>
                <w:sz w:val="18"/>
                <w:szCs w:val="18"/>
              </w:rPr>
              <w:t xml:space="preserve"> у начала Левобережного канала</w:t>
            </w:r>
          </w:p>
        </w:tc>
        <w:tc>
          <w:tcPr>
            <w:tcW w:w="1206" w:type="dxa"/>
          </w:tcPr>
          <w:p w:rsidR="00EC3541" w:rsidRDefault="0067515F" w:rsidP="00BA03D8">
            <w:pPr>
              <w:spacing w:line="240" w:lineRule="auto"/>
              <w:ind w:left="426"/>
              <w:jc w:val="both"/>
              <w:rPr>
                <w:sz w:val="18"/>
                <w:szCs w:val="18"/>
              </w:rPr>
            </w:pPr>
            <w:r>
              <w:rPr>
                <w:sz w:val="18"/>
                <w:szCs w:val="18"/>
              </w:rPr>
              <w:t>0,039±0,017</w:t>
            </w:r>
          </w:p>
        </w:tc>
        <w:tc>
          <w:tcPr>
            <w:tcW w:w="2005" w:type="dxa"/>
          </w:tcPr>
          <w:p w:rsidR="00EC3541" w:rsidRDefault="0067515F" w:rsidP="00BA03D8">
            <w:pPr>
              <w:spacing w:line="240" w:lineRule="auto"/>
              <w:ind w:left="426"/>
              <w:jc w:val="both"/>
              <w:rPr>
                <w:sz w:val="18"/>
                <w:szCs w:val="18"/>
              </w:rPr>
            </w:pPr>
            <w:r>
              <w:rPr>
                <w:sz w:val="18"/>
                <w:szCs w:val="18"/>
              </w:rPr>
              <w:t>140,0±63,0</w:t>
            </w:r>
          </w:p>
        </w:tc>
        <w:tc>
          <w:tcPr>
            <w:tcW w:w="2070" w:type="dxa"/>
          </w:tcPr>
          <w:p w:rsidR="00EC3541" w:rsidRDefault="0067515F" w:rsidP="00BA03D8">
            <w:pPr>
              <w:spacing w:line="240" w:lineRule="auto"/>
              <w:ind w:left="426"/>
              <w:jc w:val="both"/>
              <w:rPr>
                <w:sz w:val="18"/>
                <w:szCs w:val="18"/>
              </w:rPr>
            </w:pPr>
            <w:r>
              <w:rPr>
                <w:sz w:val="18"/>
                <w:szCs w:val="18"/>
              </w:rPr>
              <w:t>7 раз</w:t>
            </w:r>
          </w:p>
        </w:tc>
      </w:tr>
      <w:tr w:rsidR="00EC3541">
        <w:tc>
          <w:tcPr>
            <w:tcW w:w="901" w:type="dxa"/>
          </w:tcPr>
          <w:p w:rsidR="00EC3541" w:rsidRDefault="0067515F" w:rsidP="00BA03D8">
            <w:pPr>
              <w:spacing w:line="240" w:lineRule="auto"/>
              <w:ind w:left="426"/>
              <w:jc w:val="both"/>
              <w:rPr>
                <w:sz w:val="18"/>
                <w:szCs w:val="18"/>
              </w:rPr>
            </w:pPr>
            <w:r>
              <w:rPr>
                <w:sz w:val="18"/>
                <w:szCs w:val="18"/>
              </w:rPr>
              <w:lastRenderedPageBreak/>
              <w:t>1130</w:t>
            </w:r>
          </w:p>
        </w:tc>
        <w:tc>
          <w:tcPr>
            <w:tcW w:w="3137" w:type="dxa"/>
          </w:tcPr>
          <w:p w:rsidR="00EC3541" w:rsidRDefault="0067515F" w:rsidP="00BA03D8">
            <w:pPr>
              <w:spacing w:line="240" w:lineRule="auto"/>
              <w:ind w:left="426"/>
              <w:jc w:val="both"/>
              <w:rPr>
                <w:sz w:val="18"/>
                <w:szCs w:val="18"/>
              </w:rPr>
            </w:pPr>
            <w:r>
              <w:rPr>
                <w:sz w:val="18"/>
                <w:szCs w:val="18"/>
              </w:rPr>
              <w:t>3400 м выше дамбы</w:t>
            </w:r>
          </w:p>
        </w:tc>
        <w:tc>
          <w:tcPr>
            <w:tcW w:w="1206" w:type="dxa"/>
          </w:tcPr>
          <w:p w:rsidR="00EC3541" w:rsidRDefault="0067515F" w:rsidP="00BA03D8">
            <w:pPr>
              <w:spacing w:line="240" w:lineRule="auto"/>
              <w:ind w:left="426"/>
              <w:jc w:val="both"/>
              <w:rPr>
                <w:sz w:val="18"/>
                <w:szCs w:val="18"/>
              </w:rPr>
            </w:pPr>
            <w:r>
              <w:rPr>
                <w:sz w:val="18"/>
                <w:szCs w:val="18"/>
              </w:rPr>
              <w:t>0,020±0,009</w:t>
            </w:r>
          </w:p>
        </w:tc>
        <w:tc>
          <w:tcPr>
            <w:tcW w:w="2005" w:type="dxa"/>
          </w:tcPr>
          <w:p w:rsidR="00EC3541" w:rsidRDefault="0067515F" w:rsidP="00BA03D8">
            <w:pPr>
              <w:spacing w:line="240" w:lineRule="auto"/>
              <w:ind w:left="426"/>
              <w:jc w:val="both"/>
              <w:rPr>
                <w:sz w:val="18"/>
                <w:szCs w:val="18"/>
              </w:rPr>
            </w:pPr>
            <w:r>
              <w:rPr>
                <w:sz w:val="18"/>
                <w:szCs w:val="18"/>
              </w:rPr>
              <w:t>40,0±18,0</w:t>
            </w:r>
          </w:p>
        </w:tc>
        <w:tc>
          <w:tcPr>
            <w:tcW w:w="2070" w:type="dxa"/>
          </w:tcPr>
          <w:p w:rsidR="00EC3541" w:rsidRDefault="0067515F" w:rsidP="00BA03D8">
            <w:pPr>
              <w:spacing w:line="240" w:lineRule="auto"/>
              <w:ind w:left="426"/>
              <w:jc w:val="both"/>
              <w:rPr>
                <w:sz w:val="18"/>
                <w:szCs w:val="18"/>
              </w:rPr>
            </w:pPr>
            <w:r>
              <w:rPr>
                <w:sz w:val="18"/>
                <w:szCs w:val="18"/>
              </w:rPr>
              <w:t>2 раза</w:t>
            </w:r>
          </w:p>
        </w:tc>
      </w:tr>
      <w:tr w:rsidR="00EC3541">
        <w:tc>
          <w:tcPr>
            <w:tcW w:w="901" w:type="dxa"/>
          </w:tcPr>
          <w:p w:rsidR="00EC3541" w:rsidRDefault="0067515F" w:rsidP="00BA03D8">
            <w:pPr>
              <w:spacing w:line="240" w:lineRule="auto"/>
              <w:ind w:left="426"/>
              <w:jc w:val="both"/>
              <w:rPr>
                <w:sz w:val="18"/>
                <w:szCs w:val="18"/>
              </w:rPr>
            </w:pPr>
            <w:r>
              <w:rPr>
                <w:sz w:val="18"/>
                <w:szCs w:val="18"/>
              </w:rPr>
              <w:t>1131</w:t>
            </w:r>
          </w:p>
        </w:tc>
        <w:tc>
          <w:tcPr>
            <w:tcW w:w="3137" w:type="dxa"/>
          </w:tcPr>
          <w:p w:rsidR="00EC3541" w:rsidRDefault="0067515F" w:rsidP="00BA03D8">
            <w:pPr>
              <w:spacing w:line="240" w:lineRule="auto"/>
              <w:ind w:left="426"/>
              <w:jc w:val="both"/>
              <w:rPr>
                <w:sz w:val="18"/>
                <w:szCs w:val="18"/>
              </w:rPr>
            </w:pPr>
            <w:r>
              <w:rPr>
                <w:sz w:val="18"/>
                <w:szCs w:val="18"/>
              </w:rPr>
              <w:t>4200 м выше дамбы</w:t>
            </w:r>
          </w:p>
        </w:tc>
        <w:tc>
          <w:tcPr>
            <w:tcW w:w="1206" w:type="dxa"/>
          </w:tcPr>
          <w:p w:rsidR="00EC3541" w:rsidRDefault="0067515F" w:rsidP="00BA03D8">
            <w:pPr>
              <w:spacing w:line="240" w:lineRule="auto"/>
              <w:ind w:left="426"/>
              <w:jc w:val="both"/>
              <w:rPr>
                <w:sz w:val="18"/>
                <w:szCs w:val="18"/>
              </w:rPr>
            </w:pPr>
            <w:r>
              <w:rPr>
                <w:sz w:val="18"/>
                <w:szCs w:val="18"/>
              </w:rPr>
              <w:t>0,017±0,007</w:t>
            </w:r>
          </w:p>
        </w:tc>
        <w:tc>
          <w:tcPr>
            <w:tcW w:w="2005" w:type="dxa"/>
          </w:tcPr>
          <w:p w:rsidR="00EC3541" w:rsidRDefault="0067515F" w:rsidP="00BA03D8">
            <w:pPr>
              <w:spacing w:line="240" w:lineRule="auto"/>
              <w:ind w:left="426"/>
              <w:jc w:val="both"/>
              <w:rPr>
                <w:sz w:val="18"/>
                <w:szCs w:val="18"/>
              </w:rPr>
            </w:pPr>
            <w:r>
              <w:rPr>
                <w:sz w:val="18"/>
                <w:szCs w:val="18"/>
              </w:rPr>
              <w:t>&lt;20</w:t>
            </w:r>
          </w:p>
        </w:tc>
        <w:tc>
          <w:tcPr>
            <w:tcW w:w="2070" w:type="dxa"/>
          </w:tcPr>
          <w:p w:rsidR="00EC3541" w:rsidRDefault="0067515F" w:rsidP="00BA03D8">
            <w:pPr>
              <w:spacing w:line="240" w:lineRule="auto"/>
              <w:ind w:left="426"/>
              <w:jc w:val="both"/>
              <w:rPr>
                <w:sz w:val="18"/>
                <w:szCs w:val="18"/>
              </w:rPr>
            </w:pPr>
            <w:r>
              <w:rPr>
                <w:sz w:val="18"/>
                <w:szCs w:val="18"/>
              </w:rPr>
              <w:t>норма</w:t>
            </w:r>
          </w:p>
        </w:tc>
      </w:tr>
      <w:tr w:rsidR="00EC3541">
        <w:tc>
          <w:tcPr>
            <w:tcW w:w="901" w:type="dxa"/>
          </w:tcPr>
          <w:p w:rsidR="00EC3541" w:rsidRDefault="0067515F" w:rsidP="00BA03D8">
            <w:pPr>
              <w:spacing w:line="240" w:lineRule="auto"/>
              <w:ind w:left="426"/>
              <w:jc w:val="both"/>
              <w:rPr>
                <w:sz w:val="18"/>
                <w:szCs w:val="18"/>
              </w:rPr>
            </w:pPr>
            <w:r>
              <w:rPr>
                <w:sz w:val="18"/>
                <w:szCs w:val="18"/>
              </w:rPr>
              <w:t>1132</w:t>
            </w:r>
          </w:p>
        </w:tc>
        <w:tc>
          <w:tcPr>
            <w:tcW w:w="3137" w:type="dxa"/>
          </w:tcPr>
          <w:p w:rsidR="00EC3541" w:rsidRDefault="0067515F" w:rsidP="00BA03D8">
            <w:pPr>
              <w:spacing w:line="240" w:lineRule="auto"/>
              <w:ind w:left="426"/>
              <w:jc w:val="both"/>
              <w:rPr>
                <w:sz w:val="18"/>
                <w:szCs w:val="18"/>
              </w:rPr>
            </w:pPr>
            <w:r>
              <w:rPr>
                <w:sz w:val="18"/>
                <w:szCs w:val="18"/>
              </w:rPr>
              <w:t>17,5 км выше дамбы</w:t>
            </w:r>
          </w:p>
        </w:tc>
        <w:tc>
          <w:tcPr>
            <w:tcW w:w="1206" w:type="dxa"/>
          </w:tcPr>
          <w:p w:rsidR="00EC3541" w:rsidRDefault="0067515F" w:rsidP="00BA03D8">
            <w:pPr>
              <w:spacing w:line="240" w:lineRule="auto"/>
              <w:ind w:left="426"/>
              <w:jc w:val="both"/>
              <w:rPr>
                <w:sz w:val="18"/>
                <w:szCs w:val="18"/>
              </w:rPr>
            </w:pPr>
            <w:r>
              <w:rPr>
                <w:sz w:val="18"/>
                <w:szCs w:val="18"/>
              </w:rPr>
              <w:t>0,058±0,026</w:t>
            </w:r>
          </w:p>
        </w:tc>
        <w:tc>
          <w:tcPr>
            <w:tcW w:w="2005" w:type="dxa"/>
          </w:tcPr>
          <w:p w:rsidR="00EC3541" w:rsidRDefault="0067515F" w:rsidP="00BA03D8">
            <w:pPr>
              <w:spacing w:line="240" w:lineRule="auto"/>
              <w:ind w:left="426"/>
              <w:jc w:val="both"/>
              <w:rPr>
                <w:sz w:val="18"/>
                <w:szCs w:val="18"/>
              </w:rPr>
            </w:pPr>
            <w:r>
              <w:rPr>
                <w:sz w:val="18"/>
                <w:szCs w:val="18"/>
              </w:rPr>
              <w:t>40,0±18,0</w:t>
            </w:r>
          </w:p>
        </w:tc>
        <w:tc>
          <w:tcPr>
            <w:tcW w:w="2070" w:type="dxa"/>
          </w:tcPr>
          <w:p w:rsidR="00EC3541" w:rsidRDefault="0067515F" w:rsidP="00BA03D8">
            <w:pPr>
              <w:spacing w:line="240" w:lineRule="auto"/>
              <w:ind w:left="426"/>
              <w:jc w:val="both"/>
              <w:rPr>
                <w:sz w:val="18"/>
                <w:szCs w:val="18"/>
              </w:rPr>
            </w:pPr>
            <w:r>
              <w:rPr>
                <w:sz w:val="18"/>
                <w:szCs w:val="18"/>
              </w:rPr>
              <w:t>2 раза</w:t>
            </w:r>
          </w:p>
        </w:tc>
      </w:tr>
      <w:tr w:rsidR="00EC3541">
        <w:tc>
          <w:tcPr>
            <w:tcW w:w="901" w:type="dxa"/>
          </w:tcPr>
          <w:p w:rsidR="00EC3541" w:rsidRDefault="0067515F" w:rsidP="00BA03D8">
            <w:pPr>
              <w:spacing w:line="240" w:lineRule="auto"/>
              <w:ind w:left="426"/>
              <w:jc w:val="both"/>
              <w:rPr>
                <w:sz w:val="18"/>
                <w:szCs w:val="18"/>
              </w:rPr>
            </w:pPr>
            <w:r>
              <w:rPr>
                <w:sz w:val="18"/>
                <w:szCs w:val="18"/>
              </w:rPr>
              <w:t>1133</w:t>
            </w:r>
          </w:p>
        </w:tc>
        <w:tc>
          <w:tcPr>
            <w:tcW w:w="3137" w:type="dxa"/>
          </w:tcPr>
          <w:p w:rsidR="00EC3541" w:rsidRDefault="0067515F" w:rsidP="00BA03D8">
            <w:pPr>
              <w:spacing w:line="240" w:lineRule="auto"/>
              <w:ind w:left="426"/>
              <w:jc w:val="both"/>
              <w:rPr>
                <w:sz w:val="18"/>
                <w:szCs w:val="18"/>
              </w:rPr>
            </w:pPr>
            <w:r>
              <w:rPr>
                <w:sz w:val="18"/>
                <w:szCs w:val="18"/>
              </w:rPr>
              <w:t>Фон</w:t>
            </w:r>
          </w:p>
        </w:tc>
        <w:tc>
          <w:tcPr>
            <w:tcW w:w="1206" w:type="dxa"/>
          </w:tcPr>
          <w:p w:rsidR="00EC3541" w:rsidRDefault="0067515F" w:rsidP="00BA03D8">
            <w:pPr>
              <w:spacing w:line="240" w:lineRule="auto"/>
              <w:ind w:left="426"/>
              <w:jc w:val="both"/>
              <w:rPr>
                <w:sz w:val="18"/>
                <w:szCs w:val="18"/>
              </w:rPr>
            </w:pPr>
            <w:r>
              <w:rPr>
                <w:sz w:val="18"/>
                <w:szCs w:val="18"/>
              </w:rPr>
              <w:t>0,021±0,009</w:t>
            </w:r>
          </w:p>
        </w:tc>
        <w:tc>
          <w:tcPr>
            <w:tcW w:w="2005" w:type="dxa"/>
          </w:tcPr>
          <w:p w:rsidR="00EC3541" w:rsidRDefault="0067515F" w:rsidP="00BA03D8">
            <w:pPr>
              <w:spacing w:line="240" w:lineRule="auto"/>
              <w:ind w:left="426"/>
              <w:jc w:val="both"/>
              <w:rPr>
                <w:sz w:val="18"/>
                <w:szCs w:val="18"/>
              </w:rPr>
            </w:pPr>
            <w:r>
              <w:rPr>
                <w:sz w:val="18"/>
                <w:szCs w:val="18"/>
              </w:rPr>
              <w:t>&lt;20</w:t>
            </w:r>
          </w:p>
        </w:tc>
        <w:tc>
          <w:tcPr>
            <w:tcW w:w="2070" w:type="dxa"/>
          </w:tcPr>
          <w:p w:rsidR="00EC3541" w:rsidRDefault="0067515F" w:rsidP="00BA03D8">
            <w:pPr>
              <w:spacing w:line="240" w:lineRule="auto"/>
              <w:ind w:left="426"/>
              <w:jc w:val="both"/>
              <w:rPr>
                <w:sz w:val="18"/>
                <w:szCs w:val="18"/>
              </w:rPr>
            </w:pPr>
            <w:r>
              <w:rPr>
                <w:sz w:val="18"/>
                <w:szCs w:val="18"/>
              </w:rPr>
              <w:t>норма</w:t>
            </w:r>
          </w:p>
        </w:tc>
      </w:tr>
    </w:tbl>
    <w:p w:rsidR="00EC3541" w:rsidRDefault="0067515F" w:rsidP="00BA03D8">
      <w:pPr>
        <w:spacing w:line="264" w:lineRule="auto"/>
        <w:ind w:left="426"/>
        <w:jc w:val="both"/>
        <w:rPr>
          <w:sz w:val="24"/>
          <w:szCs w:val="24"/>
        </w:rPr>
      </w:pPr>
      <w:r>
        <w:rPr>
          <w:sz w:val="24"/>
          <w:szCs w:val="24"/>
        </w:rPr>
        <w:t xml:space="preserve">Анализ пространственного распределения нефтепродуктов показывает четкую закономерность: максимальные концентрации обнаружены в непосредственной близости от ГЭС и гидротехнических сооружений. Наибольшее загрязнение зафиксировано в точке 1124, расположенной в 500 метрах ниже ГЭС, где содержание нефтепродуктов достигло 180 мг/кг, что в 9 раз превышает фоновые значения. Высокие уровни загрязнения также обнаружены в районе БНК "канал </w:t>
      </w:r>
      <w:proofErr w:type="spellStart"/>
      <w:r>
        <w:rPr>
          <w:sz w:val="24"/>
          <w:szCs w:val="24"/>
        </w:rPr>
        <w:t>Аксы</w:t>
      </w:r>
      <w:proofErr w:type="spellEnd"/>
      <w:r>
        <w:rPr>
          <w:sz w:val="24"/>
          <w:szCs w:val="24"/>
        </w:rPr>
        <w:t>" с превышением в 6 раз и у начала Левобережного канала на участке реки Нарын с превышением в 7 раз.</w:t>
      </w:r>
    </w:p>
    <w:p w:rsidR="00EC3541" w:rsidRDefault="0067515F" w:rsidP="00BA03D8">
      <w:pPr>
        <w:spacing w:line="264" w:lineRule="auto"/>
        <w:ind w:left="426"/>
        <w:jc w:val="both"/>
        <w:rPr>
          <w:sz w:val="24"/>
          <w:szCs w:val="24"/>
        </w:rPr>
      </w:pPr>
      <w:r>
        <w:rPr>
          <w:sz w:val="24"/>
          <w:szCs w:val="24"/>
        </w:rPr>
        <w:t xml:space="preserve">Содержание ртути в почве по данным лаборатории МПРЭТР находилось в диапазоне от 0,010 до 0,058 мг/кг, что существенно ниже ПДК 10 мг/кг, установленной в нормативном документе СП 11.102-04-2022. Однако следует отметить, что эти значения значительно отличаются от результатов, полученных </w:t>
      </w:r>
      <w:proofErr w:type="spellStart"/>
      <w:r>
        <w:rPr>
          <w:sz w:val="24"/>
          <w:szCs w:val="24"/>
        </w:rPr>
        <w:t>Кадамжайской</w:t>
      </w:r>
      <w:proofErr w:type="spellEnd"/>
      <w:r>
        <w:rPr>
          <w:sz w:val="24"/>
          <w:szCs w:val="24"/>
        </w:rPr>
        <w:t xml:space="preserve"> лабораторией, где максимальное содержание ртути составило 1,22 мг/кг.</w:t>
      </w:r>
    </w:p>
    <w:p w:rsidR="00EC3541" w:rsidRDefault="00EC3541" w:rsidP="00BA03D8">
      <w:pPr>
        <w:pStyle w:val="3"/>
        <w:keepNext w:val="0"/>
        <w:keepLines w:val="0"/>
        <w:spacing w:before="0" w:after="0" w:line="264" w:lineRule="auto"/>
        <w:ind w:left="426"/>
        <w:jc w:val="both"/>
        <w:rPr>
          <w:b/>
          <w:color w:val="000000"/>
          <w:sz w:val="27"/>
          <w:szCs w:val="27"/>
        </w:rPr>
      </w:pPr>
      <w:bookmarkStart w:id="58" w:name="_kq921i5y46gz" w:colFirst="0" w:colLast="0"/>
      <w:bookmarkEnd w:id="58"/>
    </w:p>
    <w:p w:rsidR="00EC3541" w:rsidRDefault="0067515F" w:rsidP="00BA03D8">
      <w:pPr>
        <w:pStyle w:val="3"/>
        <w:keepNext w:val="0"/>
        <w:keepLines w:val="0"/>
        <w:spacing w:before="0" w:after="0" w:line="264" w:lineRule="auto"/>
        <w:ind w:left="426"/>
        <w:jc w:val="both"/>
        <w:rPr>
          <w:b/>
          <w:color w:val="000000"/>
          <w:sz w:val="27"/>
          <w:szCs w:val="27"/>
        </w:rPr>
      </w:pPr>
      <w:bookmarkStart w:id="59" w:name="_zc0mzxbs1mg8" w:colFirst="0" w:colLast="0"/>
      <w:bookmarkEnd w:id="59"/>
      <w:r>
        <w:rPr>
          <w:b/>
          <w:color w:val="000000"/>
          <w:sz w:val="27"/>
          <w:szCs w:val="27"/>
        </w:rPr>
        <w:t>4.2.3. Содержание тяжелых металлов в почве</w:t>
      </w:r>
    </w:p>
    <w:p w:rsidR="00EC3541" w:rsidRDefault="0067515F" w:rsidP="00BA03D8">
      <w:pPr>
        <w:spacing w:line="264" w:lineRule="auto"/>
        <w:ind w:left="426"/>
        <w:jc w:val="both"/>
        <w:rPr>
          <w:sz w:val="24"/>
          <w:szCs w:val="24"/>
        </w:rPr>
      </w:pPr>
      <w:r>
        <w:rPr>
          <w:sz w:val="24"/>
          <w:szCs w:val="24"/>
        </w:rPr>
        <w:t>Анализ содержания основных тяжелых металлов в почве показал отсутствие превышений ПДК по всем исследованным элементам. Содержание меди варьировалось от значений ниже предела обнаружения до 1,6±0,5 мг/кг при ПДК 3 мг/кг. Концентрации цинка находились в диапазоне от 1,2 до 19,2 мг/кг при допустимом уровне 23 мг/кг, при этом максимальные значения были обнаружены в точках 1128 и 1129, соответствующих Левобережному каналу. Содержание свинца достигало 5,6±1,6 мг/кг в точке 1126 при ПДК 6 мг/кг, что близко к предельно допустимому значению. Кадмий, никель и кобальт во всех точках находились ниже предела обнаружения методики, составляющего 1 мг/кг.</w:t>
      </w:r>
    </w:p>
    <w:p w:rsidR="00EC3541" w:rsidRDefault="0067515F" w:rsidP="00BA03D8">
      <w:pPr>
        <w:pStyle w:val="3"/>
        <w:keepNext w:val="0"/>
        <w:keepLines w:val="0"/>
        <w:spacing w:before="0" w:after="0" w:line="264" w:lineRule="auto"/>
        <w:ind w:left="426"/>
        <w:jc w:val="both"/>
        <w:rPr>
          <w:b/>
          <w:color w:val="000000"/>
          <w:sz w:val="27"/>
          <w:szCs w:val="27"/>
        </w:rPr>
      </w:pPr>
      <w:bookmarkStart w:id="60" w:name="_h1cj4dxn2sn5" w:colFirst="0" w:colLast="0"/>
      <w:bookmarkEnd w:id="60"/>
      <w:r>
        <w:rPr>
          <w:b/>
          <w:color w:val="000000"/>
          <w:sz w:val="27"/>
          <w:szCs w:val="27"/>
        </w:rPr>
        <w:t>4.2.4. Содержание тяжелых металлов в донных отложениях</w:t>
      </w:r>
    </w:p>
    <w:p w:rsidR="00EC3541" w:rsidRDefault="0067515F" w:rsidP="00BA03D8">
      <w:pPr>
        <w:spacing w:line="264" w:lineRule="auto"/>
        <w:ind w:left="426"/>
        <w:jc w:val="both"/>
        <w:rPr>
          <w:sz w:val="24"/>
          <w:szCs w:val="24"/>
        </w:rPr>
      </w:pPr>
      <w:r>
        <w:rPr>
          <w:sz w:val="24"/>
          <w:szCs w:val="24"/>
        </w:rPr>
        <w:t>Исследование донных отложений выявило относительно низкие уровни загрязнения тяжелыми металлами. Содержание меди варьировалось от 1,06 до 2,3 мг/кг с максимумом в точке 1137, расположенной в 1500 метрах выше ГЭС. Концентрации цинка находились в диапазоне от 1,4 до 6,4 мг/кг, при этом наибольшие значения были обнаружены в районе села Кум. Содержание свинца достигало 8,0±2,5 мг/кг также в точке у села Кум, что представляет собой максимальное значение среди всех исследованных точек. Кадмий во всех пробах находился ниже предела обнаружения.</w:t>
      </w:r>
    </w:p>
    <w:p w:rsidR="00EC3541" w:rsidRDefault="00EC3541" w:rsidP="00BA03D8">
      <w:pPr>
        <w:pStyle w:val="1"/>
        <w:keepNext w:val="0"/>
        <w:keepLines w:val="0"/>
        <w:spacing w:before="0" w:after="0" w:line="264" w:lineRule="auto"/>
        <w:ind w:left="426"/>
        <w:jc w:val="both"/>
        <w:rPr>
          <w:b/>
          <w:sz w:val="32"/>
          <w:szCs w:val="32"/>
        </w:rPr>
      </w:pPr>
      <w:bookmarkStart w:id="61" w:name="_a93y95rmcexj" w:colFirst="0" w:colLast="0"/>
      <w:bookmarkEnd w:id="61"/>
    </w:p>
    <w:p w:rsidR="00EC3541" w:rsidRDefault="0067515F" w:rsidP="00BA03D8">
      <w:pPr>
        <w:pStyle w:val="1"/>
        <w:keepNext w:val="0"/>
        <w:keepLines w:val="0"/>
        <w:spacing w:before="0" w:after="0" w:line="264" w:lineRule="auto"/>
        <w:ind w:left="426"/>
        <w:jc w:val="both"/>
        <w:rPr>
          <w:b/>
          <w:sz w:val="32"/>
          <w:szCs w:val="32"/>
        </w:rPr>
      </w:pPr>
      <w:bookmarkStart w:id="62" w:name="_np7dd9dd5qyq" w:colFirst="0" w:colLast="0"/>
      <w:bookmarkEnd w:id="62"/>
      <w:r>
        <w:rPr>
          <w:b/>
          <w:sz w:val="32"/>
          <w:szCs w:val="32"/>
        </w:rPr>
        <w:t>5. СРАВНИТЕЛЬНЫЙ АНАЛИЗ ДАННЫХ ДВУХ ЛАБОРАТОРИЙ</w:t>
      </w:r>
    </w:p>
    <w:p w:rsidR="00EC3541" w:rsidRDefault="0067515F" w:rsidP="00BA03D8">
      <w:pPr>
        <w:spacing w:line="264" w:lineRule="auto"/>
        <w:ind w:left="426"/>
        <w:jc w:val="both"/>
        <w:rPr>
          <w:sz w:val="24"/>
          <w:szCs w:val="24"/>
        </w:rPr>
      </w:pPr>
      <w:r>
        <w:rPr>
          <w:sz w:val="24"/>
          <w:szCs w:val="24"/>
        </w:rPr>
        <w:lastRenderedPageBreak/>
        <w:t>Сопоставление результатов исследований, проведенных двумя независимыми лабораториями, выявило ряд существенных расхождений, требующих особого внимания и дополнительной верификации.</w:t>
      </w:r>
    </w:p>
    <w:p w:rsidR="00EC3541" w:rsidRDefault="0067515F" w:rsidP="00BA03D8">
      <w:pPr>
        <w:spacing w:line="264" w:lineRule="auto"/>
        <w:ind w:left="426"/>
        <w:jc w:val="both"/>
        <w:rPr>
          <w:sz w:val="24"/>
          <w:szCs w:val="24"/>
        </w:rPr>
      </w:pPr>
      <w:r>
        <w:rPr>
          <w:sz w:val="24"/>
          <w:szCs w:val="24"/>
        </w:rPr>
        <w:t xml:space="preserve">Наиболее критическое расхождение обнаружено в определении содержания ртути в почве. </w:t>
      </w:r>
      <w:proofErr w:type="spellStart"/>
      <w:r>
        <w:rPr>
          <w:sz w:val="24"/>
          <w:szCs w:val="24"/>
        </w:rPr>
        <w:t>Кадамжайская</w:t>
      </w:r>
      <w:proofErr w:type="spellEnd"/>
      <w:r>
        <w:rPr>
          <w:sz w:val="24"/>
          <w:szCs w:val="24"/>
        </w:rPr>
        <w:t xml:space="preserve"> лаборатория зафиксировала максимальное значение 1,22±0,24 мг/кг в точке W7n-3, в то время как лаборатория МПРЭТР КР обнаружила максимум лишь 0,058±0,026 мг/кг в точке 1132. Таким образом, расхождение между максимальными значениями составляет 21 раз, что не может быть объяснено только погрешностью методик или временным фактором. Минимальные значения ртути, определенные обеими лабораториями, сопоставимы и составляют около 0,01 мг/кг, что указывает на возможную корректность измерений в области низких концентраций.</w:t>
      </w:r>
    </w:p>
    <w:p w:rsidR="00EC3541" w:rsidRDefault="0067515F" w:rsidP="00BA03D8">
      <w:pPr>
        <w:spacing w:line="264" w:lineRule="auto"/>
        <w:ind w:left="426"/>
        <w:jc w:val="both"/>
        <w:rPr>
          <w:sz w:val="24"/>
          <w:szCs w:val="24"/>
        </w:rPr>
      </w:pPr>
      <w:r>
        <w:rPr>
          <w:sz w:val="24"/>
          <w:szCs w:val="24"/>
        </w:rPr>
        <w:t xml:space="preserve">По мышьяку также наблюдаются значительные различия. </w:t>
      </w:r>
      <w:proofErr w:type="spellStart"/>
      <w:r>
        <w:rPr>
          <w:sz w:val="24"/>
          <w:szCs w:val="24"/>
        </w:rPr>
        <w:t>Кадамжайская</w:t>
      </w:r>
      <w:proofErr w:type="spellEnd"/>
      <w:r>
        <w:rPr>
          <w:sz w:val="24"/>
          <w:szCs w:val="24"/>
        </w:rPr>
        <w:t xml:space="preserve"> лаборатория определила содержание мышьяка в воде на уровне 0,001-0,005 мг/л, в то время как лаборатория МПРЭТР зафиксировала значения менее 0,0001 мг/л. В почве мышьяк исследовался только </w:t>
      </w:r>
      <w:proofErr w:type="spellStart"/>
      <w:r>
        <w:rPr>
          <w:sz w:val="24"/>
          <w:szCs w:val="24"/>
        </w:rPr>
        <w:t>Кадамжайской</w:t>
      </w:r>
      <w:proofErr w:type="spellEnd"/>
      <w:r>
        <w:rPr>
          <w:sz w:val="24"/>
          <w:szCs w:val="24"/>
        </w:rPr>
        <w:t xml:space="preserve"> лабораторией, которая обнаружила превышение ПДК в точке W3/2n-3 с концентрацией 13±3 мг/кг при норме 10 мг/кг. Отсутствие данных по мышьяку в почве от лаборатории МПРЭТР не позволяет провести независимую верификацию этого критически важного результата.</w:t>
      </w:r>
    </w:p>
    <w:p w:rsidR="00EC3541" w:rsidRDefault="0067515F" w:rsidP="00BA03D8">
      <w:pPr>
        <w:spacing w:line="264" w:lineRule="auto"/>
        <w:ind w:left="426"/>
        <w:jc w:val="both"/>
        <w:rPr>
          <w:sz w:val="24"/>
          <w:szCs w:val="24"/>
        </w:rPr>
      </w:pPr>
      <w:r>
        <w:rPr>
          <w:sz w:val="24"/>
          <w:szCs w:val="24"/>
        </w:rPr>
        <w:t xml:space="preserve">Важно отметить, что анализ на нефтепродукты проводился только лабораторией МПРЭТР КР, выявившей масштабное загрязнение территории. Отсутствие аналогичных исследований со стороны </w:t>
      </w:r>
      <w:proofErr w:type="spellStart"/>
      <w:r>
        <w:rPr>
          <w:sz w:val="24"/>
          <w:szCs w:val="24"/>
        </w:rPr>
        <w:t>Кадамжайской</w:t>
      </w:r>
      <w:proofErr w:type="spellEnd"/>
      <w:r>
        <w:rPr>
          <w:sz w:val="24"/>
          <w:szCs w:val="24"/>
        </w:rPr>
        <w:t xml:space="preserve"> лаборатории не позволяет подтвердить или опровергнуть эти данные независимым анализом.</w:t>
      </w:r>
    </w:p>
    <w:p w:rsidR="00EC3541" w:rsidRDefault="0067515F" w:rsidP="00BA03D8">
      <w:pPr>
        <w:spacing w:line="264" w:lineRule="auto"/>
        <w:ind w:left="426"/>
        <w:jc w:val="both"/>
        <w:rPr>
          <w:sz w:val="24"/>
          <w:szCs w:val="24"/>
        </w:rPr>
      </w:pPr>
      <w:r>
        <w:rPr>
          <w:sz w:val="24"/>
          <w:szCs w:val="24"/>
        </w:rPr>
        <w:t xml:space="preserve">Возможными причинами выявленных расхождений могут являться различия в применяемых методиках анализа, различия в </w:t>
      </w:r>
      <w:proofErr w:type="spellStart"/>
      <w:r>
        <w:rPr>
          <w:sz w:val="24"/>
          <w:szCs w:val="24"/>
        </w:rPr>
        <w:t>пробоподготовке</w:t>
      </w:r>
      <w:proofErr w:type="spellEnd"/>
      <w:r>
        <w:rPr>
          <w:sz w:val="24"/>
          <w:szCs w:val="24"/>
        </w:rPr>
        <w:t xml:space="preserve"> и калибровке аналитического оборудования, а также возможные ошибки при отборе, транспортировке или хранении проб.</w:t>
      </w:r>
    </w:p>
    <w:p w:rsidR="00EC3541" w:rsidRDefault="00EC3541" w:rsidP="00BA03D8">
      <w:pPr>
        <w:pStyle w:val="1"/>
        <w:keepNext w:val="0"/>
        <w:keepLines w:val="0"/>
        <w:spacing w:before="0" w:after="0" w:line="264" w:lineRule="auto"/>
        <w:ind w:left="426"/>
        <w:jc w:val="both"/>
        <w:rPr>
          <w:b/>
          <w:sz w:val="32"/>
          <w:szCs w:val="32"/>
        </w:rPr>
      </w:pPr>
      <w:bookmarkStart w:id="63" w:name="_bw1z5cbt71zd" w:colFirst="0" w:colLast="0"/>
      <w:bookmarkEnd w:id="63"/>
    </w:p>
    <w:p w:rsidR="00EC3541" w:rsidRDefault="0067515F" w:rsidP="00BA03D8">
      <w:pPr>
        <w:pStyle w:val="1"/>
        <w:keepNext w:val="0"/>
        <w:keepLines w:val="0"/>
        <w:spacing w:before="0" w:after="0" w:line="264" w:lineRule="auto"/>
        <w:ind w:left="426"/>
        <w:jc w:val="both"/>
        <w:rPr>
          <w:b/>
          <w:sz w:val="32"/>
          <w:szCs w:val="32"/>
        </w:rPr>
      </w:pPr>
      <w:bookmarkStart w:id="64" w:name="_3h42uk40vc9y" w:colFirst="0" w:colLast="0"/>
      <w:bookmarkEnd w:id="64"/>
      <w:r>
        <w:rPr>
          <w:b/>
          <w:sz w:val="32"/>
          <w:szCs w:val="32"/>
        </w:rPr>
        <w:t>6. АНАЛИЗ НОРМАТИВНОЙ БАЗЫ И МЕЖДУНАРОДНЫХ СТАНДАРТОВ</w:t>
      </w:r>
    </w:p>
    <w:p w:rsidR="00EC3541" w:rsidRDefault="0067515F" w:rsidP="00BA03D8">
      <w:pPr>
        <w:spacing w:line="264" w:lineRule="auto"/>
        <w:ind w:left="426"/>
        <w:jc w:val="both"/>
        <w:rPr>
          <w:sz w:val="24"/>
          <w:szCs w:val="24"/>
        </w:rPr>
      </w:pPr>
      <w:r>
        <w:rPr>
          <w:sz w:val="24"/>
          <w:szCs w:val="24"/>
        </w:rPr>
        <w:t>В процессе анализа результатов исследований выявлена критически важная проблема существенных различий в нормативах предельно допустимых концентраций между различными странами и международными организациями. Эта проблема имеет принципиальное значение для оценки экологической ситуации и принятия управленческих решений.</w:t>
      </w:r>
    </w:p>
    <w:p w:rsidR="00EC3541" w:rsidRDefault="0067515F" w:rsidP="00BA03D8">
      <w:pPr>
        <w:spacing w:line="264" w:lineRule="auto"/>
        <w:ind w:left="426"/>
        <w:jc w:val="both"/>
        <w:rPr>
          <w:sz w:val="24"/>
          <w:szCs w:val="24"/>
        </w:rPr>
      </w:pPr>
      <w:r>
        <w:rPr>
          <w:sz w:val="24"/>
          <w:szCs w:val="24"/>
        </w:rPr>
        <w:t xml:space="preserve">Рассмотрим данную проблему на примере нормирования содержания ртути в почве и донных отложениях. В Кыргызстане и России применяется единый норматив ПДК ртути в почве, составляющий 2,1 мг/кг для всех типов почв. В Европейском Союзе согласно Директиве 86/278/ЕЭС максимально допустимое содержание ртути в почве установлено на уровне 1,0-1,5 мг/кг в зависимости от категории земель. Агентство по охране окружающей среды США (EPA) применяет дифференцированный подход: для жилых зон установлен </w:t>
      </w:r>
      <w:r>
        <w:rPr>
          <w:sz w:val="24"/>
          <w:szCs w:val="24"/>
        </w:rPr>
        <w:lastRenderedPageBreak/>
        <w:t>рекомендуемый предел 0,3 мг/кг, а для промышленных зон - 23 мг/кг. Всемирная организация здравоохранения определяет критический уровень для донных отложений как 1,0 мг/кг, при этом фоновые значения по международным данным составляют 0,01-0,5 мг/кг.</w:t>
      </w:r>
    </w:p>
    <w:p w:rsidR="00EC3541" w:rsidRDefault="0067515F" w:rsidP="00BA03D8">
      <w:pPr>
        <w:spacing w:line="264" w:lineRule="auto"/>
        <w:ind w:left="426"/>
        <w:jc w:val="both"/>
        <w:rPr>
          <w:sz w:val="24"/>
          <w:szCs w:val="24"/>
        </w:rPr>
      </w:pPr>
      <w:r>
        <w:rPr>
          <w:sz w:val="24"/>
          <w:szCs w:val="24"/>
        </w:rPr>
        <w:t xml:space="preserve">Проблема выбора норматива критически важна для интерпретации результатов мониторинга. При использовании норм Кыргызстана и России превышений по ртути в почве не обнаружено, максимальное значение 1,22 мг/кг составляет лишь 58% от ПДК, и меры по </w:t>
      </w:r>
      <w:proofErr w:type="spellStart"/>
      <w:r>
        <w:rPr>
          <w:sz w:val="24"/>
          <w:szCs w:val="24"/>
        </w:rPr>
        <w:t>ремедиации</w:t>
      </w:r>
      <w:proofErr w:type="spellEnd"/>
      <w:r>
        <w:rPr>
          <w:sz w:val="24"/>
          <w:szCs w:val="24"/>
        </w:rPr>
        <w:t xml:space="preserve"> территории формально не требуются. При применении норм Европейского Союза в точке W7n-3 с концентрацией 1,22±0,24 мг/кг возможно превышение допустимого уровня, что требует дополнительного мониторинга и разработки превентивных мер. Если же использовать нормативы EPA для жилых зон, превышение обнаруживается в 5 из 8 исследованных точек, что требует срочных и масштабных мер по очистке территории.</w:t>
      </w:r>
    </w:p>
    <w:p w:rsidR="00EC3541" w:rsidRDefault="0067515F" w:rsidP="00BA03D8">
      <w:pPr>
        <w:spacing w:line="264" w:lineRule="auto"/>
        <w:ind w:left="426"/>
        <w:jc w:val="both"/>
        <w:rPr>
          <w:sz w:val="24"/>
          <w:szCs w:val="24"/>
        </w:rPr>
      </w:pPr>
      <w:r>
        <w:rPr>
          <w:sz w:val="24"/>
          <w:szCs w:val="24"/>
        </w:rPr>
        <w:t xml:space="preserve">Аналогичная ситуация наблюдается и с другими загрязнителями. Для мышьяка в почве нормативы варьируются от 2,0 мг/кг для кислых почв до 10-50 мг/кг в различных юрисдикциях. По свинцу диапазон нормативов составляет от 32 мг/кг в Кыргызстане до 400 мг/кг по стандартам EPA. Для нефтепродуктов в почве фоновое значение в Кыргызстане </w:t>
      </w:r>
      <w:proofErr w:type="gramStart"/>
      <w:r>
        <w:rPr>
          <w:sz w:val="24"/>
          <w:szCs w:val="24"/>
        </w:rPr>
        <w:t>принято</w:t>
      </w:r>
      <w:proofErr w:type="gramEnd"/>
      <w:r>
        <w:rPr>
          <w:sz w:val="24"/>
          <w:szCs w:val="24"/>
        </w:rPr>
        <w:t xml:space="preserve"> как 20 мг/кг, в то время как в ЕС и США допустимые уровни могут достигать 50-500 мг/кг в зависимости от категории земель.</w:t>
      </w:r>
    </w:p>
    <w:p w:rsidR="00EC3541" w:rsidRDefault="0067515F" w:rsidP="00BA03D8">
      <w:pPr>
        <w:spacing w:line="264" w:lineRule="auto"/>
        <w:ind w:left="426"/>
        <w:jc w:val="both"/>
        <w:rPr>
          <w:sz w:val="24"/>
          <w:szCs w:val="24"/>
        </w:rPr>
      </w:pPr>
      <w:r>
        <w:rPr>
          <w:sz w:val="24"/>
          <w:szCs w:val="24"/>
        </w:rPr>
        <w:t>Для объективной оценки экологической ситуации необходимо применять дифференцированный подход к выбору нормативов. Для территорий с жилой застройкой целесообразно использовать более строгие нормативы, такие как стандарты EPA для жилых зон, что обеспечит максимальную защиту здоровья населения. Для промышленных территорий допустимо применение действующих нормативов Кыргызстана, гармонизированных с российскими стандартами. Для водоохранных зон рекомендуется ориентироваться на международные стандарты ВОЗ, обеспечивающие защиту водных экосистем.</w:t>
      </w:r>
    </w:p>
    <w:p w:rsidR="00EC3541" w:rsidRDefault="0067515F" w:rsidP="00BA03D8">
      <w:pPr>
        <w:spacing w:line="264" w:lineRule="auto"/>
        <w:ind w:left="426"/>
        <w:jc w:val="both"/>
        <w:rPr>
          <w:sz w:val="24"/>
          <w:szCs w:val="24"/>
        </w:rPr>
      </w:pPr>
      <w:r>
        <w:rPr>
          <w:sz w:val="24"/>
          <w:szCs w:val="24"/>
        </w:rPr>
        <w:t>Важно учитывать функциональное зонирование территории при выборе применяемых нормативов. Зоны рекреации и жилая застройка требуют применения наиболее строгих нормативов для обеспечения безопасности населения. Промышленные площадки могут регулироваться действующими нормативами Кыргызстана. Для сельскохозяйственных угодий целесообразно использовать промежуточные значения, учитывающие как необходимость защиты здоровья, так и экономическую целесообразность.</w:t>
      </w:r>
    </w:p>
    <w:p w:rsidR="00EC3541" w:rsidRDefault="0067515F" w:rsidP="00BA03D8">
      <w:pPr>
        <w:spacing w:line="264" w:lineRule="auto"/>
        <w:ind w:left="426"/>
        <w:jc w:val="both"/>
        <w:rPr>
          <w:sz w:val="24"/>
          <w:szCs w:val="24"/>
        </w:rPr>
      </w:pPr>
      <w:r>
        <w:rPr>
          <w:sz w:val="24"/>
          <w:szCs w:val="24"/>
        </w:rPr>
        <w:t xml:space="preserve">Рекомендуется внедрение системы экологического риска с градацией уровней реагирования. При достижении 70% от ПДК следует организовать усиленный мониторинг с увеличенной частотой отбора проб. При достижении 90% от ПДК необходима разработка превентивных мер и подготовка плана </w:t>
      </w:r>
      <w:proofErr w:type="spellStart"/>
      <w:r>
        <w:rPr>
          <w:sz w:val="24"/>
          <w:szCs w:val="24"/>
        </w:rPr>
        <w:t>ремедиации</w:t>
      </w:r>
      <w:proofErr w:type="spellEnd"/>
      <w:r>
        <w:rPr>
          <w:sz w:val="24"/>
          <w:szCs w:val="24"/>
        </w:rPr>
        <w:t>. При превышении ПДК требуются немедленные меры по очистке территории и устранению источников загрязнения.</w:t>
      </w:r>
    </w:p>
    <w:p w:rsidR="00EC3541" w:rsidRDefault="00EC3541" w:rsidP="00BA03D8">
      <w:pPr>
        <w:pStyle w:val="1"/>
        <w:keepNext w:val="0"/>
        <w:keepLines w:val="0"/>
        <w:spacing w:before="0" w:after="0" w:line="264" w:lineRule="auto"/>
        <w:ind w:left="426"/>
        <w:jc w:val="both"/>
        <w:rPr>
          <w:b/>
          <w:sz w:val="32"/>
          <w:szCs w:val="32"/>
        </w:rPr>
      </w:pPr>
      <w:bookmarkStart w:id="65" w:name="_e9kjep24owq1" w:colFirst="0" w:colLast="0"/>
      <w:bookmarkEnd w:id="65"/>
    </w:p>
    <w:p w:rsidR="00EC3541" w:rsidRDefault="0067515F" w:rsidP="00BA03D8">
      <w:pPr>
        <w:pStyle w:val="1"/>
        <w:keepNext w:val="0"/>
        <w:keepLines w:val="0"/>
        <w:spacing w:before="0" w:after="0" w:line="264" w:lineRule="auto"/>
        <w:ind w:left="426"/>
        <w:jc w:val="both"/>
        <w:rPr>
          <w:b/>
          <w:sz w:val="32"/>
          <w:szCs w:val="32"/>
        </w:rPr>
      </w:pPr>
      <w:bookmarkStart w:id="66" w:name="_3kvevo6mxkdt" w:colFirst="0" w:colLast="0"/>
      <w:bookmarkEnd w:id="66"/>
      <w:r>
        <w:rPr>
          <w:b/>
          <w:sz w:val="32"/>
          <w:szCs w:val="32"/>
        </w:rPr>
        <w:t>7. ОЦЕНКА ЭКОЛОГИЧЕСКОЙ СИТУАЦИИ</w:t>
      </w:r>
    </w:p>
    <w:p w:rsidR="00EC3541" w:rsidRDefault="00EC3541" w:rsidP="00BA03D8">
      <w:pPr>
        <w:pStyle w:val="2"/>
        <w:keepNext w:val="0"/>
        <w:keepLines w:val="0"/>
        <w:spacing w:before="0" w:after="0" w:line="264" w:lineRule="auto"/>
        <w:ind w:left="426"/>
        <w:jc w:val="both"/>
        <w:rPr>
          <w:b/>
          <w:sz w:val="28"/>
          <w:szCs w:val="28"/>
        </w:rPr>
      </w:pPr>
      <w:bookmarkStart w:id="67" w:name="_4ozp7d2zk9nk" w:colFirst="0" w:colLast="0"/>
      <w:bookmarkEnd w:id="67"/>
    </w:p>
    <w:p w:rsidR="00EC3541" w:rsidRDefault="0067515F" w:rsidP="00BA03D8">
      <w:pPr>
        <w:pStyle w:val="2"/>
        <w:keepNext w:val="0"/>
        <w:keepLines w:val="0"/>
        <w:spacing w:before="0" w:after="0" w:line="264" w:lineRule="auto"/>
        <w:ind w:left="426"/>
        <w:jc w:val="both"/>
        <w:rPr>
          <w:b/>
          <w:sz w:val="28"/>
          <w:szCs w:val="28"/>
        </w:rPr>
      </w:pPr>
      <w:bookmarkStart w:id="68" w:name="_w80pvcjguz41" w:colFirst="0" w:colLast="0"/>
      <w:bookmarkEnd w:id="68"/>
      <w:r>
        <w:rPr>
          <w:b/>
          <w:sz w:val="28"/>
          <w:szCs w:val="28"/>
        </w:rPr>
        <w:lastRenderedPageBreak/>
        <w:t>7.1. Критические находки</w:t>
      </w:r>
    </w:p>
    <w:p w:rsidR="00546D48" w:rsidRPr="00546D48" w:rsidRDefault="00546D48" w:rsidP="00546D48">
      <w:pPr>
        <w:spacing w:line="264" w:lineRule="auto"/>
        <w:ind w:left="426" w:firstLine="294"/>
        <w:jc w:val="both"/>
        <w:rPr>
          <w:sz w:val="24"/>
          <w:szCs w:val="24"/>
          <w:lang w:val="en-US"/>
        </w:rPr>
      </w:pPr>
      <w:r w:rsidRPr="00546D48">
        <w:rPr>
          <w:sz w:val="24"/>
          <w:szCs w:val="24"/>
          <w:lang w:val="en-US"/>
        </w:rPr>
        <w:t>The most serious environmental problem identified during monitoring is extensive soil contamination with petroleum products. Analysis of the results shows that 80% of the studied territory exceeds background values. At the same time, 30% of the territory shows an excess of 6-9 times, 50% of the territory shows an excess of 2-3 times, and only 20% of the territory corresponds to background values. The spatial distribution of oil product contamination has a clear pattern. Maximum concentrations of up to 180 mg/kg were found directly below the hydroelectric power station, which indicates that the station is the main source of pollution. High values of 120-140 mg/kg were recorded in the area of the canals, which may be associated with the operation of pumping stations and hydromechanical equipment. Moderate pollution of 40-60 mg/kg is observed upstream of the HPP. Background values of less than 20 mg/kg are characteristic only of areas remote from the station.</w:t>
      </w:r>
    </w:p>
    <w:p w:rsidR="00546D48" w:rsidRDefault="00546D48" w:rsidP="00546D48">
      <w:pPr>
        <w:spacing w:line="264" w:lineRule="auto"/>
        <w:ind w:left="426" w:firstLine="294"/>
        <w:jc w:val="both"/>
        <w:rPr>
          <w:sz w:val="24"/>
          <w:szCs w:val="24"/>
          <w:lang w:val="en-US"/>
        </w:rPr>
      </w:pPr>
      <w:r w:rsidRPr="00546D48">
        <w:rPr>
          <w:sz w:val="24"/>
          <w:szCs w:val="24"/>
          <w:lang w:val="en-US"/>
        </w:rPr>
        <w:t>Possible sources of oil pollution include leaks from hydroelectric power plant equipment, including turbines, generators, and auxiliary mechanisms; spills during equipment maintenance and repair; historical pollution accumulated during the plant's operation; surface runoff from the plant's territory containing petroleum products from motor vehicles and machinery. The second most significant problem is the exceedance</w:t>
      </w:r>
    </w:p>
    <w:p w:rsidR="00546D48" w:rsidRDefault="00546D48" w:rsidP="00546D48">
      <w:pPr>
        <w:spacing w:line="264" w:lineRule="auto"/>
        <w:ind w:left="426"/>
        <w:jc w:val="both"/>
        <w:rPr>
          <w:sz w:val="24"/>
          <w:szCs w:val="24"/>
          <w:lang w:val="en-US"/>
        </w:rPr>
      </w:pPr>
      <w:r w:rsidRPr="00546D48">
        <w:rPr>
          <w:sz w:val="24"/>
          <w:szCs w:val="24"/>
          <w:lang w:val="en-US"/>
        </w:rPr>
        <w:t>of the MPC for arsenic at point W3/2n-3, located at the beginning of the Left Bank Canal below the dam. The measured value was 13±3 mg/kg with an MPC of 10 mg/kg, which represents an exceedance of up to 1.6 times, taking into account the measurement error. Possible reasons for the elevated arsenic content may include natural geochemical anomalies characteristic of the mountainous regions of Kyrgyzstan; leaching of arsenic from rocks during water filtration through the dam; and anthropogenic impact from historical economic activity.</w:t>
      </w:r>
    </w:p>
    <w:p w:rsidR="00EC3541" w:rsidRDefault="0067515F" w:rsidP="00BA03D8">
      <w:pPr>
        <w:spacing w:line="264" w:lineRule="auto"/>
        <w:ind w:left="426"/>
        <w:jc w:val="both"/>
        <w:rPr>
          <w:sz w:val="24"/>
          <w:szCs w:val="24"/>
        </w:rPr>
      </w:pPr>
      <w:bookmarkStart w:id="69" w:name="_GoBack"/>
      <w:r>
        <w:rPr>
          <w:sz w:val="24"/>
          <w:szCs w:val="24"/>
        </w:rPr>
        <w:t>Третьей</w:t>
      </w:r>
      <w:r w:rsidRPr="00546D48">
        <w:rPr>
          <w:sz w:val="24"/>
          <w:szCs w:val="24"/>
          <w:lang w:val="ru-RU"/>
        </w:rPr>
        <w:t xml:space="preserve"> </w:t>
      </w:r>
      <w:r>
        <w:rPr>
          <w:sz w:val="24"/>
          <w:szCs w:val="24"/>
        </w:rPr>
        <w:t>значимой</w:t>
      </w:r>
      <w:r w:rsidRPr="00546D48">
        <w:rPr>
          <w:sz w:val="24"/>
          <w:szCs w:val="24"/>
          <w:lang w:val="ru-RU"/>
        </w:rPr>
        <w:t xml:space="preserve"> </w:t>
      </w:r>
      <w:r>
        <w:rPr>
          <w:sz w:val="24"/>
          <w:szCs w:val="24"/>
        </w:rPr>
        <w:t>проблемой</w:t>
      </w:r>
      <w:r w:rsidRPr="00546D48">
        <w:rPr>
          <w:sz w:val="24"/>
          <w:szCs w:val="24"/>
          <w:lang w:val="ru-RU"/>
        </w:rPr>
        <w:t xml:space="preserve"> </w:t>
      </w:r>
      <w:r>
        <w:rPr>
          <w:sz w:val="24"/>
          <w:szCs w:val="24"/>
        </w:rPr>
        <w:t>является</w:t>
      </w:r>
      <w:r w:rsidRPr="00546D48">
        <w:rPr>
          <w:sz w:val="24"/>
          <w:szCs w:val="24"/>
          <w:lang w:val="ru-RU"/>
        </w:rPr>
        <w:t xml:space="preserve"> </w:t>
      </w:r>
      <w:r>
        <w:rPr>
          <w:sz w:val="24"/>
          <w:szCs w:val="24"/>
        </w:rPr>
        <w:t>повышенное</w:t>
      </w:r>
      <w:r w:rsidRPr="00546D48">
        <w:rPr>
          <w:sz w:val="24"/>
          <w:szCs w:val="24"/>
          <w:lang w:val="ru-RU"/>
        </w:rPr>
        <w:t xml:space="preserve"> </w:t>
      </w:r>
      <w:r>
        <w:rPr>
          <w:sz w:val="24"/>
          <w:szCs w:val="24"/>
        </w:rPr>
        <w:t>содержание</w:t>
      </w:r>
      <w:r w:rsidRPr="00546D48">
        <w:rPr>
          <w:sz w:val="24"/>
          <w:szCs w:val="24"/>
          <w:lang w:val="ru-RU"/>
        </w:rPr>
        <w:t xml:space="preserve"> </w:t>
      </w:r>
      <w:r>
        <w:rPr>
          <w:sz w:val="24"/>
          <w:szCs w:val="24"/>
        </w:rPr>
        <w:t>взвешенных</w:t>
      </w:r>
      <w:r w:rsidRPr="00546D48">
        <w:rPr>
          <w:sz w:val="24"/>
          <w:szCs w:val="24"/>
          <w:lang w:val="ru-RU"/>
        </w:rPr>
        <w:t xml:space="preserve"> </w:t>
      </w:r>
      <w:r>
        <w:rPr>
          <w:sz w:val="24"/>
          <w:szCs w:val="24"/>
        </w:rPr>
        <w:t>веществ</w:t>
      </w:r>
      <w:r w:rsidRPr="00546D48">
        <w:rPr>
          <w:sz w:val="24"/>
          <w:szCs w:val="24"/>
          <w:lang w:val="ru-RU"/>
        </w:rPr>
        <w:t xml:space="preserve"> </w:t>
      </w:r>
      <w:r>
        <w:rPr>
          <w:sz w:val="24"/>
          <w:szCs w:val="24"/>
        </w:rPr>
        <w:t>в</w:t>
      </w:r>
      <w:r w:rsidRPr="00546D48">
        <w:rPr>
          <w:sz w:val="24"/>
          <w:szCs w:val="24"/>
          <w:lang w:val="ru-RU"/>
        </w:rPr>
        <w:t xml:space="preserve"> </w:t>
      </w:r>
      <w:r>
        <w:rPr>
          <w:sz w:val="24"/>
          <w:szCs w:val="24"/>
        </w:rPr>
        <w:t>воде</w:t>
      </w:r>
      <w:r w:rsidRPr="00546D48">
        <w:rPr>
          <w:sz w:val="24"/>
          <w:szCs w:val="24"/>
          <w:lang w:val="ru-RU"/>
        </w:rPr>
        <w:t xml:space="preserve">. </w:t>
      </w:r>
      <w:r>
        <w:rPr>
          <w:sz w:val="24"/>
          <w:szCs w:val="24"/>
        </w:rPr>
        <w:t xml:space="preserve">Во всех точках отбора проб обнаружено превышение норматива в 2-7 раз. При нормативе 0,25-0,75 мг/л фактические значения составили 1,40-1,80 мг/л. Это приводит к снижению </w:t>
      </w:r>
      <w:r w:rsidRPr="00C54B65">
        <w:rPr>
          <w:b/>
          <w:bCs/>
          <w:sz w:val="24"/>
          <w:szCs w:val="24"/>
        </w:rPr>
        <w:t>прозрачности</w:t>
      </w:r>
      <w:r>
        <w:rPr>
          <w:sz w:val="24"/>
          <w:szCs w:val="24"/>
        </w:rPr>
        <w:t xml:space="preserve"> воды, ухудшению условий обитания водных организмов, заилению русла реки и каналов, а также снижению эффективности водозаборных сооружений.</w:t>
      </w:r>
    </w:p>
    <w:p w:rsidR="00EC3541" w:rsidRDefault="00EC3541" w:rsidP="00BA03D8">
      <w:pPr>
        <w:pStyle w:val="2"/>
        <w:keepNext w:val="0"/>
        <w:keepLines w:val="0"/>
        <w:spacing w:before="0" w:after="0" w:line="264" w:lineRule="auto"/>
        <w:ind w:left="426"/>
        <w:jc w:val="both"/>
        <w:rPr>
          <w:b/>
          <w:sz w:val="28"/>
          <w:szCs w:val="28"/>
        </w:rPr>
      </w:pPr>
      <w:bookmarkStart w:id="70" w:name="_gv6g91ipyday" w:colFirst="0" w:colLast="0"/>
      <w:bookmarkEnd w:id="70"/>
      <w:bookmarkEnd w:id="69"/>
    </w:p>
    <w:p w:rsidR="00EC3541" w:rsidRDefault="0067515F" w:rsidP="00BA03D8">
      <w:pPr>
        <w:pStyle w:val="2"/>
        <w:keepNext w:val="0"/>
        <w:keepLines w:val="0"/>
        <w:spacing w:before="0" w:after="0" w:line="264" w:lineRule="auto"/>
        <w:ind w:left="426"/>
        <w:jc w:val="both"/>
        <w:rPr>
          <w:b/>
          <w:sz w:val="28"/>
          <w:szCs w:val="28"/>
        </w:rPr>
      </w:pPr>
      <w:bookmarkStart w:id="71" w:name="_ccizfu83po1d" w:colFirst="0" w:colLast="0"/>
      <w:bookmarkEnd w:id="71"/>
      <w:r>
        <w:rPr>
          <w:b/>
          <w:sz w:val="28"/>
          <w:szCs w:val="28"/>
        </w:rPr>
        <w:t>7.2. Положительные аспекты</w:t>
      </w:r>
    </w:p>
    <w:p w:rsidR="00546D48" w:rsidRPr="00546D48" w:rsidRDefault="00546D48" w:rsidP="00546D48"/>
    <w:p w:rsidR="00160E3C" w:rsidRPr="00160E3C" w:rsidRDefault="00160E3C" w:rsidP="00546D48">
      <w:pPr>
        <w:spacing w:line="264" w:lineRule="auto"/>
        <w:ind w:left="426" w:firstLine="294"/>
        <w:jc w:val="both"/>
        <w:rPr>
          <w:sz w:val="24"/>
          <w:szCs w:val="24"/>
          <w:lang w:val="en-US"/>
        </w:rPr>
      </w:pPr>
      <w:r w:rsidRPr="00160E3C">
        <w:rPr>
          <w:sz w:val="24"/>
          <w:szCs w:val="24"/>
          <w:lang w:val="en-US"/>
        </w:rPr>
        <w:t xml:space="preserve">Despite the identified problems, a number of environmental parameters are </w:t>
      </w:r>
      <w:r w:rsidRPr="00546D48">
        <w:rPr>
          <w:b/>
          <w:bCs/>
          <w:sz w:val="24"/>
          <w:szCs w:val="24"/>
          <w:lang w:val="en-US"/>
        </w:rPr>
        <w:t>within regulatory limits</w:t>
      </w:r>
      <w:r w:rsidRPr="00160E3C">
        <w:rPr>
          <w:sz w:val="24"/>
          <w:szCs w:val="24"/>
          <w:lang w:val="en-US"/>
        </w:rPr>
        <w:t xml:space="preserve">. The quality of atmospheric air meets the established requirements for all indicators studied. Noise and vibration levels do not exceed permissible values, which indicates that the equipment is operating correctly and that noise protection measures are effective. </w:t>
      </w:r>
      <w:r w:rsidRPr="00546D48">
        <w:rPr>
          <w:b/>
          <w:bCs/>
          <w:sz w:val="24"/>
          <w:szCs w:val="24"/>
          <w:lang w:val="en-US"/>
        </w:rPr>
        <w:t>The content of most heavy metals in water is significantly below the maximum permissible concentration</w:t>
      </w:r>
      <w:r w:rsidRPr="00160E3C">
        <w:rPr>
          <w:sz w:val="24"/>
          <w:szCs w:val="24"/>
          <w:lang w:val="en-US"/>
        </w:rPr>
        <w:t>, which indicates that they are not entering the water from the HPP's technological processes. The BOD</w:t>
      </w:r>
      <w:r w:rsidRPr="00160E3C">
        <w:rPr>
          <w:rFonts w:ascii="Cambria Math" w:hAnsi="Cambria Math" w:cs="Cambria Math"/>
          <w:sz w:val="24"/>
          <w:szCs w:val="24"/>
          <w:lang w:val="en-US"/>
        </w:rPr>
        <w:t>₅</w:t>
      </w:r>
      <w:r w:rsidRPr="00160E3C">
        <w:rPr>
          <w:sz w:val="24"/>
          <w:szCs w:val="24"/>
          <w:lang w:val="en-US"/>
        </w:rPr>
        <w:t xml:space="preserve"> and chemical oxygen demand indicators are </w:t>
      </w:r>
      <w:r w:rsidRPr="00546D48">
        <w:rPr>
          <w:b/>
          <w:bCs/>
          <w:sz w:val="24"/>
          <w:szCs w:val="24"/>
          <w:lang w:val="en-US"/>
        </w:rPr>
        <w:t>within normal limits</w:t>
      </w:r>
      <w:r w:rsidRPr="00160E3C">
        <w:rPr>
          <w:sz w:val="24"/>
          <w:szCs w:val="24"/>
          <w:lang w:val="en-US"/>
        </w:rPr>
        <w:t xml:space="preserve">, indicating a low level of organic pollution. The pH of the water has </w:t>
      </w:r>
      <w:r w:rsidRPr="00546D48">
        <w:rPr>
          <w:b/>
          <w:bCs/>
          <w:sz w:val="24"/>
          <w:szCs w:val="24"/>
          <w:lang w:val="en-US"/>
        </w:rPr>
        <w:t>optimal values</w:t>
      </w:r>
      <w:r w:rsidRPr="00160E3C">
        <w:rPr>
          <w:sz w:val="24"/>
          <w:szCs w:val="24"/>
          <w:lang w:val="en-US"/>
        </w:rPr>
        <w:t xml:space="preserve"> of 7.87-8.13, which are favorable for aquatic ecosystems.</w:t>
      </w:r>
    </w:p>
    <w:p w:rsidR="00EC3541" w:rsidRDefault="00EC3541" w:rsidP="00BA03D8">
      <w:pPr>
        <w:pStyle w:val="2"/>
        <w:keepNext w:val="0"/>
        <w:keepLines w:val="0"/>
        <w:spacing w:before="0" w:after="0" w:line="264" w:lineRule="auto"/>
        <w:ind w:left="426"/>
        <w:jc w:val="both"/>
        <w:rPr>
          <w:b/>
          <w:sz w:val="28"/>
          <w:szCs w:val="28"/>
        </w:rPr>
      </w:pPr>
      <w:bookmarkStart w:id="72" w:name="_xjaihwkpgmie" w:colFirst="0" w:colLast="0"/>
      <w:bookmarkEnd w:id="72"/>
    </w:p>
    <w:p w:rsidR="00EC3541" w:rsidRDefault="0067515F" w:rsidP="00BA03D8">
      <w:pPr>
        <w:pStyle w:val="2"/>
        <w:keepNext w:val="0"/>
        <w:keepLines w:val="0"/>
        <w:spacing w:before="0" w:after="0" w:line="264" w:lineRule="auto"/>
        <w:ind w:left="426"/>
        <w:jc w:val="both"/>
        <w:rPr>
          <w:b/>
          <w:sz w:val="28"/>
          <w:szCs w:val="28"/>
        </w:rPr>
      </w:pPr>
      <w:bookmarkStart w:id="73" w:name="_gedm885mm6bh" w:colFirst="0" w:colLast="0"/>
      <w:bookmarkEnd w:id="73"/>
      <w:r>
        <w:rPr>
          <w:b/>
          <w:sz w:val="28"/>
          <w:szCs w:val="28"/>
        </w:rPr>
        <w:t>7.3. Зоны экологического риска</w:t>
      </w:r>
    </w:p>
    <w:p w:rsidR="00160E3C" w:rsidRPr="00160E3C" w:rsidRDefault="00160E3C" w:rsidP="00160E3C"/>
    <w:p w:rsidR="00EC3541" w:rsidRDefault="00160E3C" w:rsidP="00160E3C">
      <w:pPr>
        <w:pStyle w:val="1"/>
        <w:keepNext w:val="0"/>
        <w:keepLines w:val="0"/>
        <w:spacing w:before="0" w:after="0" w:line="264" w:lineRule="auto"/>
        <w:ind w:left="426" w:firstLine="294"/>
        <w:jc w:val="both"/>
        <w:rPr>
          <w:sz w:val="24"/>
          <w:szCs w:val="24"/>
          <w:lang w:val="en-US"/>
        </w:rPr>
      </w:pPr>
      <w:bookmarkStart w:id="74" w:name="_qj4hf3z089zl" w:colFirst="0" w:colLast="0"/>
      <w:bookmarkEnd w:id="74"/>
      <w:r w:rsidRPr="00160E3C">
        <w:rPr>
          <w:sz w:val="24"/>
          <w:szCs w:val="24"/>
          <w:lang w:val="en-US"/>
        </w:rPr>
        <w:t>Based on the analysis, three categories of areas can be identified according to their level of environmental risk. High-risk areas include the territory within a 500-meter radius of the hydroelectric power plant with maximum oil product contamination, the beginning of the Left Bank Canal (LBC) with arsenic levels exceeding the maximum permissible concentration, and the BNK “</w:t>
      </w:r>
      <w:proofErr w:type="spellStart"/>
      <w:r w:rsidRPr="00160E3C">
        <w:rPr>
          <w:sz w:val="24"/>
          <w:szCs w:val="24"/>
          <w:lang w:val="en-US"/>
        </w:rPr>
        <w:t>Aksy</w:t>
      </w:r>
      <w:proofErr w:type="spellEnd"/>
      <w:r w:rsidRPr="00160E3C">
        <w:rPr>
          <w:sz w:val="24"/>
          <w:szCs w:val="24"/>
          <w:lang w:val="en-US"/>
        </w:rPr>
        <w:t xml:space="preserve"> </w:t>
      </w:r>
      <w:r>
        <w:rPr>
          <w:sz w:val="24"/>
          <w:szCs w:val="24"/>
          <w:lang w:val="en-US"/>
        </w:rPr>
        <w:t>chan</w:t>
      </w:r>
      <w:r w:rsidRPr="00160E3C">
        <w:rPr>
          <w:sz w:val="24"/>
          <w:szCs w:val="24"/>
          <w:lang w:val="en-US"/>
        </w:rPr>
        <w:t>n</w:t>
      </w:r>
      <w:r>
        <w:rPr>
          <w:sz w:val="24"/>
          <w:szCs w:val="24"/>
          <w:lang w:val="en-US"/>
        </w:rPr>
        <w:t>e</w:t>
      </w:r>
      <w:r w:rsidRPr="00160E3C">
        <w:rPr>
          <w:sz w:val="24"/>
          <w:szCs w:val="24"/>
          <w:lang w:val="en-US"/>
        </w:rPr>
        <w:t>l” area with high oil product content. Medium-risk zones include areas 1,500-3,400 meters above the HPP with moderate oil pollution and areas with relatively high mercury content in the soil, reaching 58% of the MPC. Low-risk areas include territories more than 4 kilometers away from the HPP and background areas where anthropogenic impact is minimal.</w:t>
      </w:r>
    </w:p>
    <w:p w:rsidR="00160E3C" w:rsidRPr="00160E3C" w:rsidRDefault="00160E3C" w:rsidP="00160E3C">
      <w:pPr>
        <w:rPr>
          <w:lang w:val="en-US"/>
        </w:rPr>
      </w:pPr>
    </w:p>
    <w:p w:rsidR="00EC3541" w:rsidRDefault="0067515F" w:rsidP="00BA03D8">
      <w:pPr>
        <w:pStyle w:val="1"/>
        <w:keepNext w:val="0"/>
        <w:keepLines w:val="0"/>
        <w:spacing w:before="0" w:after="0" w:line="264" w:lineRule="auto"/>
        <w:ind w:left="426"/>
        <w:jc w:val="both"/>
        <w:rPr>
          <w:b/>
          <w:sz w:val="32"/>
          <w:szCs w:val="32"/>
        </w:rPr>
      </w:pPr>
      <w:bookmarkStart w:id="75" w:name="_qzow0yuvnznt" w:colFirst="0" w:colLast="0"/>
      <w:bookmarkEnd w:id="75"/>
      <w:r>
        <w:rPr>
          <w:b/>
          <w:sz w:val="32"/>
          <w:szCs w:val="32"/>
        </w:rPr>
        <w:t>8. ВЫВОДЫ И РЕКОМЕНДАЦИИ</w:t>
      </w:r>
    </w:p>
    <w:p w:rsidR="00EC3541" w:rsidRDefault="00EC3541" w:rsidP="00BA03D8">
      <w:pPr>
        <w:pStyle w:val="2"/>
        <w:keepNext w:val="0"/>
        <w:keepLines w:val="0"/>
        <w:spacing w:before="0" w:after="0" w:line="264" w:lineRule="auto"/>
        <w:ind w:left="426"/>
        <w:jc w:val="both"/>
        <w:rPr>
          <w:b/>
          <w:sz w:val="28"/>
          <w:szCs w:val="28"/>
        </w:rPr>
      </w:pPr>
      <w:bookmarkStart w:id="76" w:name="_bgfr2ycwxx07" w:colFirst="0" w:colLast="0"/>
      <w:bookmarkEnd w:id="76"/>
    </w:p>
    <w:p w:rsidR="00EC3541" w:rsidRDefault="0067515F" w:rsidP="00BA03D8">
      <w:pPr>
        <w:pStyle w:val="2"/>
        <w:keepNext w:val="0"/>
        <w:keepLines w:val="0"/>
        <w:spacing w:before="0" w:after="0" w:line="264" w:lineRule="auto"/>
        <w:ind w:left="426"/>
        <w:jc w:val="both"/>
      </w:pPr>
      <w:bookmarkStart w:id="77" w:name="_t82f90vr1pu" w:colFirst="0" w:colLast="0"/>
      <w:bookmarkEnd w:id="77"/>
      <w:r>
        <w:rPr>
          <w:b/>
          <w:sz w:val="28"/>
          <w:szCs w:val="28"/>
        </w:rPr>
        <w:t>8.1. Основные выводы</w:t>
      </w:r>
    </w:p>
    <w:p w:rsidR="00160E3C" w:rsidRDefault="00160E3C" w:rsidP="00160E3C">
      <w:pPr>
        <w:spacing w:line="264" w:lineRule="auto"/>
        <w:ind w:left="426" w:firstLine="294"/>
        <w:jc w:val="both"/>
        <w:rPr>
          <w:sz w:val="24"/>
          <w:szCs w:val="24"/>
          <w:lang w:val="en-US"/>
        </w:rPr>
      </w:pPr>
      <w:r w:rsidRPr="00160E3C">
        <w:rPr>
          <w:sz w:val="24"/>
          <w:szCs w:val="24"/>
          <w:lang w:val="en-US"/>
        </w:rPr>
        <w:t xml:space="preserve">The environmental situation in the area of the </w:t>
      </w:r>
      <w:proofErr w:type="spellStart"/>
      <w:r w:rsidRPr="00160E3C">
        <w:rPr>
          <w:sz w:val="24"/>
          <w:szCs w:val="24"/>
          <w:lang w:val="en-US"/>
        </w:rPr>
        <w:t>Uch</w:t>
      </w:r>
      <w:proofErr w:type="spellEnd"/>
      <w:r w:rsidRPr="00160E3C">
        <w:rPr>
          <w:sz w:val="24"/>
          <w:szCs w:val="24"/>
          <w:lang w:val="en-US"/>
        </w:rPr>
        <w:t>-Kurgan HPP is characterized as tense, with local areas of critical pollution. A comprehensive analysis of the monitoring results allows us to draw a number of important conclusions about the state of the environment in the studied territory.</w:t>
      </w:r>
    </w:p>
    <w:p w:rsidR="00160E3C" w:rsidRDefault="00160E3C" w:rsidP="00160E3C">
      <w:pPr>
        <w:spacing w:line="264" w:lineRule="auto"/>
        <w:ind w:left="426" w:firstLine="294"/>
        <w:jc w:val="both"/>
        <w:rPr>
          <w:sz w:val="24"/>
          <w:szCs w:val="24"/>
          <w:lang w:val="en-US"/>
        </w:rPr>
      </w:pPr>
      <w:r w:rsidRPr="00160E3C">
        <w:rPr>
          <w:sz w:val="24"/>
          <w:szCs w:val="24"/>
          <w:lang w:val="en-US"/>
        </w:rPr>
        <w:t xml:space="preserve">The main environmental problem is large-scale soil contamination with </w:t>
      </w:r>
      <w:r w:rsidRPr="00160E3C">
        <w:rPr>
          <w:b/>
          <w:bCs/>
          <w:sz w:val="24"/>
          <w:szCs w:val="24"/>
          <w:lang w:val="en-US"/>
        </w:rPr>
        <w:t>petroleum</w:t>
      </w:r>
      <w:r w:rsidRPr="00160E3C">
        <w:rPr>
          <w:sz w:val="24"/>
          <w:szCs w:val="24"/>
          <w:lang w:val="en-US"/>
        </w:rPr>
        <w:t xml:space="preserve"> products, covering 80% of the studied territory with background values exceeded by 2-9 times. This pollution is man-made and historical in nature and is associated with the long-term operation of the hydroelectric power plant, as confirmed by the maximum concentrations in the immediate vicinity of the station and hydraulic structures.</w:t>
      </w:r>
    </w:p>
    <w:p w:rsidR="00160E3C" w:rsidRDefault="00160E3C" w:rsidP="00160E3C">
      <w:pPr>
        <w:spacing w:line="264" w:lineRule="auto"/>
        <w:ind w:left="426" w:firstLine="294"/>
        <w:jc w:val="both"/>
        <w:rPr>
          <w:sz w:val="24"/>
          <w:szCs w:val="24"/>
          <w:lang w:val="en-US"/>
        </w:rPr>
      </w:pPr>
      <w:r w:rsidRPr="00160E3C">
        <w:rPr>
          <w:sz w:val="24"/>
          <w:szCs w:val="24"/>
          <w:lang w:val="en-US"/>
        </w:rPr>
        <w:t>Significant discrepancies were found in the results of analyses conducted by two laboratories, particularly with regard to mercury content in soil, where the discrepancy reached 21 times. This indicates the need to standardize analysis methods and conduct arbitration studies to obtain reliable data on the state of the environment.</w:t>
      </w:r>
    </w:p>
    <w:p w:rsidR="00160E3C" w:rsidRDefault="00160E3C" w:rsidP="00160E3C">
      <w:pPr>
        <w:spacing w:line="264" w:lineRule="auto"/>
        <w:ind w:left="426" w:firstLine="294"/>
        <w:jc w:val="both"/>
        <w:rPr>
          <w:sz w:val="24"/>
          <w:szCs w:val="24"/>
          <w:lang w:val="en-US"/>
        </w:rPr>
      </w:pPr>
      <w:r w:rsidRPr="00160E3C">
        <w:rPr>
          <w:sz w:val="24"/>
          <w:szCs w:val="24"/>
          <w:lang w:val="en-US"/>
        </w:rPr>
        <w:t xml:space="preserve">A local exceedance of the maximum permissible concentration of arsenic in the soil was detected in the area where the Left Bank Canal begins, with an exceedance of up to 1.6 times, which requires additional attention, the establishment of patterns of contamination, and an assessment of its potential danger. </w:t>
      </w:r>
    </w:p>
    <w:p w:rsidR="00EC3541" w:rsidRPr="00160E3C" w:rsidRDefault="00160E3C" w:rsidP="00160E3C">
      <w:pPr>
        <w:spacing w:line="264" w:lineRule="auto"/>
        <w:ind w:left="426" w:firstLine="294"/>
        <w:jc w:val="both"/>
        <w:rPr>
          <w:sz w:val="24"/>
          <w:szCs w:val="24"/>
          <w:lang w:val="en-US"/>
        </w:rPr>
      </w:pPr>
      <w:r w:rsidRPr="00160E3C">
        <w:rPr>
          <w:sz w:val="24"/>
          <w:szCs w:val="24"/>
          <w:lang w:val="en-US"/>
        </w:rPr>
        <w:t>Water quality is characterized by elevated levels of suspended solids at all sampling points, exceeding the standard by 2-7 times, which negatively affects the state of the aquatic ecosystem and the efficiency of water use.</w:t>
      </w:r>
      <w:r>
        <w:rPr>
          <w:sz w:val="24"/>
          <w:szCs w:val="24"/>
          <w:lang w:val="en-US"/>
        </w:rPr>
        <w:t xml:space="preserve"> </w:t>
      </w:r>
      <w:r w:rsidRPr="00160E3C">
        <w:rPr>
          <w:b/>
          <w:bCs/>
          <w:sz w:val="24"/>
          <w:szCs w:val="24"/>
          <w:lang w:val="en-US"/>
        </w:rPr>
        <w:t>It should be understood that removing soil from the reservoir will not affect the ecological situation in the region in any way, and, moreover, the removed soil will first undergo a dewatering stage at the initial temporary storage site for bottom sediments.</w:t>
      </w:r>
    </w:p>
    <w:p w:rsidR="00817EBE" w:rsidRDefault="00817EBE" w:rsidP="00160E3C">
      <w:pPr>
        <w:spacing w:line="264" w:lineRule="auto"/>
        <w:ind w:left="426" w:firstLine="294"/>
        <w:jc w:val="both"/>
        <w:rPr>
          <w:sz w:val="24"/>
          <w:szCs w:val="24"/>
          <w:lang w:val="en-US"/>
        </w:rPr>
      </w:pPr>
      <w:r w:rsidRPr="00817EBE">
        <w:rPr>
          <w:sz w:val="24"/>
          <w:szCs w:val="24"/>
          <w:lang w:val="en-US"/>
        </w:rPr>
        <w:t>Physical impact parameters, including noise, vibration, and atmospheric air quality, comply with regulatory requirements, which indicates the effectiveness of the protective measures applied in these areas. The existing regulatory framework requires harmonization with international standards for adequate assessment of</w:t>
      </w:r>
    </w:p>
    <w:p w:rsidR="00A926B4" w:rsidRPr="00817EBE" w:rsidRDefault="00817EBE" w:rsidP="00BA03D8">
      <w:pPr>
        <w:spacing w:line="264" w:lineRule="auto"/>
        <w:ind w:left="426"/>
        <w:jc w:val="both"/>
        <w:rPr>
          <w:b/>
          <w:sz w:val="24"/>
          <w:szCs w:val="24"/>
          <w:lang w:val="en-US"/>
        </w:rPr>
      </w:pPr>
      <w:r w:rsidRPr="00817EBE">
        <w:rPr>
          <w:sz w:val="24"/>
          <w:szCs w:val="24"/>
          <w:lang w:val="en-US"/>
        </w:rPr>
        <w:lastRenderedPageBreak/>
        <w:t>environmental risks and informed management decisions</w:t>
      </w:r>
      <w:r w:rsidR="0067515F" w:rsidRPr="00817EBE">
        <w:rPr>
          <w:sz w:val="24"/>
          <w:szCs w:val="24"/>
          <w:lang w:val="en-US"/>
        </w:rPr>
        <w:t>.</w:t>
      </w:r>
      <w:r w:rsidR="0067515F" w:rsidRPr="00817EBE">
        <w:rPr>
          <w:sz w:val="24"/>
          <w:szCs w:val="24"/>
          <w:lang w:val="en-US"/>
        </w:rPr>
        <w:br/>
      </w:r>
    </w:p>
    <w:p w:rsidR="00EC3541" w:rsidRPr="00817EBE" w:rsidRDefault="00EC3541" w:rsidP="00BA03D8">
      <w:pPr>
        <w:pStyle w:val="1"/>
        <w:keepNext w:val="0"/>
        <w:keepLines w:val="0"/>
        <w:spacing w:before="0" w:after="0" w:line="264" w:lineRule="auto"/>
        <w:ind w:left="426"/>
        <w:jc w:val="both"/>
        <w:rPr>
          <w:b/>
          <w:sz w:val="32"/>
          <w:szCs w:val="32"/>
          <w:lang w:val="en-US"/>
        </w:rPr>
      </w:pPr>
      <w:bookmarkStart w:id="78" w:name="_hjp13voy4e5i" w:colFirst="0" w:colLast="0"/>
      <w:bookmarkEnd w:id="78"/>
    </w:p>
    <w:p w:rsidR="00EC3541" w:rsidRDefault="0067515F" w:rsidP="00BA03D8">
      <w:pPr>
        <w:pStyle w:val="2"/>
        <w:keepNext w:val="0"/>
        <w:keepLines w:val="0"/>
        <w:spacing w:before="0" w:after="0" w:line="264" w:lineRule="auto"/>
        <w:ind w:left="426"/>
        <w:jc w:val="both"/>
      </w:pPr>
      <w:bookmarkStart w:id="79" w:name="_122szic1a92y" w:colFirst="0" w:colLast="0"/>
      <w:bookmarkEnd w:id="79"/>
      <w:r>
        <w:rPr>
          <w:b/>
          <w:sz w:val="28"/>
          <w:szCs w:val="28"/>
        </w:rPr>
        <w:t>8.2. Рекомендации</w:t>
      </w:r>
    </w:p>
    <w:p w:rsidR="00EC3541" w:rsidRPr="00817EBE" w:rsidRDefault="00817EBE" w:rsidP="00817EBE">
      <w:pPr>
        <w:spacing w:line="264" w:lineRule="auto"/>
        <w:ind w:left="426" w:firstLine="294"/>
        <w:jc w:val="both"/>
        <w:rPr>
          <w:sz w:val="24"/>
          <w:szCs w:val="24"/>
          <w:lang w:val="en-US"/>
        </w:rPr>
      </w:pPr>
      <w:r w:rsidRPr="00817EBE">
        <w:rPr>
          <w:sz w:val="24"/>
          <w:szCs w:val="24"/>
          <w:lang w:val="en-US"/>
        </w:rPr>
        <w:t>To stabilize the environmental situation in the project area, it is recommended to implement a set of measures distributed according to their implementation deadlines</w:t>
      </w:r>
      <w:r w:rsidR="0067515F" w:rsidRPr="00817EBE">
        <w:rPr>
          <w:sz w:val="24"/>
          <w:szCs w:val="24"/>
          <w:lang w:val="en-US"/>
        </w:rPr>
        <w:t>.</w:t>
      </w:r>
    </w:p>
    <w:p w:rsidR="00817EBE" w:rsidRDefault="0067515F" w:rsidP="00817EBE">
      <w:pPr>
        <w:spacing w:line="264" w:lineRule="auto"/>
        <w:ind w:left="720"/>
        <w:jc w:val="both"/>
        <w:rPr>
          <w:sz w:val="24"/>
          <w:szCs w:val="24"/>
          <w:lang w:val="en-US"/>
        </w:rPr>
      </w:pPr>
      <w:r w:rsidRPr="00817EBE">
        <w:rPr>
          <w:sz w:val="24"/>
          <w:szCs w:val="24"/>
          <w:lang w:val="en-US"/>
        </w:rPr>
        <w:br/>
      </w:r>
      <w:r w:rsidR="00817EBE" w:rsidRPr="00817EBE">
        <w:rPr>
          <w:sz w:val="24"/>
          <w:szCs w:val="24"/>
          <w:lang w:val="en-US"/>
        </w:rPr>
        <w:t xml:space="preserve">Short-term measures (within 1–3 months). First and foremost, an in-depth investigation of possible sources of oil contamination must be conducted. This includes: </w:t>
      </w:r>
    </w:p>
    <w:p w:rsidR="00817EBE" w:rsidRDefault="00817EBE" w:rsidP="00817EBE">
      <w:pPr>
        <w:spacing w:line="264" w:lineRule="auto"/>
        <w:ind w:left="426"/>
        <w:jc w:val="both"/>
        <w:rPr>
          <w:sz w:val="24"/>
          <w:szCs w:val="24"/>
          <w:lang w:val="en-US"/>
        </w:rPr>
      </w:pPr>
      <w:r w:rsidRPr="00817EBE">
        <w:rPr>
          <w:sz w:val="24"/>
          <w:szCs w:val="24"/>
          <w:lang w:val="en-US"/>
        </w:rPr>
        <w:t xml:space="preserve">- inventory of equipment and infrastructure with increased environmental risk (tanks, pipelines, oil-filled equipment); </w:t>
      </w:r>
    </w:p>
    <w:p w:rsidR="00817EBE" w:rsidRDefault="00817EBE" w:rsidP="00817EBE">
      <w:pPr>
        <w:spacing w:line="264" w:lineRule="auto"/>
        <w:ind w:left="426"/>
        <w:jc w:val="both"/>
        <w:rPr>
          <w:sz w:val="24"/>
          <w:szCs w:val="24"/>
          <w:lang w:val="en-US"/>
        </w:rPr>
      </w:pPr>
      <w:r w:rsidRPr="00817EBE">
        <w:rPr>
          <w:sz w:val="24"/>
          <w:szCs w:val="24"/>
          <w:lang w:val="en-US"/>
        </w:rPr>
        <w:t xml:space="preserve">- visual diagnostics and collection of information on possible historical contamination; - conducting an independent analysis of samples in the presence of representatives of all interested parties, with a particular focus on toxicologically significant elements (e.g., mercury and arsenic); </w:t>
      </w:r>
    </w:p>
    <w:p w:rsidR="00817EBE" w:rsidRDefault="00817EBE" w:rsidP="00817EBE">
      <w:pPr>
        <w:spacing w:line="264" w:lineRule="auto"/>
        <w:ind w:left="426"/>
        <w:jc w:val="both"/>
        <w:rPr>
          <w:sz w:val="24"/>
          <w:szCs w:val="24"/>
          <w:lang w:val="en-US"/>
        </w:rPr>
      </w:pPr>
      <w:r w:rsidRPr="00817EBE">
        <w:rPr>
          <w:sz w:val="24"/>
          <w:szCs w:val="24"/>
          <w:lang w:val="en-US"/>
        </w:rPr>
        <w:t>- development of a plan of initial measures to localize and prevent further spread of contamination.</w:t>
      </w:r>
    </w:p>
    <w:p w:rsidR="00817EBE" w:rsidRDefault="00817EBE" w:rsidP="00817EBE">
      <w:pPr>
        <w:spacing w:line="264" w:lineRule="auto"/>
        <w:ind w:left="426" w:firstLine="294"/>
        <w:jc w:val="both"/>
        <w:rPr>
          <w:sz w:val="24"/>
          <w:szCs w:val="24"/>
          <w:lang w:val="en-US"/>
        </w:rPr>
      </w:pPr>
      <w:r w:rsidRPr="00817EBE">
        <w:rPr>
          <w:sz w:val="24"/>
          <w:szCs w:val="24"/>
          <w:lang w:val="en-US"/>
        </w:rPr>
        <w:t xml:space="preserve">Medium-term measures (within 3–12 months). The next stage involves developing a program for the reclamation of individual soil areas and introducing a regular monitoring system. Measures include: </w:t>
      </w:r>
    </w:p>
    <w:p w:rsidR="00817EBE" w:rsidRDefault="00817EBE" w:rsidP="00BA03D8">
      <w:pPr>
        <w:spacing w:line="264" w:lineRule="auto"/>
        <w:ind w:left="426"/>
        <w:jc w:val="both"/>
        <w:rPr>
          <w:sz w:val="24"/>
          <w:szCs w:val="24"/>
          <w:lang w:val="en-US"/>
        </w:rPr>
      </w:pPr>
      <w:r w:rsidRPr="00817EBE">
        <w:rPr>
          <w:sz w:val="24"/>
          <w:szCs w:val="24"/>
          <w:lang w:val="en-US"/>
        </w:rPr>
        <w:t>-</w:t>
      </w:r>
      <w:r w:rsidRPr="00817EBE">
        <w:rPr>
          <w:sz w:val="24"/>
          <w:szCs w:val="24"/>
          <w:lang w:val="en-US"/>
        </w:rPr>
        <w:t xml:space="preserve"> </w:t>
      </w:r>
      <w:r w:rsidRPr="00817EBE">
        <w:rPr>
          <w:sz w:val="24"/>
          <w:szCs w:val="24"/>
          <w:lang w:val="en-US"/>
        </w:rPr>
        <w:t xml:space="preserve">selecting the most suitable cleaning methods (including biological and physicochemical methods); </w:t>
      </w:r>
    </w:p>
    <w:p w:rsidR="00817EBE" w:rsidRDefault="00817EBE" w:rsidP="00BA03D8">
      <w:pPr>
        <w:spacing w:line="264" w:lineRule="auto"/>
        <w:ind w:left="426"/>
        <w:jc w:val="both"/>
        <w:rPr>
          <w:sz w:val="24"/>
          <w:szCs w:val="24"/>
          <w:lang w:val="en-US"/>
        </w:rPr>
      </w:pPr>
      <w:r w:rsidRPr="00817EBE">
        <w:rPr>
          <w:sz w:val="24"/>
          <w:szCs w:val="24"/>
          <w:lang w:val="en-US"/>
        </w:rPr>
        <w:t xml:space="preserve">- </w:t>
      </w:r>
      <w:r w:rsidRPr="00817EBE">
        <w:rPr>
          <w:sz w:val="24"/>
          <w:szCs w:val="24"/>
          <w:lang w:val="en-US"/>
        </w:rPr>
        <w:t xml:space="preserve"> </w:t>
      </w:r>
      <w:r w:rsidRPr="00817EBE">
        <w:rPr>
          <w:sz w:val="24"/>
          <w:szCs w:val="24"/>
          <w:lang w:val="en-US"/>
        </w:rPr>
        <w:t xml:space="preserve">phased introduction of sensors and water quality control systems; </w:t>
      </w:r>
    </w:p>
    <w:p w:rsidR="00817EBE" w:rsidRDefault="00817EBE" w:rsidP="00BA03D8">
      <w:pPr>
        <w:spacing w:line="264" w:lineRule="auto"/>
        <w:ind w:left="426"/>
        <w:jc w:val="both"/>
        <w:rPr>
          <w:sz w:val="24"/>
          <w:szCs w:val="24"/>
          <w:lang w:val="en-US"/>
        </w:rPr>
      </w:pPr>
      <w:r w:rsidRPr="00817EBE">
        <w:rPr>
          <w:sz w:val="24"/>
          <w:szCs w:val="24"/>
          <w:lang w:val="en-US"/>
        </w:rPr>
        <w:t xml:space="preserve">- improvement of existing treatment systems to increase the efficiency of capturing oil products and other pollutants. Long-term measures (1–3 years). For the future, it is recommended to: </w:t>
      </w:r>
    </w:p>
    <w:p w:rsidR="00817EBE" w:rsidRDefault="00817EBE" w:rsidP="00BA03D8">
      <w:pPr>
        <w:spacing w:line="264" w:lineRule="auto"/>
        <w:ind w:left="426"/>
        <w:jc w:val="both"/>
        <w:rPr>
          <w:sz w:val="24"/>
          <w:szCs w:val="24"/>
          <w:lang w:val="en-US"/>
        </w:rPr>
      </w:pPr>
      <w:r w:rsidRPr="00817EBE">
        <w:rPr>
          <w:sz w:val="24"/>
          <w:szCs w:val="24"/>
          <w:lang w:val="en-US"/>
        </w:rPr>
        <w:t xml:space="preserve">- develop and implement an environmental policy at the facility level; - gradual transition to less polluting technological solutions; </w:t>
      </w:r>
    </w:p>
    <w:p w:rsidR="00EC3541" w:rsidRPr="00817EBE" w:rsidRDefault="00817EBE" w:rsidP="00BA03D8">
      <w:pPr>
        <w:spacing w:line="264" w:lineRule="auto"/>
        <w:ind w:left="426"/>
        <w:jc w:val="both"/>
        <w:rPr>
          <w:color w:val="FF0000"/>
          <w:sz w:val="24"/>
          <w:szCs w:val="24"/>
          <w:lang w:val="en-US"/>
        </w:rPr>
      </w:pPr>
      <w:r w:rsidRPr="00817EBE">
        <w:rPr>
          <w:sz w:val="24"/>
          <w:szCs w:val="24"/>
          <w:lang w:val="en-US"/>
        </w:rPr>
        <w:t>- restoration of disturbed areas of soil and vegetation cover and creation of sanitary protective green belts; - adaptation of elements of international standards, such as ISO 14001, taking into account local conditions.</w:t>
      </w:r>
    </w:p>
    <w:p w:rsidR="00EC3541" w:rsidRPr="00817EBE" w:rsidRDefault="00EC3541" w:rsidP="00BA03D8">
      <w:pPr>
        <w:pStyle w:val="2"/>
        <w:keepNext w:val="0"/>
        <w:keepLines w:val="0"/>
        <w:spacing w:before="0" w:after="0" w:line="264" w:lineRule="auto"/>
        <w:ind w:left="426"/>
        <w:jc w:val="both"/>
        <w:rPr>
          <w:b/>
          <w:color w:val="FF0000"/>
          <w:sz w:val="28"/>
          <w:szCs w:val="28"/>
          <w:lang w:val="en-US"/>
        </w:rPr>
      </w:pPr>
      <w:bookmarkStart w:id="80" w:name="_qyjc399t4rcf" w:colFirst="0" w:colLast="0"/>
      <w:bookmarkEnd w:id="80"/>
    </w:p>
    <w:p w:rsidR="00EC3541" w:rsidRDefault="0067515F" w:rsidP="00BA03D8">
      <w:pPr>
        <w:pStyle w:val="2"/>
        <w:keepNext w:val="0"/>
        <w:keepLines w:val="0"/>
        <w:spacing w:before="0" w:after="0" w:line="264" w:lineRule="auto"/>
        <w:ind w:left="426"/>
        <w:jc w:val="both"/>
        <w:rPr>
          <w:b/>
          <w:sz w:val="28"/>
          <w:szCs w:val="28"/>
        </w:rPr>
      </w:pPr>
      <w:bookmarkStart w:id="81" w:name="_uufaihww84ys" w:colFirst="0" w:colLast="0"/>
      <w:bookmarkEnd w:id="81"/>
      <w:r>
        <w:rPr>
          <w:b/>
          <w:sz w:val="28"/>
          <w:szCs w:val="28"/>
        </w:rPr>
        <w:t>8.3. Мониторинговые мероприятия</w:t>
      </w:r>
    </w:p>
    <w:p w:rsidR="00817EBE" w:rsidRPr="00817EBE" w:rsidRDefault="00817EBE" w:rsidP="00817EBE"/>
    <w:p w:rsidR="00EC3541" w:rsidRDefault="00817EBE" w:rsidP="00817EBE">
      <w:pPr>
        <w:pStyle w:val="2"/>
        <w:keepNext w:val="0"/>
        <w:keepLines w:val="0"/>
        <w:spacing w:before="0" w:after="0" w:line="264" w:lineRule="auto"/>
        <w:ind w:left="426" w:firstLine="294"/>
        <w:jc w:val="both"/>
        <w:rPr>
          <w:sz w:val="24"/>
          <w:szCs w:val="24"/>
          <w:lang w:val="en-US"/>
        </w:rPr>
      </w:pPr>
      <w:bookmarkStart w:id="82" w:name="_5mhs7jmp33mm" w:colFirst="0" w:colLast="0"/>
      <w:bookmarkEnd w:id="82"/>
      <w:r w:rsidRPr="00817EBE">
        <w:rPr>
          <w:sz w:val="24"/>
          <w:szCs w:val="24"/>
          <w:lang w:val="en-US"/>
        </w:rPr>
        <w:t>It is proposed to organize a three-level monitoring system for continuous control of the environmental situation. The operational level involves daily visual monitoring, rapid water analysis, and monitoring of treatment facilities. The regular level, conducted on a monthly basis, includes sampling and analysis of water samples for key indicators, monitoring of physical impact levels, and inspection of potential sources of pollution. The comprehensive level, conducted on a quarterly basis, provides for a complete chemical analysis of all components of the environment, an assessment of the effectiveness of environmental protection measures, and adjustments to the monitoring program.</w:t>
      </w:r>
      <w:bookmarkStart w:id="83" w:name="_3q57xrj5o1h8" w:colFirst="0" w:colLast="0"/>
      <w:bookmarkEnd w:id="83"/>
    </w:p>
    <w:p w:rsidR="00817EBE" w:rsidRPr="00817EBE" w:rsidRDefault="00817EBE" w:rsidP="00817EBE">
      <w:pPr>
        <w:rPr>
          <w:lang w:val="en-US"/>
        </w:rPr>
      </w:pPr>
    </w:p>
    <w:p w:rsidR="00EC3541" w:rsidRDefault="0067515F" w:rsidP="00BA03D8">
      <w:pPr>
        <w:pStyle w:val="2"/>
        <w:keepNext w:val="0"/>
        <w:keepLines w:val="0"/>
        <w:spacing w:before="0" w:after="0" w:line="264" w:lineRule="auto"/>
        <w:ind w:left="426"/>
        <w:jc w:val="both"/>
        <w:rPr>
          <w:b/>
          <w:sz w:val="28"/>
          <w:szCs w:val="28"/>
        </w:rPr>
      </w:pPr>
      <w:r>
        <w:rPr>
          <w:b/>
          <w:sz w:val="28"/>
          <w:szCs w:val="28"/>
        </w:rPr>
        <w:t>8.4. Оценка необходимых ресурсов</w:t>
      </w:r>
    </w:p>
    <w:p w:rsidR="00817EBE" w:rsidRPr="00817EBE" w:rsidRDefault="00817EBE" w:rsidP="00817EBE"/>
    <w:p w:rsidR="00EC3541" w:rsidRDefault="00817EBE" w:rsidP="00817EBE">
      <w:pPr>
        <w:pStyle w:val="2"/>
        <w:keepNext w:val="0"/>
        <w:keepLines w:val="0"/>
        <w:spacing w:before="0" w:after="0" w:line="264" w:lineRule="auto"/>
        <w:ind w:left="426" w:firstLine="294"/>
        <w:jc w:val="both"/>
        <w:rPr>
          <w:sz w:val="24"/>
          <w:szCs w:val="24"/>
          <w:lang w:val="en-US"/>
        </w:rPr>
      </w:pPr>
      <w:bookmarkStart w:id="84" w:name="_f357k7y4v57h" w:colFirst="0" w:colLast="0"/>
      <w:bookmarkEnd w:id="84"/>
      <w:r w:rsidRPr="00817EBE">
        <w:rPr>
          <w:sz w:val="24"/>
          <w:szCs w:val="24"/>
          <w:lang w:val="en-US"/>
        </w:rPr>
        <w:t>The implementation of these measures will require the involvement of environmental specialists and consulting support. The costs will be determined as the scope and priority of specific measures are clarified. Some of the work can be carried out using internal resources and phased financing.</w:t>
      </w:r>
    </w:p>
    <w:p w:rsidR="00817EBE" w:rsidRPr="00817EBE" w:rsidRDefault="00817EBE" w:rsidP="00817EBE">
      <w:pPr>
        <w:rPr>
          <w:lang w:val="en-US"/>
        </w:rPr>
      </w:pPr>
    </w:p>
    <w:p w:rsidR="00EC3541" w:rsidRDefault="0067515F" w:rsidP="00BA03D8">
      <w:pPr>
        <w:pStyle w:val="2"/>
        <w:keepNext w:val="0"/>
        <w:keepLines w:val="0"/>
        <w:spacing w:before="0" w:after="0" w:line="264" w:lineRule="auto"/>
        <w:ind w:left="426"/>
        <w:jc w:val="both"/>
        <w:rPr>
          <w:b/>
          <w:sz w:val="28"/>
          <w:szCs w:val="28"/>
        </w:rPr>
      </w:pPr>
      <w:bookmarkStart w:id="85" w:name="_qu6tjbg5dgf5" w:colFirst="0" w:colLast="0"/>
      <w:bookmarkEnd w:id="85"/>
      <w:r>
        <w:rPr>
          <w:b/>
          <w:sz w:val="28"/>
          <w:szCs w:val="28"/>
        </w:rPr>
        <w:t>8.5. Ожидаемые результаты</w:t>
      </w:r>
    </w:p>
    <w:p w:rsidR="00817EBE" w:rsidRPr="00817EBE" w:rsidRDefault="00817EBE" w:rsidP="00817EBE"/>
    <w:p w:rsidR="00EC3541" w:rsidRDefault="00817EBE" w:rsidP="00817EBE">
      <w:pPr>
        <w:spacing w:line="264" w:lineRule="auto"/>
        <w:ind w:left="426" w:firstLine="294"/>
        <w:jc w:val="both"/>
        <w:rPr>
          <w:sz w:val="24"/>
          <w:szCs w:val="24"/>
          <w:lang w:val="en-US"/>
        </w:rPr>
      </w:pPr>
      <w:r w:rsidRPr="00817EBE">
        <w:rPr>
          <w:sz w:val="24"/>
          <w:szCs w:val="24"/>
          <w:lang w:val="en-US"/>
        </w:rPr>
        <w:t>The implementation of the proposed measures is expected to result in: stabilization of the environmental situation and improvement of water quality; increased transparency of environmental protection activities; strengthening of the facility's image as an environmentally responsible enterprise; reduction of risks to public health and the environment.</w:t>
      </w:r>
    </w:p>
    <w:p w:rsidR="00817EBE" w:rsidRPr="00817EBE" w:rsidRDefault="00817EBE" w:rsidP="00817EBE">
      <w:pPr>
        <w:spacing w:line="264" w:lineRule="auto"/>
        <w:ind w:left="426" w:firstLine="294"/>
        <w:jc w:val="both"/>
        <w:rPr>
          <w:sz w:val="24"/>
          <w:szCs w:val="24"/>
          <w:lang w:val="en-US"/>
        </w:rPr>
      </w:pPr>
    </w:p>
    <w:p w:rsidR="00EC3541" w:rsidRDefault="0067515F" w:rsidP="00BA03D8">
      <w:pPr>
        <w:pStyle w:val="1"/>
        <w:keepNext w:val="0"/>
        <w:keepLines w:val="0"/>
        <w:spacing w:before="0" w:after="0" w:line="264" w:lineRule="auto"/>
        <w:ind w:left="426"/>
        <w:jc w:val="both"/>
        <w:rPr>
          <w:b/>
          <w:sz w:val="32"/>
          <w:szCs w:val="32"/>
        </w:rPr>
      </w:pPr>
      <w:bookmarkStart w:id="86" w:name="_qvp5p4u9lisu" w:colFirst="0" w:colLast="0"/>
      <w:bookmarkEnd w:id="86"/>
      <w:r>
        <w:rPr>
          <w:b/>
          <w:sz w:val="32"/>
          <w:szCs w:val="32"/>
        </w:rPr>
        <w:t>ЗАКЛЮЧЕНИЕ</w:t>
      </w:r>
    </w:p>
    <w:p w:rsidR="00817EBE" w:rsidRDefault="00817EBE" w:rsidP="00817EBE">
      <w:pPr>
        <w:spacing w:line="264" w:lineRule="auto"/>
        <w:ind w:left="426" w:firstLine="294"/>
        <w:jc w:val="both"/>
        <w:rPr>
          <w:sz w:val="24"/>
          <w:szCs w:val="24"/>
          <w:lang w:val="en-US"/>
        </w:rPr>
      </w:pPr>
      <w:r w:rsidRPr="00817EBE">
        <w:rPr>
          <w:sz w:val="24"/>
          <w:szCs w:val="24"/>
          <w:lang w:val="en-US"/>
        </w:rPr>
        <w:t xml:space="preserve">This report is a comprehensive assessment of the environmental situation in the area of the </w:t>
      </w:r>
      <w:proofErr w:type="spellStart"/>
      <w:r w:rsidRPr="00817EBE">
        <w:rPr>
          <w:sz w:val="24"/>
          <w:szCs w:val="24"/>
          <w:lang w:val="en-US"/>
        </w:rPr>
        <w:t>Uch</w:t>
      </w:r>
      <w:proofErr w:type="spellEnd"/>
      <w:r w:rsidRPr="00817EBE">
        <w:rPr>
          <w:sz w:val="24"/>
          <w:szCs w:val="24"/>
          <w:lang w:val="en-US"/>
        </w:rPr>
        <w:t xml:space="preserve">-Kurgan HPP based on data from two independent laboratories. The problems identified, especially the contamination of certain areas with petroleum products, require attention and management </w:t>
      </w:r>
      <w:proofErr w:type="spellStart"/>
      <w:r w:rsidRPr="00817EBE">
        <w:rPr>
          <w:sz w:val="24"/>
          <w:szCs w:val="24"/>
          <w:lang w:val="en-US"/>
        </w:rPr>
        <w:t>decisions.</w:t>
      </w:r>
    </w:p>
    <w:p w:rsidR="00817EBE" w:rsidRDefault="00817EBE" w:rsidP="00817EBE">
      <w:pPr>
        <w:spacing w:line="264" w:lineRule="auto"/>
        <w:ind w:left="426" w:firstLine="294"/>
        <w:jc w:val="both"/>
        <w:rPr>
          <w:sz w:val="24"/>
          <w:szCs w:val="24"/>
          <w:lang w:val="en-US"/>
        </w:rPr>
      </w:pPr>
      <w:r w:rsidRPr="00817EBE">
        <w:rPr>
          <w:sz w:val="24"/>
          <w:szCs w:val="24"/>
          <w:lang w:val="en-US"/>
        </w:rPr>
        <w:t>I</w:t>
      </w:r>
      <w:proofErr w:type="spellEnd"/>
      <w:r w:rsidRPr="00817EBE">
        <w:rPr>
          <w:sz w:val="24"/>
          <w:szCs w:val="24"/>
          <w:lang w:val="en-US"/>
        </w:rPr>
        <w:t>t is noteworthy that partial contamination with petroleum products covers certain parts of the studied territory and may lead to negative consequences for the environment and public health. Discrepancies in the data from the two laboratories indicate the need to improve the environmental monitoring system and standardize analysis methods in the Kyrgyz Republic.</w:t>
      </w:r>
    </w:p>
    <w:p w:rsidR="00817EBE" w:rsidRDefault="00817EBE" w:rsidP="00817EBE">
      <w:pPr>
        <w:spacing w:line="264" w:lineRule="auto"/>
        <w:ind w:left="426" w:firstLine="294"/>
        <w:jc w:val="both"/>
        <w:rPr>
          <w:sz w:val="24"/>
          <w:szCs w:val="24"/>
          <w:lang w:val="en-US"/>
        </w:rPr>
      </w:pPr>
      <w:r w:rsidRPr="00817EBE">
        <w:rPr>
          <w:sz w:val="24"/>
          <w:szCs w:val="24"/>
          <w:lang w:val="en-US"/>
        </w:rPr>
        <w:t xml:space="preserve">Given the discrepancies identified in the data and the environmental situation, it would be advisable to conduct additional research involving international experts and using modern methods of </w:t>
      </w:r>
      <w:proofErr w:type="spellStart"/>
      <w:r w:rsidRPr="00817EBE">
        <w:rPr>
          <w:sz w:val="24"/>
          <w:szCs w:val="24"/>
          <w:lang w:val="en-US"/>
        </w:rPr>
        <w:t>analysis.The</w:t>
      </w:r>
      <w:proofErr w:type="spellEnd"/>
      <w:r w:rsidRPr="00817EBE">
        <w:rPr>
          <w:sz w:val="24"/>
          <w:szCs w:val="24"/>
          <w:lang w:val="en-US"/>
        </w:rPr>
        <w:t xml:space="preserve"> implementation of the proposed measures will not only eliminate the identified violations and minimize environmental risks, but also bring the environmental safety of the facility to a qualitatively new level in line with modern international standards. This will ensure the sustainable operation of the </w:t>
      </w:r>
      <w:proofErr w:type="spellStart"/>
      <w:r w:rsidRPr="00817EBE">
        <w:rPr>
          <w:sz w:val="24"/>
          <w:szCs w:val="24"/>
          <w:lang w:val="en-US"/>
        </w:rPr>
        <w:t>Uch</w:t>
      </w:r>
      <w:proofErr w:type="spellEnd"/>
      <w:r w:rsidRPr="00817EBE">
        <w:rPr>
          <w:sz w:val="24"/>
          <w:szCs w:val="24"/>
          <w:lang w:val="en-US"/>
        </w:rPr>
        <w:t>-Kurgan HPP as an important element of Kyrgyzstan's energy system with minimal impact on the environment.</w:t>
      </w:r>
    </w:p>
    <w:p w:rsidR="001D259B" w:rsidRPr="009B7D0C" w:rsidRDefault="009B7D0C" w:rsidP="00BA03D8">
      <w:pPr>
        <w:spacing w:line="264" w:lineRule="auto"/>
        <w:ind w:left="426"/>
        <w:jc w:val="both"/>
        <w:rPr>
          <w:sz w:val="24"/>
          <w:szCs w:val="24"/>
          <w:lang w:val="en-US"/>
        </w:rPr>
      </w:pPr>
      <w:r w:rsidRPr="009B7D0C">
        <w:rPr>
          <w:b/>
          <w:sz w:val="24"/>
          <w:szCs w:val="24"/>
          <w:lang w:val="en-US"/>
        </w:rPr>
        <w:t xml:space="preserve">Important: the negative results of sample analyses obtained at a number of points are not related to the work on cleaning the reservoir water area. They concern the condition of the soil in certain areas (not throughout the entire reservoir water area) and are most likely due to historical pollution. These factors have no impact on the dredging of bottom sediments using a dredger. Thus, the problems noted do not hinder the ongoing activities of the </w:t>
      </w:r>
      <w:proofErr w:type="spellStart"/>
      <w:r w:rsidRPr="009B7D0C">
        <w:rPr>
          <w:b/>
          <w:sz w:val="24"/>
          <w:szCs w:val="24"/>
          <w:lang w:val="en-US"/>
        </w:rPr>
        <w:t>Uch</w:t>
      </w:r>
      <w:proofErr w:type="spellEnd"/>
      <w:r w:rsidRPr="009B7D0C">
        <w:rPr>
          <w:b/>
          <w:sz w:val="24"/>
          <w:szCs w:val="24"/>
          <w:lang w:val="en-US"/>
        </w:rPr>
        <w:t>-Kurgan HPP Modernization Project.</w:t>
      </w:r>
    </w:p>
    <w:p w:rsidR="00A926B4" w:rsidRPr="009B7D0C" w:rsidRDefault="00A926B4" w:rsidP="00BA03D8">
      <w:pPr>
        <w:spacing w:line="264" w:lineRule="auto"/>
        <w:ind w:left="426"/>
        <w:jc w:val="both"/>
        <w:rPr>
          <w:sz w:val="24"/>
          <w:szCs w:val="24"/>
          <w:lang w:val="en-US"/>
        </w:rPr>
      </w:pPr>
    </w:p>
    <w:sectPr w:rsidR="00A926B4" w:rsidRPr="009B7D0C" w:rsidSect="00BA6823">
      <w:headerReference w:type="default" r:id="rId68"/>
      <w:footerReference w:type="default" r:id="rId69"/>
      <w:headerReference w:type="first" r:id="rId70"/>
      <w:footerReference w:type="first" r:id="rId71"/>
      <w:pgSz w:w="11909" w:h="16834"/>
      <w:pgMar w:top="1440" w:right="1277" w:bottom="1440" w:left="1134" w:header="720" w:footer="720"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374C" w:rsidRDefault="0056374C">
      <w:pPr>
        <w:spacing w:line="240" w:lineRule="auto"/>
      </w:pPr>
      <w:r>
        <w:separator/>
      </w:r>
    </w:p>
  </w:endnote>
  <w:endnote w:type="continuationSeparator" w:id="0">
    <w:p w:rsidR="0056374C" w:rsidRDefault="005637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altName w:val="Arial"/>
    <w:panose1 w:val="020B0604020202020204"/>
    <w:charset w:val="00"/>
    <w:family w:val="auto"/>
    <w:pitch w:val="default"/>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660800"/>
      <w:docPartObj>
        <w:docPartGallery w:val="Page Numbers (Bottom of Page)"/>
        <w:docPartUnique/>
      </w:docPartObj>
    </w:sdtPr>
    <w:sdtContent>
      <w:p w:rsidR="00B57321" w:rsidRDefault="00B57321">
        <w:pPr>
          <w:pStyle w:val="af3"/>
          <w:jc w:val="right"/>
        </w:pPr>
        <w:r>
          <w:fldChar w:fldCharType="begin"/>
        </w:r>
        <w:r>
          <w:instrText>PAGE   \* MERGEFORMAT</w:instrText>
        </w:r>
        <w:r>
          <w:fldChar w:fldCharType="separate"/>
        </w:r>
        <w:r>
          <w:rPr>
            <w:lang w:val="ru-RU"/>
          </w:rPr>
          <w:t>2</w:t>
        </w:r>
        <w:r>
          <w:fldChar w:fldCharType="end"/>
        </w:r>
      </w:p>
    </w:sdtContent>
  </w:sdt>
  <w:p w:rsidR="00B57321" w:rsidRDefault="00B57321">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992385"/>
      <w:docPartObj>
        <w:docPartGallery w:val="Page Numbers (Bottom of Page)"/>
        <w:docPartUnique/>
      </w:docPartObj>
    </w:sdtPr>
    <w:sdtContent>
      <w:p w:rsidR="00B57321" w:rsidRDefault="00B57321">
        <w:pPr>
          <w:pStyle w:val="af3"/>
          <w:jc w:val="right"/>
        </w:pPr>
        <w:r>
          <w:fldChar w:fldCharType="begin"/>
        </w:r>
        <w:r>
          <w:instrText>PAGE   \* MERGEFORMAT</w:instrText>
        </w:r>
        <w:r>
          <w:fldChar w:fldCharType="separate"/>
        </w:r>
        <w:r>
          <w:rPr>
            <w:lang w:val="ru-RU"/>
          </w:rPr>
          <w:t>2</w:t>
        </w:r>
        <w:r>
          <w:fldChar w:fldCharType="end"/>
        </w:r>
      </w:p>
    </w:sdtContent>
  </w:sdt>
  <w:p w:rsidR="00B57321" w:rsidRDefault="00B5732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967674"/>
      <w:docPartObj>
        <w:docPartGallery w:val="Page Numbers (Bottom of Page)"/>
        <w:docPartUnique/>
      </w:docPartObj>
    </w:sdtPr>
    <w:sdtContent>
      <w:p w:rsidR="00B57321" w:rsidRDefault="00B57321">
        <w:pPr>
          <w:pStyle w:val="af3"/>
          <w:jc w:val="right"/>
        </w:pPr>
        <w:r>
          <w:fldChar w:fldCharType="begin"/>
        </w:r>
        <w:r>
          <w:instrText>PAGE   \* MERGEFORMAT</w:instrText>
        </w:r>
        <w:r>
          <w:fldChar w:fldCharType="separate"/>
        </w:r>
        <w:r>
          <w:rPr>
            <w:lang w:val="ru-RU"/>
          </w:rPr>
          <w:t>2</w:t>
        </w:r>
        <w:r>
          <w:fldChar w:fldCharType="end"/>
        </w:r>
      </w:p>
    </w:sdtContent>
  </w:sdt>
  <w:p w:rsidR="00B57321" w:rsidRDefault="00B57321">
    <w:pPr>
      <w:jc w:val="center"/>
      <w:rPr>
        <w: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rPr>
        <w:rFonts w:ascii="Times New Roman" w:eastAsia="Times New Roman" w:hAnsi="Times New Roman" w:cs="Times New Roman"/>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374C" w:rsidRDefault="0056374C">
      <w:pPr>
        <w:spacing w:line="240" w:lineRule="auto"/>
      </w:pPr>
      <w:r>
        <w:separator/>
      </w:r>
    </w:p>
  </w:footnote>
  <w:footnote w:type="continuationSeparator" w:id="0">
    <w:p w:rsidR="0056374C" w:rsidRDefault="005637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rPr>
        <w:rFonts w:ascii="Times New Roman" w:eastAsia="Times New Roman" w:hAnsi="Times New Roman" w:cs="Times New Roman"/>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7321">
      <w:tc>
        <w:tcPr>
          <w:tcW w:w="4514" w:type="dxa"/>
          <w:tcBorders>
            <w:top w:val="nil"/>
            <w:left w:val="nil"/>
            <w:bottom w:val="nil"/>
            <w:right w:val="nil"/>
          </w:tcBorders>
        </w:tcPr>
        <w:p w:rsidR="00B57321" w:rsidRDefault="00B57321">
          <w:pPr>
            <w:widowControl w:val="0"/>
            <w:spacing w:line="240" w:lineRule="auto"/>
            <w:rPr>
              <w:color w:val="999999"/>
              <w:sz w:val="20"/>
              <w:szCs w:val="20"/>
            </w:rPr>
          </w:pPr>
          <w:r>
            <w:rPr>
              <w:color w:val="999999"/>
              <w:sz w:val="20"/>
              <w:szCs w:val="20"/>
            </w:rPr>
            <w:t>Отчетный период: январь-июнь, 2025 г.</w:t>
          </w:r>
        </w:p>
      </w:tc>
      <w:tc>
        <w:tcPr>
          <w:tcW w:w="4514" w:type="dxa"/>
          <w:tcBorders>
            <w:top w:val="nil"/>
            <w:left w:val="nil"/>
            <w:bottom w:val="nil"/>
            <w:right w:val="nil"/>
          </w:tcBorders>
        </w:tcPr>
        <w:p w:rsidR="00B57321" w:rsidRDefault="00B57321">
          <w:pPr>
            <w:jc w:val="right"/>
            <w:rPr>
              <w:color w:val="999999"/>
              <w:sz w:val="20"/>
              <w:szCs w:val="20"/>
            </w:rPr>
          </w:pPr>
          <w:r>
            <w:rPr>
              <w:color w:val="999999"/>
              <w:sz w:val="20"/>
              <w:szCs w:val="20"/>
            </w:rPr>
            <w:t xml:space="preserve">Проект «Модернизация </w:t>
          </w:r>
          <w:proofErr w:type="spellStart"/>
          <w:r>
            <w:rPr>
              <w:color w:val="999999"/>
              <w:sz w:val="20"/>
              <w:szCs w:val="20"/>
            </w:rPr>
            <w:t>Уч</w:t>
          </w:r>
          <w:proofErr w:type="spellEnd"/>
          <w:r>
            <w:rPr>
              <w:color w:val="999999"/>
              <w:sz w:val="20"/>
              <w:szCs w:val="20"/>
            </w:rPr>
            <w:t>-Курганской ГЭС»</w:t>
          </w:r>
        </w:p>
      </w:tc>
    </w:tr>
  </w:tbl>
  <w:p w:rsidR="00B57321" w:rsidRDefault="00B57321">
    <w:r>
      <w:pict>
        <v:rect id="_x0000_i1495"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7321">
      <w:tc>
        <w:tcPr>
          <w:tcW w:w="4514" w:type="dxa"/>
          <w:tcBorders>
            <w:top w:val="nil"/>
            <w:left w:val="nil"/>
            <w:bottom w:val="nil"/>
            <w:right w:val="nil"/>
          </w:tcBorders>
        </w:tcPr>
        <w:p w:rsidR="00B57321" w:rsidRDefault="00B57321">
          <w:pPr>
            <w:widowControl w:val="0"/>
            <w:spacing w:line="240" w:lineRule="auto"/>
            <w:rPr>
              <w:color w:val="999999"/>
              <w:sz w:val="20"/>
              <w:szCs w:val="20"/>
            </w:rPr>
          </w:pPr>
          <w:r>
            <w:rPr>
              <w:color w:val="999999"/>
              <w:sz w:val="20"/>
              <w:szCs w:val="20"/>
            </w:rPr>
            <w:t>Отчетный период: январь-июнь, 2025 г.</w:t>
          </w:r>
        </w:p>
      </w:tc>
      <w:tc>
        <w:tcPr>
          <w:tcW w:w="4514" w:type="dxa"/>
          <w:tcBorders>
            <w:top w:val="nil"/>
            <w:left w:val="nil"/>
            <w:bottom w:val="nil"/>
            <w:right w:val="nil"/>
          </w:tcBorders>
        </w:tcPr>
        <w:p w:rsidR="00B57321" w:rsidRDefault="00B57321">
          <w:pPr>
            <w:jc w:val="right"/>
            <w:rPr>
              <w:color w:val="999999"/>
              <w:sz w:val="20"/>
              <w:szCs w:val="20"/>
            </w:rPr>
          </w:pPr>
          <w:r>
            <w:rPr>
              <w:color w:val="999999"/>
              <w:sz w:val="20"/>
              <w:szCs w:val="20"/>
            </w:rPr>
            <w:t xml:space="preserve">Проект «Модернизация </w:t>
          </w:r>
          <w:proofErr w:type="spellStart"/>
          <w:r>
            <w:rPr>
              <w:color w:val="999999"/>
              <w:sz w:val="20"/>
              <w:szCs w:val="20"/>
            </w:rPr>
            <w:t>Уч</w:t>
          </w:r>
          <w:proofErr w:type="spellEnd"/>
          <w:r>
            <w:rPr>
              <w:color w:val="999999"/>
              <w:sz w:val="20"/>
              <w:szCs w:val="20"/>
            </w:rPr>
            <w:t>-Курганской ГЭС»</w:t>
          </w:r>
        </w:p>
      </w:tc>
    </w:tr>
  </w:tbl>
  <w:p w:rsidR="00B57321" w:rsidRDefault="00B57321">
    <w:r>
      <w:pict>
        <v:rect id="_x0000_i1496" style="width:0;height:1.5pt" o:hralign="center" o:hrstd="t" o:hr="t" fillcolor="#a0a0a0"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pPr>
      <w:widowControl w:val="0"/>
      <w:pBdr>
        <w:top w:val="nil"/>
        <w:left w:val="nil"/>
        <w:bottom w:val="nil"/>
        <w:right w:val="nil"/>
        <w:between w:val="nil"/>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321" w:rsidRDefault="00B57321"/>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7321" w:rsidRPr="00BA03D8">
      <w:tc>
        <w:tcPr>
          <w:tcW w:w="4514" w:type="dxa"/>
          <w:tcBorders>
            <w:top w:val="nil"/>
            <w:left w:val="nil"/>
            <w:bottom w:val="nil"/>
            <w:right w:val="nil"/>
          </w:tcBorders>
        </w:tcPr>
        <w:p w:rsidR="00B57321" w:rsidRPr="00BA03D8" w:rsidRDefault="00B57321">
          <w:pPr>
            <w:widowControl w:val="0"/>
            <w:spacing w:line="240" w:lineRule="auto"/>
            <w:rPr>
              <w:color w:val="000000" w:themeColor="text1"/>
              <w:sz w:val="20"/>
              <w:szCs w:val="20"/>
            </w:rPr>
          </w:pPr>
          <w:r w:rsidRPr="00BA03D8">
            <w:rPr>
              <w:color w:val="000000" w:themeColor="text1"/>
              <w:sz w:val="20"/>
              <w:szCs w:val="20"/>
            </w:rPr>
            <w:t>Отчетный период: январь-июль, 2025 г.</w:t>
          </w:r>
        </w:p>
      </w:tc>
      <w:tc>
        <w:tcPr>
          <w:tcW w:w="4514" w:type="dxa"/>
          <w:tcBorders>
            <w:top w:val="nil"/>
            <w:left w:val="nil"/>
            <w:bottom w:val="nil"/>
            <w:right w:val="nil"/>
          </w:tcBorders>
        </w:tcPr>
        <w:p w:rsidR="00B57321" w:rsidRPr="00BA03D8" w:rsidRDefault="00B57321">
          <w:pPr>
            <w:jc w:val="right"/>
            <w:rPr>
              <w:color w:val="000000" w:themeColor="text1"/>
              <w:sz w:val="20"/>
              <w:szCs w:val="20"/>
            </w:rPr>
          </w:pPr>
          <w:r w:rsidRPr="00BA03D8">
            <w:rPr>
              <w:color w:val="000000" w:themeColor="text1"/>
              <w:sz w:val="20"/>
              <w:szCs w:val="20"/>
            </w:rPr>
            <w:t xml:space="preserve">Проект «Модернизация </w:t>
          </w:r>
          <w:proofErr w:type="spellStart"/>
          <w:r w:rsidRPr="00BA03D8">
            <w:rPr>
              <w:color w:val="000000" w:themeColor="text1"/>
              <w:sz w:val="20"/>
              <w:szCs w:val="20"/>
            </w:rPr>
            <w:t>Уч</w:t>
          </w:r>
          <w:proofErr w:type="spellEnd"/>
          <w:r w:rsidRPr="00BA03D8">
            <w:rPr>
              <w:color w:val="000000" w:themeColor="text1"/>
              <w:sz w:val="20"/>
              <w:szCs w:val="20"/>
            </w:rPr>
            <w:t>-Курганской ГЭС»</w:t>
          </w:r>
        </w:p>
      </w:tc>
    </w:tr>
  </w:tbl>
  <w:p w:rsidR="00B57321" w:rsidRDefault="00B57321">
    <w:r>
      <w:pict>
        <v:rect id="_x0000_i1483"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6005"/>
    <w:multiLevelType w:val="multilevel"/>
    <w:tmpl w:val="B3A8C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90948"/>
    <w:multiLevelType w:val="multilevel"/>
    <w:tmpl w:val="797E5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660EF7"/>
    <w:multiLevelType w:val="multilevel"/>
    <w:tmpl w:val="81B8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EE1AB3"/>
    <w:multiLevelType w:val="multilevel"/>
    <w:tmpl w:val="07E07C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8022B8B"/>
    <w:multiLevelType w:val="multilevel"/>
    <w:tmpl w:val="6E3C5CB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DFE1A61"/>
    <w:multiLevelType w:val="multilevel"/>
    <w:tmpl w:val="74BA83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EA298C"/>
    <w:multiLevelType w:val="multilevel"/>
    <w:tmpl w:val="6FBCD7AC"/>
    <w:lvl w:ilvl="0">
      <w:start w:val="1"/>
      <w:numFmt w:val="decimal"/>
      <w:lvlText w:val="%1."/>
      <w:lvlJc w:val="right"/>
      <w:pPr>
        <w:ind w:left="720" w:hanging="578"/>
      </w:pPr>
      <w:rPr>
        <w:sz w:val="28"/>
        <w:szCs w:val="28"/>
        <w:u w:val="none"/>
      </w:rPr>
    </w:lvl>
    <w:lvl w:ilvl="1">
      <w:start w:val="1"/>
      <w:numFmt w:val="decimal"/>
      <w:lvlText w:val="%1.%2."/>
      <w:lvlJc w:val="right"/>
      <w:pPr>
        <w:ind w:left="1440" w:hanging="360"/>
      </w:pPr>
      <w:rPr>
        <w:sz w:val="24"/>
        <w:szCs w:val="24"/>
        <w:u w:val="none"/>
      </w:rPr>
    </w:lvl>
    <w:lvl w:ilvl="2">
      <w:start w:val="1"/>
      <w:numFmt w:val="decimal"/>
      <w:lvlText w:val="%1.%2.%3."/>
      <w:lvlJc w:val="right"/>
      <w:pPr>
        <w:ind w:left="2160" w:hanging="360"/>
      </w:pPr>
      <w:rPr>
        <w:sz w:val="20"/>
        <w:szCs w:val="20"/>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70DC04F2"/>
    <w:multiLevelType w:val="multilevel"/>
    <w:tmpl w:val="D64CE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3A6F62"/>
    <w:multiLevelType w:val="multilevel"/>
    <w:tmpl w:val="B6CA00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101DB5"/>
    <w:multiLevelType w:val="multilevel"/>
    <w:tmpl w:val="CDA6F6FA"/>
    <w:lvl w:ilvl="0">
      <w:start w:val="1"/>
      <w:numFmt w:val="decimal"/>
      <w:lvlText w:val="%1."/>
      <w:lvlJc w:val="left"/>
      <w:pPr>
        <w:ind w:left="720" w:hanging="360"/>
      </w:pPr>
      <w:rPr>
        <w:u w:val="none"/>
      </w:rPr>
    </w:lvl>
    <w:lvl w:ilvl="1">
      <w:start w:val="1"/>
      <w:numFmt w:val="decimal"/>
      <w:lvlText w:val="%1.%2."/>
      <w:lvlJc w:val="left"/>
      <w:pPr>
        <w:ind w:left="780" w:hanging="42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10" w15:restartNumberingAfterBreak="0">
    <w:nsid w:val="78C60B78"/>
    <w:multiLevelType w:val="multilevel"/>
    <w:tmpl w:val="393C30E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06781E"/>
    <w:multiLevelType w:val="hybridMultilevel"/>
    <w:tmpl w:val="E744C358"/>
    <w:lvl w:ilvl="0" w:tplc="041AAD10">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num>
  <w:num w:numId="2">
    <w:abstractNumId w:val="5"/>
  </w:num>
  <w:num w:numId="3">
    <w:abstractNumId w:val="0"/>
  </w:num>
  <w:num w:numId="4">
    <w:abstractNumId w:val="7"/>
  </w:num>
  <w:num w:numId="5">
    <w:abstractNumId w:val="1"/>
  </w:num>
  <w:num w:numId="6">
    <w:abstractNumId w:val="10"/>
  </w:num>
  <w:num w:numId="7">
    <w:abstractNumId w:val="8"/>
  </w:num>
  <w:num w:numId="8">
    <w:abstractNumId w:val="6"/>
  </w:num>
  <w:num w:numId="9">
    <w:abstractNumId w:val="9"/>
  </w:num>
  <w:num w:numId="10">
    <w:abstractNumId w:val="4"/>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541"/>
    <w:rsid w:val="000029E4"/>
    <w:rsid w:val="000A6058"/>
    <w:rsid w:val="00160E3C"/>
    <w:rsid w:val="001C390C"/>
    <w:rsid w:val="001D259B"/>
    <w:rsid w:val="002C73A5"/>
    <w:rsid w:val="002D1A5F"/>
    <w:rsid w:val="002D2D99"/>
    <w:rsid w:val="003121BE"/>
    <w:rsid w:val="00334F0D"/>
    <w:rsid w:val="003B04AA"/>
    <w:rsid w:val="003D42D2"/>
    <w:rsid w:val="003F2B61"/>
    <w:rsid w:val="004C40D2"/>
    <w:rsid w:val="005065EA"/>
    <w:rsid w:val="00546D48"/>
    <w:rsid w:val="0056374C"/>
    <w:rsid w:val="00575FB4"/>
    <w:rsid w:val="00587BD4"/>
    <w:rsid w:val="005B4D33"/>
    <w:rsid w:val="006053DB"/>
    <w:rsid w:val="006645B7"/>
    <w:rsid w:val="0067515F"/>
    <w:rsid w:val="006F5147"/>
    <w:rsid w:val="007202C2"/>
    <w:rsid w:val="00757F94"/>
    <w:rsid w:val="00774F06"/>
    <w:rsid w:val="007B4D16"/>
    <w:rsid w:val="00817EBE"/>
    <w:rsid w:val="00912D77"/>
    <w:rsid w:val="00972CE3"/>
    <w:rsid w:val="009B7D0C"/>
    <w:rsid w:val="00A6140A"/>
    <w:rsid w:val="00A926B4"/>
    <w:rsid w:val="00A942E5"/>
    <w:rsid w:val="00B57321"/>
    <w:rsid w:val="00B70050"/>
    <w:rsid w:val="00BA03D8"/>
    <w:rsid w:val="00BA6823"/>
    <w:rsid w:val="00BC52A4"/>
    <w:rsid w:val="00C54B65"/>
    <w:rsid w:val="00C7375A"/>
    <w:rsid w:val="00CF5729"/>
    <w:rsid w:val="00E045EB"/>
    <w:rsid w:val="00E23EC2"/>
    <w:rsid w:val="00E6536C"/>
    <w:rsid w:val="00EC33F9"/>
    <w:rsid w:val="00EC3541"/>
    <w:rsid w:val="00FB0400"/>
    <w:rsid w:val="00FF3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E2DB3"/>
  <w15:docId w15:val="{FBD19197-0EA1-44F1-AE5A-ADAF406A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af1">
    <w:name w:val="header"/>
    <w:basedOn w:val="a"/>
    <w:link w:val="af2"/>
    <w:uiPriority w:val="99"/>
    <w:unhideWhenUsed/>
    <w:rsid w:val="00774F06"/>
    <w:pPr>
      <w:tabs>
        <w:tab w:val="center" w:pos="4677"/>
        <w:tab w:val="right" w:pos="9355"/>
      </w:tabs>
      <w:spacing w:line="240" w:lineRule="auto"/>
    </w:pPr>
  </w:style>
  <w:style w:type="character" w:customStyle="1" w:styleId="af2">
    <w:name w:val="Верхний колонтитул Знак"/>
    <w:basedOn w:val="a0"/>
    <w:link w:val="af1"/>
    <w:uiPriority w:val="99"/>
    <w:rsid w:val="00774F06"/>
  </w:style>
  <w:style w:type="paragraph" w:styleId="af3">
    <w:name w:val="footer"/>
    <w:basedOn w:val="a"/>
    <w:link w:val="af4"/>
    <w:uiPriority w:val="99"/>
    <w:unhideWhenUsed/>
    <w:rsid w:val="00774F06"/>
    <w:pPr>
      <w:tabs>
        <w:tab w:val="center" w:pos="4677"/>
        <w:tab w:val="right" w:pos="9355"/>
      </w:tabs>
      <w:spacing w:line="240" w:lineRule="auto"/>
    </w:pPr>
  </w:style>
  <w:style w:type="character" w:customStyle="1" w:styleId="af4">
    <w:name w:val="Нижний колонтитул Знак"/>
    <w:basedOn w:val="a0"/>
    <w:link w:val="af3"/>
    <w:uiPriority w:val="99"/>
    <w:rsid w:val="00774F06"/>
  </w:style>
  <w:style w:type="character" w:customStyle="1" w:styleId="fontstyle01">
    <w:name w:val="fontstyle01"/>
    <w:basedOn w:val="a0"/>
    <w:rsid w:val="00774F06"/>
    <w:rPr>
      <w:rFonts w:ascii="Calibri" w:hAnsi="Calibri" w:cs="Calibri" w:hint="default"/>
      <w:b w:val="0"/>
      <w:bCs w:val="0"/>
      <w:i w:val="0"/>
      <w:iCs w:val="0"/>
      <w:color w:val="000000"/>
      <w:sz w:val="18"/>
      <w:szCs w:val="18"/>
    </w:rPr>
  </w:style>
  <w:style w:type="paragraph" w:styleId="af5">
    <w:name w:val="List Paragraph"/>
    <w:basedOn w:val="a"/>
    <w:uiPriority w:val="34"/>
    <w:qFormat/>
    <w:rsid w:val="00587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83209">
      <w:bodyDiv w:val="1"/>
      <w:marLeft w:val="0"/>
      <w:marRight w:val="0"/>
      <w:marTop w:val="0"/>
      <w:marBottom w:val="0"/>
      <w:divBdr>
        <w:top w:val="none" w:sz="0" w:space="0" w:color="auto"/>
        <w:left w:val="none" w:sz="0" w:space="0" w:color="auto"/>
        <w:bottom w:val="none" w:sz="0" w:space="0" w:color="auto"/>
        <w:right w:val="none" w:sz="0" w:space="0" w:color="auto"/>
      </w:divBdr>
    </w:div>
    <w:div w:id="123551296">
      <w:bodyDiv w:val="1"/>
      <w:marLeft w:val="0"/>
      <w:marRight w:val="0"/>
      <w:marTop w:val="0"/>
      <w:marBottom w:val="0"/>
      <w:divBdr>
        <w:top w:val="none" w:sz="0" w:space="0" w:color="auto"/>
        <w:left w:val="none" w:sz="0" w:space="0" w:color="auto"/>
        <w:bottom w:val="none" w:sz="0" w:space="0" w:color="auto"/>
        <w:right w:val="none" w:sz="0" w:space="0" w:color="auto"/>
      </w:divBdr>
    </w:div>
    <w:div w:id="502858480">
      <w:bodyDiv w:val="1"/>
      <w:marLeft w:val="0"/>
      <w:marRight w:val="0"/>
      <w:marTop w:val="0"/>
      <w:marBottom w:val="0"/>
      <w:divBdr>
        <w:top w:val="none" w:sz="0" w:space="0" w:color="auto"/>
        <w:left w:val="none" w:sz="0" w:space="0" w:color="auto"/>
        <w:bottom w:val="none" w:sz="0" w:space="0" w:color="auto"/>
        <w:right w:val="none" w:sz="0" w:space="0" w:color="auto"/>
      </w:divBdr>
    </w:div>
    <w:div w:id="829364615">
      <w:bodyDiv w:val="1"/>
      <w:marLeft w:val="0"/>
      <w:marRight w:val="0"/>
      <w:marTop w:val="0"/>
      <w:marBottom w:val="0"/>
      <w:divBdr>
        <w:top w:val="none" w:sz="0" w:space="0" w:color="auto"/>
        <w:left w:val="none" w:sz="0" w:space="0" w:color="auto"/>
        <w:bottom w:val="none" w:sz="0" w:space="0" w:color="auto"/>
        <w:right w:val="none" w:sz="0" w:space="0" w:color="auto"/>
      </w:divBdr>
    </w:div>
    <w:div w:id="837693620">
      <w:bodyDiv w:val="1"/>
      <w:marLeft w:val="0"/>
      <w:marRight w:val="0"/>
      <w:marTop w:val="0"/>
      <w:marBottom w:val="0"/>
      <w:divBdr>
        <w:top w:val="none" w:sz="0" w:space="0" w:color="auto"/>
        <w:left w:val="none" w:sz="0" w:space="0" w:color="auto"/>
        <w:bottom w:val="none" w:sz="0" w:space="0" w:color="auto"/>
        <w:right w:val="none" w:sz="0" w:space="0" w:color="auto"/>
      </w:divBdr>
    </w:div>
    <w:div w:id="1235506076">
      <w:bodyDiv w:val="1"/>
      <w:marLeft w:val="0"/>
      <w:marRight w:val="0"/>
      <w:marTop w:val="0"/>
      <w:marBottom w:val="0"/>
      <w:divBdr>
        <w:top w:val="none" w:sz="0" w:space="0" w:color="auto"/>
        <w:left w:val="none" w:sz="0" w:space="0" w:color="auto"/>
        <w:bottom w:val="none" w:sz="0" w:space="0" w:color="auto"/>
        <w:right w:val="none" w:sz="0" w:space="0" w:color="auto"/>
      </w:divBdr>
    </w:div>
    <w:div w:id="1570379670">
      <w:bodyDiv w:val="1"/>
      <w:marLeft w:val="0"/>
      <w:marRight w:val="0"/>
      <w:marTop w:val="0"/>
      <w:marBottom w:val="0"/>
      <w:divBdr>
        <w:top w:val="none" w:sz="0" w:space="0" w:color="auto"/>
        <w:left w:val="none" w:sz="0" w:space="0" w:color="auto"/>
        <w:bottom w:val="none" w:sz="0" w:space="0" w:color="auto"/>
        <w:right w:val="none" w:sz="0" w:space="0" w:color="auto"/>
      </w:divBdr>
    </w:div>
    <w:div w:id="1587113299">
      <w:bodyDiv w:val="1"/>
      <w:marLeft w:val="0"/>
      <w:marRight w:val="0"/>
      <w:marTop w:val="0"/>
      <w:marBottom w:val="0"/>
      <w:divBdr>
        <w:top w:val="none" w:sz="0" w:space="0" w:color="auto"/>
        <w:left w:val="none" w:sz="0" w:space="0" w:color="auto"/>
        <w:bottom w:val="none" w:sz="0" w:space="0" w:color="auto"/>
        <w:right w:val="none" w:sz="0" w:space="0" w:color="auto"/>
      </w:divBdr>
    </w:div>
    <w:div w:id="1735666777">
      <w:bodyDiv w:val="1"/>
      <w:marLeft w:val="0"/>
      <w:marRight w:val="0"/>
      <w:marTop w:val="0"/>
      <w:marBottom w:val="0"/>
      <w:divBdr>
        <w:top w:val="none" w:sz="0" w:space="0" w:color="auto"/>
        <w:left w:val="none" w:sz="0" w:space="0" w:color="auto"/>
        <w:bottom w:val="none" w:sz="0" w:space="0" w:color="auto"/>
        <w:right w:val="none" w:sz="0" w:space="0" w:color="auto"/>
      </w:divBdr>
    </w:div>
    <w:div w:id="1959530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docs.google.com/document/d/1BEdVeySL-3tM0mgIoVHbbKGoEn4_3TfT/edit" TargetMode="External"/><Relationship Id="rId39" Type="http://schemas.openxmlformats.org/officeDocument/2006/relationships/hyperlink" Target="https://docs.google.com/document/d/1BEdVeySL-3tM0mgIoVHbbKGoEn4_3TfT/edit" TargetMode="External"/><Relationship Id="rId21" Type="http://schemas.openxmlformats.org/officeDocument/2006/relationships/header" Target="header8.xml"/><Relationship Id="rId34" Type="http://schemas.openxmlformats.org/officeDocument/2006/relationships/hyperlink" Target="https://docs.google.com/document/d/1BEdVeySL-3tM0mgIoVHbbKGoEn4_3TfT/edit" TargetMode="External"/><Relationship Id="rId42" Type="http://schemas.openxmlformats.org/officeDocument/2006/relationships/hyperlink" Target="https://docs.google.com/document/d/1BEdVeySL-3tM0mgIoVHbbKGoEn4_3TfT/edit" TargetMode="External"/><Relationship Id="rId47" Type="http://schemas.openxmlformats.org/officeDocument/2006/relationships/hyperlink" Target="https://docs.google.com/document/d/1BEdVeySL-3tM0mgIoVHbbKGoEn4_3TfT/edit" TargetMode="External"/><Relationship Id="rId50" Type="http://schemas.openxmlformats.org/officeDocument/2006/relationships/hyperlink" Target="https://docs.google.com/document/d/1BEdVeySL-3tM0mgIoVHbbKGoEn4_3TfT/edit" TargetMode="External"/><Relationship Id="rId55" Type="http://schemas.openxmlformats.org/officeDocument/2006/relationships/hyperlink" Target="https://docs.google.com/document/d/1BEdVeySL-3tM0mgIoVHbbKGoEn4_3TfT/edit" TargetMode="External"/><Relationship Id="rId63" Type="http://schemas.openxmlformats.org/officeDocument/2006/relationships/hyperlink" Target="https://docs.google.com/document/d/1BEdVeySL-3tM0mgIoVHbbKGoEn4_3TfT/edit" TargetMode="External"/><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docs.google.com/document/d/1BEdVeySL-3tM0mgIoVHbbKGoEn4_3TfT/edit" TargetMode="External"/><Relationship Id="rId11" Type="http://schemas.openxmlformats.org/officeDocument/2006/relationships/header" Target="header2.xml"/><Relationship Id="rId24" Type="http://schemas.openxmlformats.org/officeDocument/2006/relationships/hyperlink" Target="https://docs.google.com/document/d/1BEdVeySL-3tM0mgIoVHbbKGoEn4_3TfT/edit" TargetMode="External"/><Relationship Id="rId32" Type="http://schemas.openxmlformats.org/officeDocument/2006/relationships/hyperlink" Target="https://docs.google.com/document/d/1BEdVeySL-3tM0mgIoVHbbKGoEn4_3TfT/edit" TargetMode="External"/><Relationship Id="rId37" Type="http://schemas.openxmlformats.org/officeDocument/2006/relationships/hyperlink" Target="https://docs.google.com/document/d/1BEdVeySL-3tM0mgIoVHbbKGoEn4_3TfT/edit" TargetMode="External"/><Relationship Id="rId40" Type="http://schemas.openxmlformats.org/officeDocument/2006/relationships/hyperlink" Target="https://docs.google.com/document/d/1BEdVeySL-3tM0mgIoVHbbKGoEn4_3TfT/edit" TargetMode="External"/><Relationship Id="rId45" Type="http://schemas.openxmlformats.org/officeDocument/2006/relationships/hyperlink" Target="https://docs.google.com/document/d/1BEdVeySL-3tM0mgIoVHbbKGoEn4_3TfT/edit" TargetMode="External"/><Relationship Id="rId53" Type="http://schemas.openxmlformats.org/officeDocument/2006/relationships/hyperlink" Target="https://docs.google.com/document/d/1BEdVeySL-3tM0mgIoVHbbKGoEn4_3TfT/edit" TargetMode="External"/><Relationship Id="rId58" Type="http://schemas.openxmlformats.org/officeDocument/2006/relationships/hyperlink" Target="https://docs.google.com/document/d/1BEdVeySL-3tM0mgIoVHbbKGoEn4_3TfT/edit" TargetMode="External"/><Relationship Id="rId66"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cs.google.com/document/d/1BEdVeySL-3tM0mgIoVHbbKGoEn4_3TfT/edit" TargetMode="External"/><Relationship Id="rId28" Type="http://schemas.openxmlformats.org/officeDocument/2006/relationships/hyperlink" Target="https://docs.google.com/document/d/1BEdVeySL-3tM0mgIoVHbbKGoEn4_3TfT/edit" TargetMode="External"/><Relationship Id="rId36" Type="http://schemas.openxmlformats.org/officeDocument/2006/relationships/hyperlink" Target="https://docs.google.com/document/d/1BEdVeySL-3tM0mgIoVHbbKGoEn4_3TfT/edit" TargetMode="External"/><Relationship Id="rId49" Type="http://schemas.openxmlformats.org/officeDocument/2006/relationships/hyperlink" Target="https://docs.google.com/document/d/1BEdVeySL-3tM0mgIoVHbbKGoEn4_3TfT/edit" TargetMode="External"/><Relationship Id="rId57" Type="http://schemas.openxmlformats.org/officeDocument/2006/relationships/hyperlink" Target="https://docs.google.com/document/d/1BEdVeySL-3tM0mgIoVHbbKGoEn4_3TfT/edit" TargetMode="External"/><Relationship Id="rId61" Type="http://schemas.openxmlformats.org/officeDocument/2006/relationships/hyperlink" Target="https://docs.google.com/document/d/1BEdVeySL-3tM0mgIoVHbbKGoEn4_3TfT/edit" TargetMode="Externa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yperlink" Target="https://docs.google.com/document/d/1BEdVeySL-3tM0mgIoVHbbKGoEn4_3TfT/edit" TargetMode="External"/><Relationship Id="rId44" Type="http://schemas.openxmlformats.org/officeDocument/2006/relationships/hyperlink" Target="https://docs.google.com/document/d/1BEdVeySL-3tM0mgIoVHbbKGoEn4_3TfT/edit" TargetMode="External"/><Relationship Id="rId52" Type="http://schemas.openxmlformats.org/officeDocument/2006/relationships/hyperlink" Target="https://docs.google.com/document/d/1BEdVeySL-3tM0mgIoVHbbKGoEn4_3TfT/edit" TargetMode="External"/><Relationship Id="rId60" Type="http://schemas.openxmlformats.org/officeDocument/2006/relationships/hyperlink" Target="https://docs.google.com/document/d/1BEdVeySL-3tM0mgIoVHbbKGoEn4_3TfT/edit" TargetMode="External"/><Relationship Id="rId65" Type="http://schemas.openxmlformats.org/officeDocument/2006/relationships/image" Target="media/image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yperlink" Target="https://docs.google.com/document/d/1BEdVeySL-3tM0mgIoVHbbKGoEn4_3TfT/edit" TargetMode="External"/><Relationship Id="rId30" Type="http://schemas.openxmlformats.org/officeDocument/2006/relationships/hyperlink" Target="https://docs.google.com/document/d/1BEdVeySL-3tM0mgIoVHbbKGoEn4_3TfT/edit" TargetMode="External"/><Relationship Id="rId35" Type="http://schemas.openxmlformats.org/officeDocument/2006/relationships/hyperlink" Target="https://docs.google.com/document/d/1BEdVeySL-3tM0mgIoVHbbKGoEn4_3TfT/edit" TargetMode="External"/><Relationship Id="rId43" Type="http://schemas.openxmlformats.org/officeDocument/2006/relationships/hyperlink" Target="https://docs.google.com/document/d/1BEdVeySL-3tM0mgIoVHbbKGoEn4_3TfT/edit" TargetMode="External"/><Relationship Id="rId48" Type="http://schemas.openxmlformats.org/officeDocument/2006/relationships/hyperlink" Target="https://docs.google.com/document/d/1BEdVeySL-3tM0mgIoVHbbKGoEn4_3TfT/edit" TargetMode="External"/><Relationship Id="rId56" Type="http://schemas.openxmlformats.org/officeDocument/2006/relationships/hyperlink" Target="https://docs.google.com/document/d/1BEdVeySL-3tM0mgIoVHbbKGoEn4_3TfT/edit" TargetMode="External"/><Relationship Id="rId64" Type="http://schemas.openxmlformats.org/officeDocument/2006/relationships/image" Target="media/image1.png"/><Relationship Id="rId69" Type="http://schemas.openxmlformats.org/officeDocument/2006/relationships/footer" Target="footer7.xml"/><Relationship Id="rId8" Type="http://schemas.openxmlformats.org/officeDocument/2006/relationships/image" Target="media/image5.png"/><Relationship Id="rId51" Type="http://schemas.openxmlformats.org/officeDocument/2006/relationships/hyperlink" Target="https://docs.google.com/document/d/1BEdVeySL-3tM0mgIoVHbbKGoEn4_3TfT/edit"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s://docs.google.com/document/d/1BEdVeySL-3tM0mgIoVHbbKGoEn4_3TfT/edit" TargetMode="External"/><Relationship Id="rId33" Type="http://schemas.openxmlformats.org/officeDocument/2006/relationships/hyperlink" Target="https://docs.google.com/document/d/1BEdVeySL-3tM0mgIoVHbbKGoEn4_3TfT/edit" TargetMode="External"/><Relationship Id="rId38" Type="http://schemas.openxmlformats.org/officeDocument/2006/relationships/hyperlink" Target="https://docs.google.com/document/d/1BEdVeySL-3tM0mgIoVHbbKGoEn4_3TfT/edit" TargetMode="External"/><Relationship Id="rId46" Type="http://schemas.openxmlformats.org/officeDocument/2006/relationships/hyperlink" Target="https://docs.google.com/document/d/1BEdVeySL-3tM0mgIoVHbbKGoEn4_3TfT/edit" TargetMode="External"/><Relationship Id="rId59" Type="http://schemas.openxmlformats.org/officeDocument/2006/relationships/hyperlink" Target="https://docs.google.com/document/d/1BEdVeySL-3tM0mgIoVHbbKGoEn4_3TfT/edit" TargetMode="External"/><Relationship Id="rId67" Type="http://schemas.openxmlformats.org/officeDocument/2006/relationships/image" Target="media/image4.jpg"/><Relationship Id="rId20" Type="http://schemas.openxmlformats.org/officeDocument/2006/relationships/footer" Target="footer5.xml"/><Relationship Id="rId41" Type="http://schemas.openxmlformats.org/officeDocument/2006/relationships/hyperlink" Target="https://docs.google.com/document/d/1BEdVeySL-3tM0mgIoVHbbKGoEn4_3TfT/edit" TargetMode="External"/><Relationship Id="rId54" Type="http://schemas.openxmlformats.org/officeDocument/2006/relationships/hyperlink" Target="https://docs.google.com/document/d/1BEdVeySL-3tM0mgIoVHbbKGoEn4_3TfT/edit" TargetMode="External"/><Relationship Id="rId62" Type="http://schemas.openxmlformats.org/officeDocument/2006/relationships/hyperlink" Target="https://docs.google.com/document/d/1BEdVeySL-3tM0mgIoVHbbKGoEn4_3TfT/edit" TargetMode="External"/><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680F5-EC86-4FDA-892D-843585D6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38</Pages>
  <Words>11497</Words>
  <Characters>65535</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Каракожоев А. Т.</cp:lastModifiedBy>
  <cp:revision>17</cp:revision>
  <dcterms:created xsi:type="dcterms:W3CDTF">2025-09-25T06:30:00Z</dcterms:created>
  <dcterms:modified xsi:type="dcterms:W3CDTF">2025-09-26T10:57:00Z</dcterms:modified>
</cp:coreProperties>
</file>