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CEA5D" w14:textId="77777777" w:rsidR="005A24C8" w:rsidRPr="00F7052F" w:rsidRDefault="005A24C8" w:rsidP="007363E5">
      <w:pPr>
        <w:pStyle w:val="10"/>
        <w:spacing w:line="240" w:lineRule="auto"/>
        <w:jc w:val="center"/>
        <w:rPr>
          <w:b/>
          <w:color w:val="auto"/>
          <w:sz w:val="20"/>
          <w:szCs w:val="20"/>
        </w:rPr>
      </w:pPr>
    </w:p>
    <w:p w14:paraId="2767020F" w14:textId="4E217907" w:rsidR="004C0273" w:rsidRPr="00F7052F" w:rsidRDefault="004F3404" w:rsidP="007363E5">
      <w:pPr>
        <w:pStyle w:val="10"/>
        <w:spacing w:line="240" w:lineRule="auto"/>
        <w:jc w:val="center"/>
        <w:rPr>
          <w:b/>
          <w:color w:val="auto"/>
          <w:sz w:val="20"/>
          <w:szCs w:val="20"/>
        </w:rPr>
      </w:pPr>
      <w:r w:rsidRPr="00F7052F">
        <w:rPr>
          <w:b/>
          <w:color w:val="auto"/>
          <w:sz w:val="20"/>
          <w:szCs w:val="20"/>
        </w:rPr>
        <w:t>ТЕХНИЧЕСКОЕ ЗАДАНИЕ</w:t>
      </w:r>
    </w:p>
    <w:p w14:paraId="35C6CA4C" w14:textId="77777777" w:rsidR="004F3404" w:rsidRPr="00F7052F" w:rsidRDefault="004F3404" w:rsidP="007363E5">
      <w:pPr>
        <w:pStyle w:val="10"/>
        <w:spacing w:line="240" w:lineRule="auto"/>
        <w:jc w:val="center"/>
        <w:rPr>
          <w:color w:val="auto"/>
          <w:sz w:val="20"/>
          <w:szCs w:val="20"/>
        </w:rPr>
      </w:pPr>
    </w:p>
    <w:tbl>
      <w:tblPr>
        <w:tblStyle w:val="a5"/>
        <w:tblW w:w="99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700"/>
        <w:gridCol w:w="1596"/>
        <w:gridCol w:w="1530"/>
        <w:gridCol w:w="66"/>
        <w:gridCol w:w="3613"/>
      </w:tblGrid>
      <w:tr w:rsidR="00F7052F" w:rsidRPr="00F7052F" w14:paraId="4A5993B7" w14:textId="77777777" w:rsidTr="00A63029">
        <w:tc>
          <w:tcPr>
            <w:tcW w:w="1492" w:type="dxa"/>
          </w:tcPr>
          <w:p w14:paraId="264B9F13" w14:textId="77777777" w:rsidR="004C0273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Контракт</w:t>
            </w:r>
          </w:p>
        </w:tc>
        <w:tc>
          <w:tcPr>
            <w:tcW w:w="8505" w:type="dxa"/>
            <w:gridSpan w:val="5"/>
          </w:tcPr>
          <w:p w14:paraId="3E227119" w14:textId="77777777" w:rsidR="004C0273" w:rsidRPr="00F7052F" w:rsidRDefault="004C0273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F7052F" w:rsidRPr="00F7052F" w14:paraId="03A1B7F1" w14:textId="77777777" w:rsidTr="00A63029">
        <w:tc>
          <w:tcPr>
            <w:tcW w:w="1492" w:type="dxa"/>
          </w:tcPr>
          <w:p w14:paraId="69849FD5" w14:textId="77777777" w:rsidR="004C0273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 xml:space="preserve">Проект </w:t>
            </w:r>
          </w:p>
        </w:tc>
        <w:tc>
          <w:tcPr>
            <w:tcW w:w="8505" w:type="dxa"/>
            <w:gridSpan w:val="5"/>
          </w:tcPr>
          <w:p w14:paraId="1FF48BBE" w14:textId="0C53C717" w:rsidR="004C0273" w:rsidRPr="00F7052F" w:rsidRDefault="00921DCC" w:rsidP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Грант 049</w:t>
            </w:r>
            <w:r w:rsidR="00B44697">
              <w:rPr>
                <w:color w:val="auto"/>
                <w:sz w:val="20"/>
                <w:szCs w:val="20"/>
              </w:rPr>
              <w:t>4</w:t>
            </w:r>
            <w:r w:rsidR="002344B1" w:rsidRPr="00F7052F">
              <w:rPr>
                <w:color w:val="auto"/>
                <w:sz w:val="20"/>
                <w:szCs w:val="20"/>
              </w:rPr>
              <w:t xml:space="preserve"> KGZ: Проект «Реабилитация </w:t>
            </w:r>
            <w:proofErr w:type="spellStart"/>
            <w:r w:rsidR="002344B1" w:rsidRPr="00F7052F">
              <w:rPr>
                <w:color w:val="auto"/>
                <w:sz w:val="20"/>
                <w:szCs w:val="20"/>
              </w:rPr>
              <w:t>Токтогульской</w:t>
            </w:r>
            <w:proofErr w:type="spellEnd"/>
            <w:r w:rsidR="002344B1" w:rsidRPr="00F7052F">
              <w:rPr>
                <w:color w:val="auto"/>
                <w:sz w:val="20"/>
                <w:szCs w:val="20"/>
              </w:rPr>
              <w:t xml:space="preserve"> ГЭС Фаза-</w:t>
            </w:r>
            <w:r w:rsidR="00B44697">
              <w:rPr>
                <w:color w:val="auto"/>
                <w:sz w:val="20"/>
                <w:szCs w:val="20"/>
              </w:rPr>
              <w:t>3</w:t>
            </w:r>
            <w:r w:rsidR="002344B1" w:rsidRPr="00F7052F">
              <w:rPr>
                <w:color w:val="auto"/>
                <w:sz w:val="20"/>
                <w:szCs w:val="20"/>
              </w:rPr>
              <w:t>»</w:t>
            </w:r>
          </w:p>
        </w:tc>
      </w:tr>
      <w:tr w:rsidR="00F7052F" w:rsidRPr="00F7052F" w14:paraId="344D96D6" w14:textId="77777777" w:rsidTr="00A63029">
        <w:tc>
          <w:tcPr>
            <w:tcW w:w="1492" w:type="dxa"/>
          </w:tcPr>
          <w:p w14:paraId="6E1A49B4" w14:textId="77777777" w:rsidR="004C0273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8505" w:type="dxa"/>
            <w:gridSpan w:val="5"/>
          </w:tcPr>
          <w:p w14:paraId="018A5E3A" w14:textId="77777777" w:rsidR="002B1BCD" w:rsidRPr="00F7052F" w:rsidRDefault="002B1BCD" w:rsidP="002B1BCD">
            <w:pPr>
              <w:rPr>
                <w:color w:val="auto"/>
                <w:sz w:val="20"/>
                <w:szCs w:val="20"/>
              </w:rPr>
            </w:pPr>
            <w:r w:rsidRPr="00F7052F">
              <w:rPr>
                <w:rFonts w:eastAsia="Helvetica Neue"/>
                <w:color w:val="auto"/>
                <w:sz w:val="20"/>
                <w:szCs w:val="20"/>
              </w:rPr>
              <w:t>Специалист по экологии и обращению с опасными отходами</w:t>
            </w:r>
          </w:p>
        </w:tc>
      </w:tr>
      <w:tr w:rsidR="00F7052F" w:rsidRPr="00F7052F" w14:paraId="0DCF8C77" w14:textId="77777777" w:rsidTr="00A63029">
        <w:tc>
          <w:tcPr>
            <w:tcW w:w="1492" w:type="dxa"/>
          </w:tcPr>
          <w:p w14:paraId="1FA05953" w14:textId="77777777" w:rsidR="004C0273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Источник</w:t>
            </w:r>
          </w:p>
        </w:tc>
        <w:tc>
          <w:tcPr>
            <w:tcW w:w="3296" w:type="dxa"/>
            <w:gridSpan w:val="2"/>
          </w:tcPr>
          <w:p w14:paraId="658F925D" w14:textId="77777777" w:rsidR="004C0273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национальный</w:t>
            </w:r>
          </w:p>
        </w:tc>
        <w:tc>
          <w:tcPr>
            <w:tcW w:w="1530" w:type="dxa"/>
          </w:tcPr>
          <w:p w14:paraId="4FEEEDBC" w14:textId="77777777" w:rsidR="004C0273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Категория</w:t>
            </w:r>
          </w:p>
        </w:tc>
        <w:tc>
          <w:tcPr>
            <w:tcW w:w="3679" w:type="dxa"/>
            <w:gridSpan w:val="2"/>
          </w:tcPr>
          <w:p w14:paraId="1C2335B1" w14:textId="77777777" w:rsidR="004C0273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i/>
                <w:color w:val="auto"/>
                <w:sz w:val="20"/>
                <w:szCs w:val="20"/>
              </w:rPr>
              <w:t>Независимый</w:t>
            </w:r>
          </w:p>
        </w:tc>
      </w:tr>
      <w:tr w:rsidR="00F7052F" w:rsidRPr="00F7052F" w14:paraId="2B68F20D" w14:textId="77777777" w:rsidTr="00A63029">
        <w:tc>
          <w:tcPr>
            <w:tcW w:w="9997" w:type="dxa"/>
            <w:gridSpan w:val="6"/>
            <w:tcBorders>
              <w:bottom w:val="nil"/>
            </w:tcBorders>
          </w:tcPr>
          <w:p w14:paraId="6E4C5771" w14:textId="77777777" w:rsidR="00CE21CB" w:rsidRPr="00F7052F" w:rsidRDefault="00CE21CB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</w:p>
          <w:p w14:paraId="01C37C52" w14:textId="77777777" w:rsidR="00CE21CB" w:rsidRPr="00F7052F" w:rsidRDefault="004F3404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Цель</w:t>
            </w:r>
            <w:r w:rsidR="00453282" w:rsidRPr="00F7052F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b/>
                <w:color w:val="auto"/>
                <w:sz w:val="20"/>
                <w:szCs w:val="20"/>
              </w:rPr>
              <w:t>назначения</w:t>
            </w:r>
            <w:r w:rsidR="005823E3" w:rsidRPr="00F7052F">
              <w:rPr>
                <w:b/>
                <w:color w:val="auto"/>
                <w:sz w:val="20"/>
                <w:szCs w:val="20"/>
              </w:rPr>
              <w:t>:</w:t>
            </w:r>
          </w:p>
          <w:p w14:paraId="4385096A" w14:textId="35C87E7D" w:rsidR="00CE21CB" w:rsidRPr="00F7052F" w:rsidRDefault="004F3404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Помощь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и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поддержка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в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реализации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проект</w:t>
            </w:r>
            <w:r w:rsidR="00B44697">
              <w:rPr>
                <w:color w:val="auto"/>
                <w:sz w:val="20"/>
                <w:szCs w:val="20"/>
              </w:rPr>
              <w:t xml:space="preserve">ов </w:t>
            </w:r>
            <w:r w:rsidR="00B44697" w:rsidRPr="00F7052F">
              <w:rPr>
                <w:color w:val="auto"/>
                <w:sz w:val="20"/>
                <w:szCs w:val="20"/>
              </w:rPr>
              <w:t xml:space="preserve">«Реабилитация </w:t>
            </w:r>
            <w:proofErr w:type="spellStart"/>
            <w:r w:rsidR="00B44697" w:rsidRPr="00F7052F">
              <w:rPr>
                <w:color w:val="auto"/>
                <w:sz w:val="20"/>
                <w:szCs w:val="20"/>
              </w:rPr>
              <w:t>Токтогульской</w:t>
            </w:r>
            <w:proofErr w:type="spellEnd"/>
            <w:r w:rsidR="00B44697" w:rsidRPr="00F7052F">
              <w:rPr>
                <w:color w:val="auto"/>
                <w:sz w:val="20"/>
                <w:szCs w:val="20"/>
              </w:rPr>
              <w:t xml:space="preserve"> ГЭС</w:t>
            </w:r>
            <w:r w:rsidR="00B44697">
              <w:rPr>
                <w:color w:val="auto"/>
                <w:sz w:val="20"/>
                <w:szCs w:val="20"/>
              </w:rPr>
              <w:t>» Фаза 2 и</w:t>
            </w:r>
            <w:r w:rsidR="00B44697" w:rsidRPr="00F7052F">
              <w:rPr>
                <w:color w:val="auto"/>
                <w:sz w:val="20"/>
                <w:szCs w:val="20"/>
              </w:rPr>
              <w:t xml:space="preserve"> Фаза</w:t>
            </w:r>
            <w:r w:rsidR="00B44697">
              <w:rPr>
                <w:color w:val="auto"/>
                <w:sz w:val="20"/>
                <w:szCs w:val="20"/>
              </w:rPr>
              <w:t xml:space="preserve"> 3</w:t>
            </w:r>
            <w:r w:rsidRPr="00F7052F">
              <w:rPr>
                <w:color w:val="auto"/>
                <w:sz w:val="20"/>
                <w:szCs w:val="20"/>
              </w:rPr>
              <w:t>.</w:t>
            </w:r>
          </w:p>
          <w:p w14:paraId="61C7071E" w14:textId="77777777" w:rsidR="00CE21CB" w:rsidRPr="00F7052F" w:rsidRDefault="00CE21CB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</w:p>
        </w:tc>
      </w:tr>
      <w:tr w:rsidR="00F7052F" w:rsidRPr="00F7052F" w14:paraId="3C91A8CC" w14:textId="77777777" w:rsidTr="00A63029">
        <w:tc>
          <w:tcPr>
            <w:tcW w:w="9997" w:type="dxa"/>
            <w:gridSpan w:val="6"/>
            <w:tcBorders>
              <w:top w:val="nil"/>
            </w:tcBorders>
          </w:tcPr>
          <w:p w14:paraId="741AA2A1" w14:textId="77777777" w:rsidR="00CE21CB" w:rsidRPr="00F7052F" w:rsidRDefault="002B1BCD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Объем работы:</w:t>
            </w:r>
          </w:p>
          <w:p w14:paraId="3CDDE663" w14:textId="77777777" w:rsidR="005C707A" w:rsidRPr="00F7052F" w:rsidRDefault="005C707A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</w:p>
          <w:p w14:paraId="27DC2D06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</w:rPr>
            </w:pPr>
            <w:r w:rsidRPr="00F7052F">
              <w:rPr>
                <w:color w:val="auto"/>
                <w:sz w:val="20"/>
                <w:szCs w:val="20"/>
              </w:rPr>
              <w:t>Рассмотрение и проверка экологического раздела периодических отчетов о ходе реализации проекта, обеспечение качества подготовки полугодовых отчетов о результатах экологического мониторинга до подачи в ОАО «Электрические станции» и для дальнейшего представления в АБР и раскрытия информации в соответствии с требованиями Положения АБР о Политике по защитным мерам;</w:t>
            </w:r>
          </w:p>
          <w:p w14:paraId="44B7F67A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  <w:sz w:val="20"/>
                <w:szCs w:val="20"/>
              </w:rPr>
            </w:pPr>
          </w:p>
          <w:p w14:paraId="6077821B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</w:rPr>
            </w:pPr>
            <w:r w:rsidRPr="00F7052F">
              <w:rPr>
                <w:color w:val="auto"/>
                <w:sz w:val="20"/>
                <w:szCs w:val="20"/>
              </w:rPr>
              <w:t>Надзор за разработкой Плана по реагированию на чрезвычайные ситуации и ответственность за обеспечение его качества до передачи в ОАО «Электрические станции»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и для дальнейшего представления в АБР;</w:t>
            </w:r>
          </w:p>
          <w:p w14:paraId="63C73334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  <w:sz w:val="20"/>
                <w:szCs w:val="20"/>
              </w:rPr>
            </w:pPr>
          </w:p>
          <w:p w14:paraId="6C043338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</w:rPr>
            </w:pPr>
            <w:r w:rsidRPr="00F7052F">
              <w:rPr>
                <w:color w:val="auto"/>
                <w:sz w:val="20"/>
                <w:szCs w:val="20"/>
              </w:rPr>
              <w:t>Координация работ со Службой надежности и техники безопасности ОАО «Электрические станции»</w:t>
            </w:r>
            <w:r w:rsidR="00E6252F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для обеспечения соответствия с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Планом мероприятий по охране окружающей среды (ПМООС)) и планами подрядчиков по охране труда и технике безопасности;</w:t>
            </w:r>
          </w:p>
          <w:p w14:paraId="782DE9AB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  <w:sz w:val="20"/>
                <w:szCs w:val="20"/>
              </w:rPr>
            </w:pPr>
          </w:p>
          <w:p w14:paraId="146A4EEB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</w:rPr>
            </w:pPr>
            <w:r w:rsidRPr="00F7052F">
              <w:rPr>
                <w:color w:val="auto"/>
                <w:sz w:val="20"/>
                <w:szCs w:val="20"/>
              </w:rPr>
              <w:t>Оказание содействия Консультанту по реализации проекта в рассмотрении технических спецификаций и операционных процедур, связанных с утилизацией отходов, и осуществление общего надзора за утилизацией отходов;</w:t>
            </w:r>
          </w:p>
          <w:p w14:paraId="4D624258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  <w:sz w:val="20"/>
                <w:szCs w:val="20"/>
              </w:rPr>
            </w:pPr>
          </w:p>
          <w:p w14:paraId="4D9813EB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</w:rPr>
            </w:pPr>
            <w:r w:rsidRPr="00F7052F">
              <w:rPr>
                <w:color w:val="auto"/>
                <w:sz w:val="20"/>
                <w:szCs w:val="20"/>
              </w:rPr>
              <w:t>Проведение регулярных проверок объектов, на которых проводятся работы по проекту, в том числе, складов, дорог, используемых для перевозки оборудования, отработанного масла и прочих отходов на склад их временного хранения и мест утилизации. Обеспечение надлежащего выполнения мер по уменьшению воздействия на окружающую среду. В случае несоответствия, Консультант обязан немедленно сообщить в ОАО «Электрические станции» для принятия надлежащих мер по обеспечению соответствия ПМООС;</w:t>
            </w:r>
          </w:p>
          <w:p w14:paraId="5E40F211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  <w:sz w:val="20"/>
                <w:szCs w:val="20"/>
              </w:rPr>
            </w:pPr>
          </w:p>
          <w:p w14:paraId="7C934BE4" w14:textId="77777777" w:rsidR="002B1BCD" w:rsidRPr="00F7052F" w:rsidRDefault="002B1BCD" w:rsidP="002B1BCD">
            <w:pPr>
              <w:pStyle w:val="10"/>
              <w:spacing w:line="240" w:lineRule="auto"/>
              <w:ind w:left="392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Рассмотрение и проверка обновлений Начальной Экологической Оценки.</w:t>
            </w:r>
          </w:p>
          <w:p w14:paraId="39D3623D" w14:textId="77777777" w:rsidR="002B1BCD" w:rsidRPr="00F7052F" w:rsidRDefault="002B1BCD" w:rsidP="002B1BCD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</w:p>
          <w:p w14:paraId="7D6C9419" w14:textId="77777777" w:rsidR="00A63029" w:rsidRPr="00F7052F" w:rsidRDefault="00A63029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</w:p>
          <w:p w14:paraId="497A9066" w14:textId="77777777" w:rsidR="00CE21CB" w:rsidRPr="00F7052F" w:rsidRDefault="004F3404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Требования к результатам деятельности, отчетам</w:t>
            </w:r>
            <w:r w:rsidR="005823E3" w:rsidRPr="00F7052F">
              <w:rPr>
                <w:b/>
                <w:color w:val="auto"/>
                <w:sz w:val="20"/>
                <w:szCs w:val="20"/>
              </w:rPr>
              <w:t>:</w:t>
            </w:r>
          </w:p>
          <w:p w14:paraId="5B7A4F12" w14:textId="77777777" w:rsidR="00CE21CB" w:rsidRPr="00F7052F" w:rsidRDefault="007D057E" w:rsidP="00A63029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Ежемесячные отчеты о проделанной работе (предоставленных услугах)</w:t>
            </w:r>
          </w:p>
          <w:p w14:paraId="527C1486" w14:textId="77777777" w:rsidR="00A15229" w:rsidRPr="00F7052F" w:rsidRDefault="00A15229" w:rsidP="00A63029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</w:p>
          <w:p w14:paraId="7E0262B5" w14:textId="7E38575A" w:rsidR="00A15229" w:rsidRPr="00F7052F" w:rsidRDefault="00A15229" w:rsidP="00A63029">
            <w:pPr>
              <w:pStyle w:val="10"/>
              <w:spacing w:line="240" w:lineRule="auto"/>
              <w:ind w:left="392" w:hanging="392"/>
              <w:rPr>
                <w:color w:val="auto"/>
                <w:sz w:val="20"/>
                <w:szCs w:val="20"/>
              </w:rPr>
            </w:pPr>
          </w:p>
        </w:tc>
      </w:tr>
      <w:tr w:rsidR="00F7052F" w:rsidRPr="00F7052F" w14:paraId="7EF6AB9F" w14:textId="77777777" w:rsidTr="00A63029">
        <w:tc>
          <w:tcPr>
            <w:tcW w:w="3192" w:type="dxa"/>
            <w:gridSpan w:val="2"/>
          </w:tcPr>
          <w:p w14:paraId="3B057B71" w14:textId="77777777" w:rsidR="004C0273" w:rsidRPr="00F7052F" w:rsidRDefault="004F3404" w:rsidP="00D9060D">
            <w:pPr>
              <w:pStyle w:val="10"/>
              <w:tabs>
                <w:tab w:val="right" w:pos="2976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Места назначения</w:t>
            </w:r>
            <w:r w:rsidR="005823E3" w:rsidRPr="00F7052F">
              <w:rPr>
                <w:b/>
                <w:color w:val="auto"/>
                <w:sz w:val="20"/>
                <w:szCs w:val="20"/>
              </w:rPr>
              <w:t>:</w:t>
            </w:r>
            <w:r w:rsidR="00D9060D" w:rsidRPr="00F7052F">
              <w:rPr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3192" w:type="dxa"/>
            <w:gridSpan w:val="3"/>
          </w:tcPr>
          <w:p w14:paraId="5C5D7604" w14:textId="77777777" w:rsidR="004C0273" w:rsidRPr="00F7052F" w:rsidRDefault="007D057E">
            <w:pPr>
              <w:pStyle w:val="10"/>
              <w:spacing w:line="240" w:lineRule="auto"/>
              <w:rPr>
                <w:b/>
                <w:color w:val="auto"/>
                <w:sz w:val="20"/>
                <w:szCs w:val="20"/>
              </w:rPr>
            </w:pPr>
            <w:r w:rsidRPr="00F7052F">
              <w:rPr>
                <w:b/>
                <w:color w:val="auto"/>
                <w:sz w:val="20"/>
                <w:szCs w:val="20"/>
              </w:rPr>
              <w:t>Подсчитанные дни:</w:t>
            </w:r>
          </w:p>
        </w:tc>
        <w:tc>
          <w:tcPr>
            <w:tcW w:w="3613" w:type="dxa"/>
          </w:tcPr>
          <w:p w14:paraId="08855ABD" w14:textId="77777777" w:rsidR="004C0273" w:rsidRPr="00F7052F" w:rsidRDefault="005823E3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F7052F">
              <w:rPr>
                <w:color w:val="auto"/>
                <w:sz w:val="20"/>
                <w:szCs w:val="20"/>
              </w:rPr>
              <w:t>dd</w:t>
            </w:r>
            <w:proofErr w:type="spellEnd"/>
            <w:r w:rsidRPr="00F7052F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F7052F">
              <w:rPr>
                <w:color w:val="auto"/>
                <w:sz w:val="20"/>
                <w:szCs w:val="20"/>
              </w:rPr>
              <w:t>mm</w:t>
            </w:r>
            <w:proofErr w:type="spellEnd"/>
            <w:r w:rsidRPr="00F7052F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F7052F">
              <w:rPr>
                <w:color w:val="auto"/>
                <w:sz w:val="20"/>
                <w:szCs w:val="20"/>
              </w:rPr>
              <w:t>yyyy</w:t>
            </w:r>
            <w:proofErr w:type="spellEnd"/>
            <w:r w:rsidRPr="00F7052F">
              <w:rPr>
                <w:color w:val="auto"/>
                <w:sz w:val="20"/>
                <w:szCs w:val="20"/>
              </w:rPr>
              <w:t>)</w:t>
            </w:r>
          </w:p>
        </w:tc>
      </w:tr>
      <w:tr w:rsidR="00F7052F" w:rsidRPr="00F7052F" w14:paraId="0510A38B" w14:textId="77777777" w:rsidTr="00A63029">
        <w:tc>
          <w:tcPr>
            <w:tcW w:w="3192" w:type="dxa"/>
            <w:gridSpan w:val="2"/>
          </w:tcPr>
          <w:p w14:paraId="5822DDFC" w14:textId="77777777" w:rsidR="00EB25E0" w:rsidRPr="00F7052F" w:rsidRDefault="004F3404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 xml:space="preserve">Бишкек с периодическими </w:t>
            </w:r>
            <w:r w:rsidR="004A1F5E" w:rsidRPr="00F7052F">
              <w:rPr>
                <w:color w:val="auto"/>
                <w:sz w:val="20"/>
                <w:szCs w:val="20"/>
              </w:rPr>
              <w:t xml:space="preserve">поездками на </w:t>
            </w:r>
            <w:proofErr w:type="spellStart"/>
            <w:r w:rsidRPr="00F7052F">
              <w:rPr>
                <w:color w:val="auto"/>
                <w:sz w:val="20"/>
                <w:szCs w:val="20"/>
              </w:rPr>
              <w:t>Токтогульск</w:t>
            </w:r>
            <w:r w:rsidR="004A1F5E" w:rsidRPr="00F7052F">
              <w:rPr>
                <w:color w:val="auto"/>
                <w:sz w:val="20"/>
                <w:szCs w:val="20"/>
              </w:rPr>
              <w:t>ую</w:t>
            </w:r>
            <w:proofErr w:type="spellEnd"/>
            <w:r w:rsidRPr="00F7052F">
              <w:rPr>
                <w:color w:val="auto"/>
                <w:sz w:val="20"/>
                <w:szCs w:val="20"/>
              </w:rPr>
              <w:t xml:space="preserve"> ГЭС, Кыргызская Республика</w:t>
            </w:r>
          </w:p>
        </w:tc>
        <w:tc>
          <w:tcPr>
            <w:tcW w:w="3192" w:type="dxa"/>
            <w:gridSpan w:val="3"/>
          </w:tcPr>
          <w:p w14:paraId="4CAAE3B0" w14:textId="006A4887" w:rsidR="004C0273" w:rsidRPr="00F7052F" w:rsidRDefault="007D057E" w:rsidP="00E75015">
            <w:pPr>
              <w:pStyle w:val="10"/>
              <w:spacing w:line="240" w:lineRule="auto"/>
              <w:ind w:right="-36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Срок</w:t>
            </w:r>
            <w:r w:rsidR="00B91839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назначения</w:t>
            </w:r>
            <w:r w:rsidR="00B91839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 xml:space="preserve">составляет </w:t>
            </w:r>
            <w:r w:rsidR="005A24C8" w:rsidRPr="00F7052F">
              <w:rPr>
                <w:color w:val="auto"/>
                <w:sz w:val="20"/>
                <w:szCs w:val="20"/>
              </w:rPr>
              <w:t>1</w:t>
            </w:r>
            <w:r w:rsidRPr="00F7052F">
              <w:rPr>
                <w:color w:val="auto"/>
                <w:sz w:val="20"/>
                <w:szCs w:val="20"/>
              </w:rPr>
              <w:t xml:space="preserve"> год</w:t>
            </w:r>
            <w:r w:rsidR="005A24C8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 xml:space="preserve">с подсчитанным количеством рабочих дней – </w:t>
            </w:r>
            <w:r w:rsidR="00E75015">
              <w:rPr>
                <w:color w:val="auto"/>
                <w:sz w:val="20"/>
                <w:szCs w:val="20"/>
              </w:rPr>
              <w:t>264</w:t>
            </w:r>
          </w:p>
        </w:tc>
        <w:tc>
          <w:tcPr>
            <w:tcW w:w="3613" w:type="dxa"/>
          </w:tcPr>
          <w:p w14:paraId="52EDBA4B" w14:textId="0EF84A6D" w:rsidR="004C0273" w:rsidRPr="00F7052F" w:rsidRDefault="00CB0A1E" w:rsidP="005C707A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Начало</w:t>
            </w:r>
            <w:r w:rsidR="00921DCC" w:rsidRPr="00F7052F">
              <w:rPr>
                <w:color w:val="auto"/>
                <w:sz w:val="20"/>
                <w:szCs w:val="20"/>
              </w:rPr>
              <w:t xml:space="preserve"> </w:t>
            </w:r>
            <w:r w:rsidRPr="00F7052F">
              <w:rPr>
                <w:color w:val="auto"/>
                <w:sz w:val="20"/>
                <w:szCs w:val="20"/>
              </w:rPr>
              <w:t>назначения</w:t>
            </w:r>
            <w:r w:rsidRPr="00F7052F">
              <w:rPr>
                <w:color w:val="auto"/>
                <w:sz w:val="20"/>
                <w:szCs w:val="20"/>
                <w:lang w:val="en-US"/>
              </w:rPr>
              <w:t xml:space="preserve"> 1 </w:t>
            </w:r>
            <w:r w:rsidR="001F3588">
              <w:rPr>
                <w:color w:val="auto"/>
                <w:sz w:val="20"/>
                <w:szCs w:val="20"/>
              </w:rPr>
              <w:t>Января</w:t>
            </w:r>
            <w:r w:rsidR="005C707A" w:rsidRPr="00F7052F">
              <w:rPr>
                <w:color w:val="auto"/>
                <w:sz w:val="20"/>
                <w:szCs w:val="20"/>
              </w:rPr>
              <w:t xml:space="preserve"> </w:t>
            </w:r>
            <w:r w:rsidR="005A24C8" w:rsidRPr="00F7052F">
              <w:rPr>
                <w:color w:val="auto"/>
                <w:sz w:val="20"/>
                <w:szCs w:val="20"/>
              </w:rPr>
              <w:t>202</w:t>
            </w:r>
            <w:r w:rsidR="001F3588">
              <w:rPr>
                <w:color w:val="auto"/>
                <w:sz w:val="20"/>
                <w:szCs w:val="20"/>
              </w:rPr>
              <w:t>6</w:t>
            </w:r>
          </w:p>
        </w:tc>
      </w:tr>
      <w:tr w:rsidR="00F7052F" w:rsidRPr="00F7052F" w14:paraId="4A37F25A" w14:textId="77777777" w:rsidTr="00A63029">
        <w:tc>
          <w:tcPr>
            <w:tcW w:w="3192" w:type="dxa"/>
            <w:gridSpan w:val="2"/>
          </w:tcPr>
          <w:p w14:paraId="6A5ECC3B" w14:textId="77777777" w:rsidR="004C0273" w:rsidRPr="00F7052F" w:rsidRDefault="007D057E" w:rsidP="007D057E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 w:rsidRPr="00F7052F">
              <w:rPr>
                <w:color w:val="auto"/>
                <w:sz w:val="20"/>
                <w:szCs w:val="20"/>
              </w:rPr>
              <w:t>Общее количество дней</w:t>
            </w:r>
            <w:r w:rsidR="005823E3" w:rsidRPr="00F7052F">
              <w:rPr>
                <w:color w:val="auto"/>
                <w:sz w:val="20"/>
                <w:szCs w:val="20"/>
              </w:rPr>
              <w:t xml:space="preserve"> (</w:t>
            </w:r>
            <w:r w:rsidRPr="00F7052F">
              <w:rPr>
                <w:color w:val="auto"/>
                <w:sz w:val="20"/>
                <w:szCs w:val="20"/>
              </w:rPr>
              <w:t>если срок найма носит периодиче</w:t>
            </w:r>
            <w:r w:rsidR="00CB0A1E" w:rsidRPr="00F7052F">
              <w:rPr>
                <w:color w:val="auto"/>
                <w:sz w:val="20"/>
                <w:szCs w:val="20"/>
              </w:rPr>
              <w:t>ский характер</w:t>
            </w:r>
            <w:r w:rsidR="005823E3" w:rsidRPr="00F7052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192" w:type="dxa"/>
            <w:gridSpan w:val="3"/>
          </w:tcPr>
          <w:p w14:paraId="51CDF13D" w14:textId="3082D044" w:rsidR="004C0273" w:rsidRPr="00F7052F" w:rsidRDefault="00E75015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264</w:t>
            </w:r>
            <w:r w:rsidR="00EA3E75" w:rsidRPr="00F7052F">
              <w:rPr>
                <w:color w:val="auto"/>
                <w:sz w:val="20"/>
                <w:szCs w:val="20"/>
              </w:rPr>
              <w:t xml:space="preserve"> рабочих дней, с</w:t>
            </w:r>
            <w:r w:rsidR="007D057E" w:rsidRPr="00F7052F">
              <w:rPr>
                <w:color w:val="auto"/>
                <w:sz w:val="20"/>
                <w:szCs w:val="20"/>
              </w:rPr>
              <w:t xml:space="preserve"> возможностью продления Контракта</w:t>
            </w:r>
          </w:p>
        </w:tc>
        <w:tc>
          <w:tcPr>
            <w:tcW w:w="3613" w:type="dxa"/>
          </w:tcPr>
          <w:p w14:paraId="64AC8A06" w14:textId="77777777" w:rsidR="004C0273" w:rsidRPr="00F7052F" w:rsidRDefault="004C0273">
            <w:pPr>
              <w:pStyle w:val="1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4CAF2FEE" w14:textId="77777777" w:rsidR="005A24C8" w:rsidRPr="00F7052F" w:rsidRDefault="005A24C8">
      <w:pPr>
        <w:pStyle w:val="10"/>
        <w:spacing w:line="240" w:lineRule="auto"/>
        <w:rPr>
          <w:color w:val="auto"/>
          <w:sz w:val="16"/>
          <w:szCs w:val="16"/>
        </w:rPr>
      </w:pPr>
    </w:p>
    <w:p w14:paraId="5F594F4B" w14:textId="68565EE6" w:rsidR="004C0273" w:rsidRPr="00F7052F" w:rsidRDefault="00CB0A1E">
      <w:pPr>
        <w:pStyle w:val="10"/>
        <w:spacing w:line="240" w:lineRule="auto"/>
        <w:rPr>
          <w:color w:val="auto"/>
          <w:sz w:val="16"/>
          <w:szCs w:val="16"/>
        </w:rPr>
      </w:pPr>
      <w:r w:rsidRPr="00F7052F">
        <w:rPr>
          <w:color w:val="auto"/>
          <w:sz w:val="16"/>
          <w:szCs w:val="16"/>
        </w:rPr>
        <w:lastRenderedPageBreak/>
        <w:t>Примечание: Фактический график должен быть утвержден с отделом пользователя</w:t>
      </w:r>
      <w:r w:rsidR="005823E3" w:rsidRPr="00F7052F">
        <w:rPr>
          <w:color w:val="auto"/>
          <w:sz w:val="16"/>
          <w:szCs w:val="16"/>
        </w:rPr>
        <w:t>.</w:t>
      </w:r>
    </w:p>
    <w:p w14:paraId="5483796A" w14:textId="52D5CBDF" w:rsidR="00F7052F" w:rsidRPr="00F7052F" w:rsidRDefault="00F7052F">
      <w:pPr>
        <w:pStyle w:val="10"/>
        <w:spacing w:line="240" w:lineRule="auto"/>
        <w:rPr>
          <w:color w:val="auto"/>
          <w:sz w:val="16"/>
          <w:szCs w:val="16"/>
        </w:rPr>
      </w:pPr>
    </w:p>
    <w:p w14:paraId="6EFB0738" w14:textId="2F50EE0D" w:rsidR="00F7052F" w:rsidRPr="00F7052F" w:rsidRDefault="00F7052F">
      <w:pPr>
        <w:rPr>
          <w:color w:val="auto"/>
          <w:sz w:val="16"/>
          <w:szCs w:val="16"/>
        </w:rPr>
      </w:pPr>
      <w:r w:rsidRPr="00F7052F">
        <w:rPr>
          <w:color w:val="auto"/>
          <w:sz w:val="16"/>
          <w:szCs w:val="16"/>
        </w:rPr>
        <w:br w:type="page"/>
      </w:r>
    </w:p>
    <w:p w14:paraId="14717235" w14:textId="77777777" w:rsidR="00F7052F" w:rsidRPr="00F7052F" w:rsidRDefault="00F7052F" w:rsidP="00F705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371014" w14:textId="77777777" w:rsidR="00F7052F" w:rsidRPr="00F7052F" w:rsidRDefault="00F7052F" w:rsidP="00F7052F">
      <w:pPr>
        <w:pStyle w:val="1"/>
        <w:ind w:left="720" w:hanging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Hlk100135694"/>
      <w:r w:rsidRPr="00F7052F">
        <w:rPr>
          <w:color w:val="auto"/>
          <w:sz w:val="28"/>
          <w:szCs w:val="28"/>
        </w:rPr>
        <w:t>Минимальные квалификационные требования</w:t>
      </w:r>
    </w:p>
    <w:p w14:paraId="5E70AB47" w14:textId="77777777" w:rsidR="00F7052F" w:rsidRPr="00F7052F" w:rsidRDefault="00F7052F" w:rsidP="00F7052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193"/>
      </w:tblGrid>
      <w:tr w:rsidR="00F7052F" w:rsidRPr="00F7052F" w14:paraId="0770A072" w14:textId="77777777" w:rsidTr="00F7052F">
        <w:trPr>
          <w:jc w:val="center"/>
        </w:trPr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9EBB" w14:textId="77777777" w:rsidR="00F7052F" w:rsidRPr="00F7052F" w:rsidRDefault="00F7052F" w:rsidP="00F7052F">
            <w:pPr>
              <w:pStyle w:val="a8"/>
              <w:numPr>
                <w:ilvl w:val="0"/>
                <w:numId w:val="11"/>
              </w:num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052F">
              <w:rPr>
                <w:rFonts w:ascii="Times New Roman" w:hAnsi="Times New Roman"/>
                <w:sz w:val="28"/>
                <w:szCs w:val="28"/>
              </w:rPr>
              <w:t>Ключевые</w:t>
            </w:r>
            <w:proofErr w:type="spellEnd"/>
            <w:r w:rsidRPr="00F70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052F">
              <w:rPr>
                <w:rFonts w:ascii="Times New Roman" w:hAnsi="Times New Roman"/>
                <w:sz w:val="28"/>
                <w:szCs w:val="28"/>
              </w:rPr>
              <w:t>квалификационные</w:t>
            </w:r>
            <w:proofErr w:type="spellEnd"/>
            <w:r w:rsidRPr="00F70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052F">
              <w:rPr>
                <w:rFonts w:ascii="Times New Roman" w:hAnsi="Times New Roman"/>
                <w:sz w:val="28"/>
                <w:szCs w:val="28"/>
              </w:rPr>
              <w:t>требования</w:t>
            </w:r>
            <w:proofErr w:type="spellEnd"/>
            <w:r w:rsidRPr="00F7052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94140E7" w14:textId="77777777" w:rsidR="00F7052F" w:rsidRPr="00F7052F" w:rsidRDefault="00F7052F" w:rsidP="00F7052F">
            <w:pPr>
              <w:pStyle w:val="a8"/>
              <w:numPr>
                <w:ilvl w:val="0"/>
                <w:numId w:val="11"/>
              </w:num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052F">
              <w:rPr>
                <w:rFonts w:ascii="Times New Roman" w:hAnsi="Times New Roman"/>
                <w:sz w:val="28"/>
                <w:szCs w:val="28"/>
                <w:lang w:val="ru-RU"/>
              </w:rPr>
              <w:t>Не ниже высшего образования или степени магистра в области наук об окружающей среде, экологической инженерии или смежных дисциплин.</w:t>
            </w:r>
          </w:p>
        </w:tc>
      </w:tr>
      <w:tr w:rsidR="00F7052F" w:rsidRPr="00F7052F" w14:paraId="5AD818A5" w14:textId="77777777" w:rsidTr="00F7052F">
        <w:trPr>
          <w:jc w:val="center"/>
        </w:trPr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EB4B" w14:textId="77777777" w:rsidR="00F7052F" w:rsidRPr="00F7052F" w:rsidRDefault="00F7052F" w:rsidP="00F705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05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Минимум 4 лет опыта работы по применению и мониторингу Плана управления мероприятиями по охране окружающей среды для инфраструктурных проектов;</w:t>
            </w:r>
          </w:p>
          <w:p w14:paraId="3E9A405D" w14:textId="229D9C38" w:rsidR="00F7052F" w:rsidRPr="00F7052F" w:rsidRDefault="00F7052F" w:rsidP="00F7052F">
            <w:pPr>
              <w:pStyle w:val="a8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76" w:lineRule="auto"/>
              <w:jc w:val="left"/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</w:pPr>
            <w:r w:rsidRPr="00F7052F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 xml:space="preserve">Минимальный опыт работы </w:t>
            </w:r>
            <w:proofErr w:type="gramStart"/>
            <w:r w:rsidRPr="00F7052F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>( в</w:t>
            </w:r>
            <w:proofErr w:type="gramEnd"/>
            <w:r w:rsidRPr="00F7052F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 xml:space="preserve"> соответствии с назначением) 5 лет;</w:t>
            </w:r>
          </w:p>
          <w:p w14:paraId="3EA3F864" w14:textId="6FFA3C22" w:rsidR="00F7052F" w:rsidRPr="00F7052F" w:rsidRDefault="00F7052F" w:rsidP="00F7052F">
            <w:pPr>
              <w:pStyle w:val="a8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76" w:lineRule="auto"/>
              <w:jc w:val="left"/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</w:pPr>
            <w:r w:rsidRPr="00F7052F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 xml:space="preserve">Практический опыт работы в качестве </w:t>
            </w:r>
            <w:r w:rsidR="00324925" w:rsidRPr="00324925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>Специалист</w:t>
            </w:r>
            <w:r w:rsidR="00E75015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324925" w:rsidRPr="00324925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 xml:space="preserve"> по экологии и обращению с опасными отходами </w:t>
            </w:r>
            <w:r w:rsidRPr="00F7052F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 xml:space="preserve">в проектах АБР или ВБ не менее </w:t>
            </w:r>
            <w:r w:rsidR="00ED21BF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7052F">
              <w:rPr>
                <w:rStyle w:val="HTML"/>
                <w:rFonts w:ascii="Times New Roman" w:hAnsi="Times New Roman"/>
                <w:sz w:val="28"/>
                <w:szCs w:val="28"/>
                <w:lang w:val="ru-RU"/>
              </w:rPr>
              <w:t xml:space="preserve"> лет;</w:t>
            </w:r>
          </w:p>
        </w:tc>
      </w:tr>
      <w:tr w:rsidR="00F7052F" w:rsidRPr="00F7052F" w14:paraId="712A41A5" w14:textId="77777777" w:rsidTr="00F7052F">
        <w:trPr>
          <w:jc w:val="center"/>
        </w:trPr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5D17" w14:textId="77777777" w:rsidR="00F7052F" w:rsidRPr="00F7052F" w:rsidRDefault="00F7052F" w:rsidP="00F7052F">
            <w:pPr>
              <w:pStyle w:val="a8"/>
              <w:numPr>
                <w:ilvl w:val="0"/>
                <w:numId w:val="11"/>
              </w:numPr>
              <w:spacing w:after="200" w:line="276" w:lineRule="auto"/>
              <w:contextualSpacing/>
              <w:jc w:val="left"/>
              <w:rPr>
                <w:rFonts w:ascii="Times New Roman" w:hAnsi="Times New Roman"/>
                <w:sz w:val="28"/>
                <w:szCs w:val="28"/>
                <w:lang w:val="ru-MD"/>
              </w:rPr>
            </w:pPr>
            <w:r w:rsidRPr="00F7052F">
              <w:rPr>
                <w:rFonts w:ascii="Times New Roman" w:hAnsi="Times New Roman"/>
                <w:sz w:val="28"/>
                <w:szCs w:val="28"/>
                <w:lang w:val="ru-RU"/>
              </w:rPr>
              <w:t>Свободное письменное и устное владение английским языком для полноценной работы с техническими спецификациями, проектной документацией и контрактами, ведения деловой переписки и работы с консультантами, подрядчиками и АБР на английском языке – строго обязательно</w:t>
            </w:r>
          </w:p>
        </w:tc>
      </w:tr>
      <w:bookmarkEnd w:id="0"/>
    </w:tbl>
    <w:p w14:paraId="7D255558" w14:textId="77777777" w:rsidR="00F7052F" w:rsidRPr="00F7052F" w:rsidRDefault="00F7052F" w:rsidP="00F7052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4EC92231" w14:textId="77777777" w:rsidR="00F7052F" w:rsidRPr="00F7052F" w:rsidRDefault="00F7052F">
      <w:pPr>
        <w:pStyle w:val="10"/>
        <w:spacing w:line="240" w:lineRule="auto"/>
        <w:rPr>
          <w:color w:val="auto"/>
          <w:sz w:val="16"/>
          <w:szCs w:val="16"/>
        </w:rPr>
      </w:pPr>
    </w:p>
    <w:sectPr w:rsidR="00F7052F" w:rsidRPr="00F7052F" w:rsidSect="00697D72">
      <w:pgSz w:w="12240" w:h="16838"/>
      <w:pgMar w:top="1134" w:right="851" w:bottom="113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9E74" w14:textId="77777777" w:rsidR="0057327E" w:rsidRDefault="0057327E" w:rsidP="004C0273">
      <w:pPr>
        <w:spacing w:line="240" w:lineRule="auto"/>
      </w:pPr>
      <w:r>
        <w:separator/>
      </w:r>
    </w:p>
  </w:endnote>
  <w:endnote w:type="continuationSeparator" w:id="0">
    <w:p w14:paraId="72E45BA6" w14:textId="77777777" w:rsidR="0057327E" w:rsidRDefault="0057327E" w:rsidP="004C0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8870" w14:textId="77777777" w:rsidR="0057327E" w:rsidRDefault="0057327E" w:rsidP="004C0273">
      <w:pPr>
        <w:spacing w:line="240" w:lineRule="auto"/>
      </w:pPr>
      <w:r>
        <w:separator/>
      </w:r>
    </w:p>
  </w:footnote>
  <w:footnote w:type="continuationSeparator" w:id="0">
    <w:p w14:paraId="75277392" w14:textId="77777777" w:rsidR="0057327E" w:rsidRDefault="0057327E" w:rsidP="004C0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97E"/>
    <w:multiLevelType w:val="hybridMultilevel"/>
    <w:tmpl w:val="CEA29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A81ECF"/>
    <w:multiLevelType w:val="hybridMultilevel"/>
    <w:tmpl w:val="4DF8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4C46"/>
    <w:multiLevelType w:val="hybridMultilevel"/>
    <w:tmpl w:val="B7FE1F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E53D13"/>
    <w:multiLevelType w:val="hybridMultilevel"/>
    <w:tmpl w:val="C506028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C935F4"/>
    <w:multiLevelType w:val="hybridMultilevel"/>
    <w:tmpl w:val="1DD4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E55B0"/>
    <w:multiLevelType w:val="multilevel"/>
    <w:tmpl w:val="B094BCF0"/>
    <w:lvl w:ilvl="0">
      <w:start w:val="1"/>
      <w:numFmt w:val="bullet"/>
      <w:lvlText w:val="●"/>
      <w:lvlJc w:val="left"/>
      <w:pPr>
        <w:ind w:left="786" w:firstLine="42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EBF1B9B"/>
    <w:multiLevelType w:val="multilevel"/>
    <w:tmpl w:val="6FF80F8C"/>
    <w:lvl w:ilvl="0">
      <w:start w:val="1"/>
      <w:numFmt w:val="lowerRoman"/>
      <w:lvlText w:val="%1."/>
      <w:lvlJc w:val="left"/>
      <w:pPr>
        <w:ind w:left="2160" w:firstLine="14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firstLine="21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firstLine="30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firstLine="36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firstLine="52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firstLine="5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firstLine="6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firstLine="7380"/>
      </w:pPr>
      <w:rPr>
        <w:vertAlign w:val="baseline"/>
      </w:rPr>
    </w:lvl>
  </w:abstractNum>
  <w:abstractNum w:abstractNumId="7" w15:restartNumberingAfterBreak="0">
    <w:nsid w:val="60BE1407"/>
    <w:multiLevelType w:val="multilevel"/>
    <w:tmpl w:val="53AC6200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Arial" w:hAnsi="Times New Roman" w:cs="Times New Roman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73571A4B"/>
    <w:multiLevelType w:val="hybridMultilevel"/>
    <w:tmpl w:val="D2E2B89C"/>
    <w:lvl w:ilvl="0" w:tplc="3B0217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77813"/>
    <w:multiLevelType w:val="hybridMultilevel"/>
    <w:tmpl w:val="707A6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1735A"/>
    <w:multiLevelType w:val="hybridMultilevel"/>
    <w:tmpl w:val="142C4126"/>
    <w:lvl w:ilvl="0" w:tplc="3018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273"/>
    <w:rsid w:val="00007266"/>
    <w:rsid w:val="000231A2"/>
    <w:rsid w:val="000424E5"/>
    <w:rsid w:val="00060E63"/>
    <w:rsid w:val="000E1C88"/>
    <w:rsid w:val="00102B96"/>
    <w:rsid w:val="001F3588"/>
    <w:rsid w:val="001F5FD9"/>
    <w:rsid w:val="00215D64"/>
    <w:rsid w:val="00233203"/>
    <w:rsid w:val="002344B1"/>
    <w:rsid w:val="00236AF4"/>
    <w:rsid w:val="00254155"/>
    <w:rsid w:val="002B1BCD"/>
    <w:rsid w:val="002B2561"/>
    <w:rsid w:val="002C36AB"/>
    <w:rsid w:val="003241AB"/>
    <w:rsid w:val="00324925"/>
    <w:rsid w:val="00352EAA"/>
    <w:rsid w:val="003616CA"/>
    <w:rsid w:val="00382625"/>
    <w:rsid w:val="003C31C3"/>
    <w:rsid w:val="003E0EDC"/>
    <w:rsid w:val="003E6023"/>
    <w:rsid w:val="003F1C35"/>
    <w:rsid w:val="003F7680"/>
    <w:rsid w:val="004042AD"/>
    <w:rsid w:val="00423F06"/>
    <w:rsid w:val="00453282"/>
    <w:rsid w:val="004A0398"/>
    <w:rsid w:val="004A1F5E"/>
    <w:rsid w:val="004B3AEB"/>
    <w:rsid w:val="004C0273"/>
    <w:rsid w:val="004E090F"/>
    <w:rsid w:val="004F3404"/>
    <w:rsid w:val="004F4E72"/>
    <w:rsid w:val="00512777"/>
    <w:rsid w:val="005138E6"/>
    <w:rsid w:val="0057327E"/>
    <w:rsid w:val="005761E3"/>
    <w:rsid w:val="005823E3"/>
    <w:rsid w:val="005966A1"/>
    <w:rsid w:val="005A24C8"/>
    <w:rsid w:val="005C707A"/>
    <w:rsid w:val="00612243"/>
    <w:rsid w:val="00614492"/>
    <w:rsid w:val="006431DC"/>
    <w:rsid w:val="006826C6"/>
    <w:rsid w:val="00697D72"/>
    <w:rsid w:val="006B06E9"/>
    <w:rsid w:val="007126DC"/>
    <w:rsid w:val="00714EC6"/>
    <w:rsid w:val="007363E5"/>
    <w:rsid w:val="00764C5D"/>
    <w:rsid w:val="007A4FF0"/>
    <w:rsid w:val="007D057E"/>
    <w:rsid w:val="007E00FE"/>
    <w:rsid w:val="008103FE"/>
    <w:rsid w:val="00812395"/>
    <w:rsid w:val="00816EC1"/>
    <w:rsid w:val="00853CBC"/>
    <w:rsid w:val="008B2BE9"/>
    <w:rsid w:val="008D2DD0"/>
    <w:rsid w:val="00921DCC"/>
    <w:rsid w:val="00924CD0"/>
    <w:rsid w:val="00942CF8"/>
    <w:rsid w:val="00970B69"/>
    <w:rsid w:val="00984DCB"/>
    <w:rsid w:val="009F12EB"/>
    <w:rsid w:val="00A15229"/>
    <w:rsid w:val="00A63029"/>
    <w:rsid w:val="00A80A5C"/>
    <w:rsid w:val="00AA4C3A"/>
    <w:rsid w:val="00AD5D7A"/>
    <w:rsid w:val="00B20755"/>
    <w:rsid w:val="00B22F7E"/>
    <w:rsid w:val="00B44697"/>
    <w:rsid w:val="00B63D3D"/>
    <w:rsid w:val="00B74D3E"/>
    <w:rsid w:val="00B75602"/>
    <w:rsid w:val="00B77767"/>
    <w:rsid w:val="00B81237"/>
    <w:rsid w:val="00B91839"/>
    <w:rsid w:val="00C62042"/>
    <w:rsid w:val="00C62105"/>
    <w:rsid w:val="00C657A7"/>
    <w:rsid w:val="00CA221F"/>
    <w:rsid w:val="00CB0A1E"/>
    <w:rsid w:val="00CC44A5"/>
    <w:rsid w:val="00CE21CB"/>
    <w:rsid w:val="00CE565C"/>
    <w:rsid w:val="00D9060D"/>
    <w:rsid w:val="00DC45D6"/>
    <w:rsid w:val="00E0574A"/>
    <w:rsid w:val="00E6252F"/>
    <w:rsid w:val="00E65EBB"/>
    <w:rsid w:val="00E664A1"/>
    <w:rsid w:val="00E74D3B"/>
    <w:rsid w:val="00E75015"/>
    <w:rsid w:val="00E8503C"/>
    <w:rsid w:val="00EA3E75"/>
    <w:rsid w:val="00EB25E0"/>
    <w:rsid w:val="00EB7184"/>
    <w:rsid w:val="00ED21BF"/>
    <w:rsid w:val="00F2734F"/>
    <w:rsid w:val="00F53C33"/>
    <w:rsid w:val="00F7052F"/>
    <w:rsid w:val="00FA7DC4"/>
    <w:rsid w:val="00FE1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0837"/>
  <w15:docId w15:val="{F0DD3AFD-D0BE-4A98-BEC1-E66428AB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72"/>
  </w:style>
  <w:style w:type="paragraph" w:styleId="1">
    <w:name w:val="heading 1"/>
    <w:basedOn w:val="10"/>
    <w:next w:val="10"/>
    <w:rsid w:val="004C027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C027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C027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C027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C027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4C027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C0273"/>
  </w:style>
  <w:style w:type="table" w:customStyle="1" w:styleId="TableNormal">
    <w:name w:val="Table Normal"/>
    <w:rsid w:val="004C02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C027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4C027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C02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C02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C027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aliases w:val="ADB List Paragraph,Colorful List - Accent 11,Абзац списка для документа,List_Paragraph,Multilevel para_II,List Paragraph1,Абзац списка1,Citation List,본문(내용),List Paragraph (numbered (a)),11111,Абзац списка литеральный,PAD,Akapit z listą BS"/>
    <w:basedOn w:val="a"/>
    <w:link w:val="a9"/>
    <w:uiPriority w:val="34"/>
    <w:qFormat/>
    <w:rsid w:val="007D057E"/>
    <w:pPr>
      <w:spacing w:line="240" w:lineRule="auto"/>
      <w:ind w:left="720"/>
      <w:jc w:val="both"/>
    </w:pPr>
    <w:rPr>
      <w:rFonts w:eastAsia="Times New Roman" w:cs="Times New Roman"/>
      <w:color w:val="auto"/>
      <w:sz w:val="20"/>
      <w:szCs w:val="20"/>
    </w:rPr>
  </w:style>
  <w:style w:type="character" w:customStyle="1" w:styleId="a9">
    <w:name w:val="Абзац списка Знак"/>
    <w:aliases w:val="ADB List Paragraph Знак,Colorful List - Accent 11 Знак,Абзац списка для документа Знак,List_Paragraph Знак,Multilevel para_II Знак,List Paragraph1 Знак,Абзац списка1 Знак,Citation List Знак,본문(내용) Знак,11111 Знак,PAD Знак"/>
    <w:link w:val="a8"/>
    <w:uiPriority w:val="34"/>
    <w:qFormat/>
    <w:locked/>
    <w:rsid w:val="007D057E"/>
    <w:rPr>
      <w:rFonts w:eastAsia="Times New Roman" w:cs="Times New Roman"/>
      <w:color w:val="auto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2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5E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F53C3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3C33"/>
  </w:style>
  <w:style w:type="paragraph" w:styleId="ae">
    <w:name w:val="footer"/>
    <w:basedOn w:val="a"/>
    <w:link w:val="af"/>
    <w:uiPriority w:val="99"/>
    <w:semiHidden/>
    <w:unhideWhenUsed/>
    <w:rsid w:val="00F53C3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3C33"/>
  </w:style>
  <w:style w:type="character" w:styleId="HTML">
    <w:name w:val="HTML Typewriter"/>
    <w:semiHidden/>
    <w:unhideWhenUsed/>
    <w:rsid w:val="00F7052F"/>
    <w:rPr>
      <w:rFonts w:ascii="Courier New" w:eastAsia="Times New Roman" w:hAnsi="Courier New" w:cs="Courier New" w:hint="default"/>
      <w:sz w:val="20"/>
      <w:szCs w:val="20"/>
    </w:rPr>
  </w:style>
  <w:style w:type="table" w:styleId="af0">
    <w:name w:val="Table Grid"/>
    <w:basedOn w:val="a1"/>
    <w:uiPriority w:val="59"/>
    <w:rsid w:val="00F7052F"/>
    <w:pPr>
      <w:spacing w:line="240" w:lineRule="auto"/>
    </w:pPr>
    <w:rPr>
      <w:rFonts w:asciiTheme="minorHAnsi" w:eastAsiaTheme="minorHAnsi" w:hAnsiTheme="minorHAnsi" w:cs="Calibri"/>
      <w:color w:val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9666-9F93-4607-95D8-ECA4048F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ОРИП</dc:creator>
  <cp:lastModifiedBy>Нурбеков Б.А.</cp:lastModifiedBy>
  <cp:revision>24</cp:revision>
  <cp:lastPrinted>2023-09-29T02:29:00Z</cp:lastPrinted>
  <dcterms:created xsi:type="dcterms:W3CDTF">2016-09-05T06:03:00Z</dcterms:created>
  <dcterms:modified xsi:type="dcterms:W3CDTF">2025-11-21T04:47:00Z</dcterms:modified>
</cp:coreProperties>
</file>