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77A7" w:rsidRPr="000A5803" w:rsidRDefault="009F77A7" w:rsidP="00A372C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72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>Бекитемин</w:t>
      </w:r>
      <w:r w:rsidRPr="000A5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</w:t>
      </w:r>
    </w:p>
    <w:p w:rsidR="009F77A7" w:rsidRPr="000A5803" w:rsidRDefault="0037299E" w:rsidP="00A372C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 xml:space="preserve">Электр станциялары ААКынын </w:t>
      </w:r>
    </w:p>
    <w:p w:rsidR="009F77A7" w:rsidRPr="0037299E" w:rsidRDefault="00A372CF" w:rsidP="00A372C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>Башкы д</w:t>
      </w:r>
      <w:r w:rsidR="00372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>иректору</w:t>
      </w:r>
    </w:p>
    <w:p w:rsidR="009F77A7" w:rsidRPr="000A5803" w:rsidRDefault="000A5803" w:rsidP="00A372C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  <w:r w:rsidRPr="000A5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>_____________________</w:t>
      </w:r>
    </w:p>
    <w:p w:rsidR="000A5803" w:rsidRPr="000A5803" w:rsidRDefault="000A5803" w:rsidP="00A372C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C0E" w:rsidRDefault="00DE6C0E" w:rsidP="00A372C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2CF" w:rsidRDefault="00DE6C0E" w:rsidP="00A372C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 xml:space="preserve">Электр станциялары ААКынын объектилерине жетүү үчүн жалпыга </w:t>
      </w:r>
    </w:p>
    <w:p w:rsidR="00A372CF" w:rsidRDefault="00DE6C0E" w:rsidP="00A372C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>маалымдоо каражаттарынын журналисттерин</w:t>
      </w:r>
      <w:r w:rsidR="00A3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 xml:space="preserve"> жана техникалык </w:t>
      </w:r>
    </w:p>
    <w:p w:rsidR="00DE6C0E" w:rsidRPr="00DE6C0E" w:rsidRDefault="00A372CF" w:rsidP="00A372C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>адистерин аккре</w:t>
      </w:r>
      <w:r w:rsidR="00DE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>дитациялоо эрежеси</w:t>
      </w:r>
    </w:p>
    <w:p w:rsidR="009F77A7" w:rsidRPr="00DE6C0E" w:rsidRDefault="009F77A7" w:rsidP="00A372C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  <w:r w:rsidRPr="00DE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 xml:space="preserve">1. </w:t>
      </w:r>
      <w:r w:rsidR="00DE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>Жалпы жоболор</w:t>
      </w:r>
    </w:p>
    <w:p w:rsidR="00DE6C0E" w:rsidRPr="00DE6C0E" w:rsidRDefault="009F77A7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1.1. </w:t>
      </w:r>
      <w:r w:rsid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Электр станциялары ААКынын (мындан ары текст боюнча – ком</w:t>
      </w:r>
      <w:r w:rsidR="00A372C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пания) ишинде айкындуулукту жана ач</w:t>
      </w:r>
      <w:r w:rsid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ыктыкты камсыз кылуу, к</w:t>
      </w:r>
      <w:r w:rsidR="00A372C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омпаниянын иши жѳнүндѳ калктын </w:t>
      </w:r>
      <w:r w:rsid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маалымат алуусун жакшы</w:t>
      </w:r>
      <w:r w:rsidR="00A372C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ртуу, компаниянын жалпыга маалымд</w:t>
      </w:r>
      <w:r w:rsid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оо каражаттары менен ѳз ара аракеттенүүсүн ѳркүндѳтүү</w:t>
      </w:r>
      <w:r w:rsidR="00A372C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,</w:t>
      </w:r>
      <w:r w:rsid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компаниянын иши жѳнүн</w:t>
      </w:r>
      <w:r w:rsidR="00A372C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дѳ объективдүү маалыматты кенен</w:t>
      </w:r>
      <w:r w:rsid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, ыкчам </w:t>
      </w:r>
      <w:r w:rsidR="00A372C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жана эркин жайылтууну камсыз кы</w:t>
      </w:r>
      <w:r w:rsid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лу</w:t>
      </w:r>
      <w:r w:rsidR="00A372C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у боюнча журнал</w:t>
      </w:r>
      <w:r w:rsid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исттердин кесипкѳй ишмердиги үчүн керектүү шарттарды түзүү  максатында компаниянын объектилерине  жетүү үчүн журналисттерди аккредитациялоо жүзѳгѳ ашырылат. </w:t>
      </w:r>
    </w:p>
    <w:p w:rsidR="009F77A7" w:rsidRPr="00DE6C0E" w:rsidRDefault="009F77A7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1.2. Аккредитация </w:t>
      </w:r>
      <w:r w:rsid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тѳмѳнкү актыларга: </w:t>
      </w:r>
    </w:p>
    <w:p w:rsidR="00DE6C0E" w:rsidRDefault="009F77A7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- </w:t>
      </w:r>
      <w:r w:rsidR="00A372C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Кыргыз Республ</w:t>
      </w:r>
      <w:r w:rsid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икасынын </w:t>
      </w:r>
      <w:r w:rsidRP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Конституци</w:t>
      </w:r>
      <w:r w:rsid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ясына</w:t>
      </w:r>
      <w:r w:rsidRP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;</w:t>
      </w:r>
      <w:r w:rsid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</w:p>
    <w:p w:rsidR="009F77A7" w:rsidRPr="00DE6C0E" w:rsidRDefault="00DE6C0E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"Токтогул гидроэлектр станцияларынын каскадынын жана улуттук жогорку вольттуу электр берүү линияларынын өзгөчө статусу жөнүндө" Кыргыз Республикасынын 2022</w:t>
      </w:r>
      <w:r w:rsidR="00A372C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-жылдын 21-январын</w:t>
      </w:r>
      <w:r w:rsidRP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дагы №7 Мыйзамына</w:t>
      </w:r>
      <w:r w:rsidR="00A372C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;</w:t>
      </w:r>
    </w:p>
    <w:p w:rsidR="00DE6C0E" w:rsidRPr="00DE6C0E" w:rsidRDefault="00A372CF" w:rsidP="00A372CF">
      <w:pPr>
        <w:pStyle w:val="aa"/>
        <w:numPr>
          <w:ilvl w:val="0"/>
          <w:numId w:val="2"/>
        </w:numPr>
        <w:shd w:val="clear" w:color="auto" w:fill="FFFFFF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“Кыргыз Республикасынын</w:t>
      </w:r>
      <w:r w:rsid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стратегиялык объектилери жѳнү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ндѳ” К</w:t>
      </w:r>
      <w:r w:rsid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ыргыз Республикасынын 2008-жылдын 23-майындагны №94 Мыйзамына;</w:t>
      </w:r>
    </w:p>
    <w:p w:rsidR="00DE6C0E" w:rsidRPr="00DE6C0E" w:rsidRDefault="0030220F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- </w:t>
      </w:r>
      <w:r w:rsid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“</w:t>
      </w:r>
      <w:r w:rsidR="00DE6C0E" w:rsidRP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Кыргыз Республикасынын мамлекеттик сырларын коргоо жөнүндө</w:t>
      </w:r>
      <w:r w:rsidR="00A372C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” Кыргыз Республикасынын</w:t>
      </w:r>
      <w:r w:rsid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2017-жы</w:t>
      </w:r>
      <w:r w:rsidR="00A372C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лдын 15-декабрынд</w:t>
      </w:r>
      <w:r w:rsid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агы №210 (15) Мыйзамына;</w:t>
      </w:r>
    </w:p>
    <w:p w:rsidR="00DE6C0E" w:rsidRDefault="0036335A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- </w:t>
      </w:r>
      <w:r w:rsid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“</w:t>
      </w:r>
      <w:r w:rsidR="00DE6C0E" w:rsidRP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Коммерциялык сыр жөнүндө</w:t>
      </w:r>
      <w:r w:rsid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”</w:t>
      </w:r>
      <w:r w:rsidR="00DE6C0E" w:rsidRPr="00DE6C0E">
        <w:rPr>
          <w:lang w:val="ky-KG"/>
        </w:rPr>
        <w:t xml:space="preserve"> </w:t>
      </w:r>
      <w:r w:rsidR="00DE6C0E" w:rsidRP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Кыргыз Республикасынын </w:t>
      </w:r>
      <w:r w:rsid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1998-</w:t>
      </w:r>
      <w:r w:rsidR="00DE6C0E" w:rsidRP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жылдын </w:t>
      </w:r>
      <w:r w:rsidR="00A372C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30-мартынд</w:t>
      </w:r>
      <w:r w:rsid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агы </w:t>
      </w:r>
      <w:r w:rsidR="00DE6C0E" w:rsidRP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№2</w:t>
      </w:r>
      <w:r w:rsid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7</w:t>
      </w:r>
      <w:r w:rsidR="00DE6C0E" w:rsidRPr="00DE6C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Мыйзамына;</w:t>
      </w:r>
    </w:p>
    <w:p w:rsidR="00804C24" w:rsidRDefault="0030220F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804C2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- </w:t>
      </w:r>
      <w:r w:rsidR="00A372C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“Ж</w:t>
      </w:r>
      <w:r w:rsidR="00804C2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алпыга маалымдоо каражаты жѳнү</w:t>
      </w:r>
      <w:r w:rsidR="00A372C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н</w:t>
      </w:r>
      <w:r w:rsidR="00804C2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дѳ” </w:t>
      </w:r>
      <w:r w:rsidR="00804C24" w:rsidRPr="00804C2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Кыргыз Республикасынын </w:t>
      </w:r>
      <w:r w:rsidR="00804C2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1992</w:t>
      </w:r>
      <w:r w:rsidR="00804C24" w:rsidRPr="00804C2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-жылдын </w:t>
      </w:r>
      <w:r w:rsidR="00804C2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02-июлундагы </w:t>
      </w:r>
      <w:r w:rsidR="00804C24" w:rsidRPr="00804C2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№938-XII Мыйзамына;</w:t>
      </w:r>
    </w:p>
    <w:p w:rsidR="00804C24" w:rsidRDefault="00B66490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- </w:t>
      </w:r>
      <w:r w:rsidR="00804C2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“Журналисттин кесиптик  ишин коргоо жѳнүндѳ” </w:t>
      </w:r>
      <w:r w:rsidR="00804C24" w:rsidRPr="00804C2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Кыргыз Республикасынын Мыйзамына;</w:t>
      </w:r>
    </w:p>
    <w:p w:rsidR="00804C24" w:rsidRPr="00804C24" w:rsidRDefault="00B66490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- </w:t>
      </w:r>
      <w:r w:rsidR="00804C2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“</w:t>
      </w:r>
      <w:r w:rsidR="00804C24" w:rsidRPr="00804C2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Кыргыз Республикасынын аймагында чет мамлекеттердин жалпыга маалымдоо каражаттарынын кабарчыларын аккредиттөө жөнүндө</w:t>
      </w:r>
      <w:r w:rsidR="00804C2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” 2000-жылдын 9-апрелиндеги №215 Жобого;</w:t>
      </w:r>
    </w:p>
    <w:p w:rsidR="00804C24" w:rsidRPr="00804C24" w:rsidRDefault="00B66490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y-KG"/>
        </w:rPr>
      </w:pPr>
      <w:r w:rsidRPr="00804C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y-KG"/>
        </w:rPr>
        <w:t xml:space="preserve">- </w:t>
      </w:r>
      <w:r w:rsidR="00804C24" w:rsidRPr="00804C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y-KG"/>
        </w:rPr>
        <w:t>"Кыргыз Республикасынын аймагында чет мамлекеттердин жалпыга маалымдоо каражаттарынын кабарчыларын аккредиттөө жөнүндө жобону</w:t>
      </w:r>
      <w:r w:rsidR="00804C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y-KG"/>
        </w:rPr>
        <w:t xml:space="preserve"> бекитүү тууралуу”</w:t>
      </w:r>
      <w:r w:rsidR="00804C24" w:rsidRPr="00804C24">
        <w:rPr>
          <w:lang w:val="ky-KG"/>
        </w:rPr>
        <w:t xml:space="preserve"> </w:t>
      </w:r>
      <w:r w:rsidR="00804C24" w:rsidRPr="00804C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y-KG"/>
        </w:rPr>
        <w:t>токтомуна өзгөртүүлөрдү жана толуктоолорду киргизүү жөнүндө</w:t>
      </w:r>
      <w:r w:rsidR="00A37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y-KG"/>
        </w:rPr>
        <w:t xml:space="preserve">” </w:t>
      </w:r>
      <w:r w:rsidR="00804C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y-KG"/>
        </w:rPr>
        <w:t>Кыргыз Республикасынын Ѳкмѳтүнүн 2017-жылдын 8-июнундагы №354 Токтомуна;</w:t>
      </w:r>
    </w:p>
    <w:p w:rsidR="00804C24" w:rsidRPr="00804C24" w:rsidRDefault="009F77A7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804C2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- </w:t>
      </w:r>
      <w:r w:rsidR="00804C2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“</w:t>
      </w:r>
      <w:r w:rsidR="00804C24" w:rsidRPr="00804C2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Стратегиялык объектилердин иштөө жана эксплуатациялоо режимине карата талаптарды бекитүү жөнүндө</w:t>
      </w:r>
      <w:r w:rsidR="00A372C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” Кыргыз Респ</w:t>
      </w:r>
      <w:r w:rsidR="00804C2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убликасынын</w:t>
      </w:r>
      <w:r w:rsidR="00A372C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Ѳ</w:t>
      </w:r>
      <w:r w:rsidR="00804C2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кмѳтүнүн 2015-жылдын 12-февралындагы №56 токтомуна;</w:t>
      </w:r>
    </w:p>
    <w:p w:rsidR="00804C24" w:rsidRDefault="0036335A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04C2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“Коммерциялык сырды коргоо жѳнүндѳ” Электр станциялары ААКынын буйругуна;</w:t>
      </w:r>
    </w:p>
    <w:p w:rsidR="00804C24" w:rsidRDefault="00B36BEC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A84359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lastRenderedPageBreak/>
        <w:t>-</w:t>
      </w:r>
      <w:r w:rsidR="009F77A7" w:rsidRPr="00A84359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="00804C2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ушул Эрежелерге ылайык жүргүзүлѳт </w:t>
      </w:r>
    </w:p>
    <w:p w:rsidR="00804C24" w:rsidRDefault="00804C24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жана компаниянын иши жѳнүндѳ так маалыматты алууга цензура жана/же журналисттердин жана жарандардын укуктарын чектеген катары туюнтулбашы керек.</w:t>
      </w:r>
    </w:p>
    <w:p w:rsidR="009F77A7" w:rsidRPr="00A84359" w:rsidRDefault="009F77A7" w:rsidP="00A372C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  <w:r w:rsidRPr="00A84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 xml:space="preserve">2. </w:t>
      </w:r>
      <w:r w:rsidR="0080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>А</w:t>
      </w:r>
      <w:r w:rsidRPr="00A84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>ккредитаци</w:t>
      </w:r>
      <w:r w:rsidR="0080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>ялоого укук</w:t>
      </w:r>
    </w:p>
    <w:p w:rsidR="00F77F0F" w:rsidRPr="00F77F0F" w:rsidRDefault="009F77A7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A84359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2.1. </w:t>
      </w:r>
      <w:r w:rsidR="00F77F0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Ѳз журналисттерин жана техникалык адистерин аккредитациялоо укугуна КРдын аймагында расмий катталган жалпыга маалымдоо каражаттары </w:t>
      </w:r>
      <w:r w:rsidR="000F2F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(ЖМК) ээ.</w:t>
      </w:r>
    </w:p>
    <w:p w:rsidR="00B36BEC" w:rsidRPr="000A5803" w:rsidRDefault="009F77A7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0F2F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Аккредитациялоонун жоктугу компаниянын объектилерине баруу укугунан ажыратат. </w:t>
      </w:r>
    </w:p>
    <w:p w:rsidR="000F2F0E" w:rsidRPr="000F2F0E" w:rsidRDefault="009F77A7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0F2F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Аккредитация ЖМК редакциясынын теле- жана үн аппаратурасы</w:t>
      </w:r>
      <w:r w:rsidR="00A372C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н</w:t>
      </w:r>
      <w:r w:rsidR="000F2F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тейлѳѳчү техникалык ад</w:t>
      </w:r>
      <w:r w:rsidR="00A372C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ис</w:t>
      </w:r>
      <w:r w:rsidR="000F2F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тери жана маалыматтык ишти жү</w:t>
      </w:r>
      <w:r w:rsidR="00A372C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зѳгѳ ашыруучу башка адамдары үч</w:t>
      </w:r>
      <w:r w:rsidR="000F2F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үн жүзѳгѳ ашырылат. Ошондой эле тасмага тартуу тобунун айдоочусу/а</w:t>
      </w:r>
      <w:r w:rsidR="00A372C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йдоочулары да аккредитациялануу</w:t>
      </w:r>
      <w:r w:rsidR="000F2F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га жатат, транспорттук каражаттын техникалык паспортунун</w:t>
      </w:r>
      <w:r w:rsidR="00A372C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ска</w:t>
      </w:r>
      <w:r w:rsidR="000F2F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н</w:t>
      </w:r>
      <w:r w:rsidR="00A372C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е</w:t>
      </w:r>
      <w:r w:rsidR="000F2F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р аркылуу кѳчүрмѳсү керектелет. </w:t>
      </w:r>
    </w:p>
    <w:p w:rsidR="00237213" w:rsidRPr="00237213" w:rsidRDefault="009F77A7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y-KG" w:eastAsia="ru-RU"/>
        </w:rPr>
      </w:pPr>
      <w:r w:rsidRPr="0023721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2.4. </w:t>
      </w:r>
      <w:r w:rsidR="0023721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Чет ѳлкѳлүк жу</w:t>
      </w:r>
      <w:r w:rsidR="00A372C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рнал</w:t>
      </w:r>
      <w:r w:rsidR="0023721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исттерди а</w:t>
      </w:r>
      <w:r w:rsidRPr="0023721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ккредитация</w:t>
      </w:r>
      <w:r w:rsidR="0023721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лоо Кыргыз Республикасынын Тышкы иштер министрлигин</w:t>
      </w:r>
      <w:r w:rsidR="00A372C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д</w:t>
      </w:r>
      <w:r w:rsidR="0023721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е чет ѳлкѳлүк журналистти аккредитациялоосу болгон учурда  </w:t>
      </w:r>
      <w:r w:rsidR="00A372C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ушул Эрежелерге ылайык жүргүзүл</w:t>
      </w:r>
      <w:r w:rsidR="0023721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ѳт</w:t>
      </w:r>
      <w:r w:rsidRPr="0023721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="00237213" w:rsidRPr="002372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y-KG" w:eastAsia="ru-RU"/>
        </w:rPr>
        <w:t xml:space="preserve">(1-тиркемени караңыз). </w:t>
      </w:r>
    </w:p>
    <w:p w:rsidR="007D2DA2" w:rsidRPr="007D2DA2" w:rsidRDefault="00B10FDB" w:rsidP="00A372CF">
      <w:pPr>
        <w:shd w:val="clear" w:color="auto" w:fill="FFFFFF"/>
        <w:spacing w:after="12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ky-KG" w:eastAsia="ru-RU"/>
        </w:rPr>
        <w:t xml:space="preserve">Чет ѳлкѳлүк журналисттерди </w:t>
      </w:r>
      <w:proofErr w:type="spellStart"/>
      <w:r w:rsidR="007D2DA2" w:rsidRPr="007D2D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аккредитаци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ky-KG" w:eastAsia="ru-RU"/>
        </w:rPr>
        <w:t>ялоо тартиби жана керектүү документтер:</w:t>
      </w:r>
    </w:p>
    <w:p w:rsidR="007D2DA2" w:rsidRDefault="007D2DA2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hyperlink r:id="rId7" w:history="1">
        <w:r w:rsidRPr="000763BF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https://mfa.gov.kg/ru/main/page?page_id=250</w:t>
        </w:r>
      </w:hyperlink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594F7E" w:rsidRDefault="006374F5" w:rsidP="006374F5">
      <w:pPr>
        <w:shd w:val="clear" w:color="auto" w:fill="FFFFFF"/>
        <w:spacing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ky-KG" w:eastAsia="ru-RU"/>
        </w:rPr>
        <w:t>Кыргыз Республи</w:t>
      </w:r>
      <w:r w:rsidR="00594F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ky-KG" w:eastAsia="ru-RU"/>
        </w:rPr>
        <w:t xml:space="preserve">касынын Тышкы иштер министрлигинде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ky-KG" w:eastAsia="ru-RU"/>
        </w:rPr>
        <w:t>а</w:t>
      </w:r>
      <w:r w:rsidR="00594F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ky-KG" w:eastAsia="ru-RU"/>
        </w:rPr>
        <w:t>ккредитацияланган чет ѳлкѳлүк ЖМКлардын корреспонденттеринин ТИЗМЕГИ</w:t>
      </w:r>
    </w:p>
    <w:p w:rsidR="007D2DA2" w:rsidRPr="00594F7E" w:rsidRDefault="0062145D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y-KG" w:eastAsia="ru-RU"/>
        </w:rPr>
      </w:pPr>
      <w:hyperlink r:id="rId8" w:history="1">
        <w:r w:rsidR="007D2DA2" w:rsidRPr="00594F7E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ky-KG" w:eastAsia="ru-RU"/>
          </w:rPr>
          <w:t>https://mfa.gov.kg/ru/osnovnoe-menyu/press-sluzhba/spisok-akkreditovannyh-inostrannyh-smi-pri-mid-kr/spisok-korrespondentov-inostrannyh-smi-akkreditovannyh-pri-ministerstve-inostrannyh-del-kyrgyzskoy-respubliki-po-sostoyaniyu-na-3-marta--2021-goda-na-postoyannoy-osnove</w:t>
        </w:r>
      </w:hyperlink>
      <w:r w:rsidR="007D2DA2" w:rsidRPr="00594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y-KG" w:eastAsia="ru-RU"/>
        </w:rPr>
        <w:t xml:space="preserve"> </w:t>
      </w:r>
    </w:p>
    <w:p w:rsidR="007D2DA2" w:rsidRPr="00594F7E" w:rsidRDefault="007D2DA2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y-KG" w:eastAsia="ru-RU"/>
        </w:rPr>
      </w:pPr>
    </w:p>
    <w:p w:rsidR="007D2DA2" w:rsidRPr="00594F7E" w:rsidRDefault="007D2DA2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y-KG" w:eastAsia="ru-RU"/>
        </w:rPr>
      </w:pPr>
    </w:p>
    <w:p w:rsidR="007D2DA2" w:rsidRPr="00594F7E" w:rsidRDefault="007D2DA2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y-KG" w:eastAsia="ru-RU"/>
        </w:rPr>
      </w:pPr>
    </w:p>
    <w:p w:rsidR="00B36BEC" w:rsidRPr="00594F7E" w:rsidRDefault="00B36BEC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9F77A7" w:rsidRPr="003C2A4F" w:rsidRDefault="00B36BEC" w:rsidP="00A372CF">
      <w:pPr>
        <w:shd w:val="clear" w:color="auto" w:fill="FFFFFF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  <w:r w:rsidRPr="003C2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>3</w:t>
      </w:r>
      <w:r w:rsidR="009F77A7" w:rsidRPr="003C2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 xml:space="preserve">. </w:t>
      </w:r>
      <w:r w:rsidR="00594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>А</w:t>
      </w:r>
      <w:r w:rsidR="009F77A7" w:rsidRPr="003C2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>ккредитаци</w:t>
      </w:r>
      <w:r w:rsidR="00594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>ялоо тартиби</w:t>
      </w:r>
    </w:p>
    <w:p w:rsidR="003C2A4F" w:rsidRDefault="00B36BEC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3C2A4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3</w:t>
      </w:r>
      <w:r w:rsidR="009F77A7" w:rsidRPr="003C2A4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.1. </w:t>
      </w:r>
      <w:r w:rsidR="006374F5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</w:t>
      </w:r>
      <w:r w:rsidR="003C2A4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омпаниянын объектилерине жетүү үчүн ЖМКнын журналисттерин жана техникалык</w:t>
      </w:r>
      <w:r w:rsidR="006374F5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адистерин аккредитациялоо жүрг</w:t>
      </w:r>
      <w:r w:rsidR="003C2A4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үзүү тартиби жана ѳтүнмѳлѳрдү</w:t>
      </w:r>
      <w:r w:rsidR="006374F5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="003C2A4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тапш</w:t>
      </w:r>
      <w:r w:rsidR="006374F5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ыруу мѳѳнѳ</w:t>
      </w:r>
      <w:r w:rsidR="003C2A4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тү жѳнүндѳ маалымат расмий </w:t>
      </w:r>
      <w:r w:rsidR="003B7436">
        <w:fldChar w:fldCharType="begin"/>
      </w:r>
      <w:r w:rsidR="003B7436" w:rsidRPr="00A84359">
        <w:rPr>
          <w:lang w:val="ky-KG"/>
        </w:rPr>
        <w:instrText xml:space="preserve"> HYPERLINK "http://www.energo-es.kg" </w:instrText>
      </w:r>
      <w:r w:rsidR="003B7436">
        <w:fldChar w:fldCharType="separate"/>
      </w:r>
      <w:r w:rsidR="003C2A4F" w:rsidRPr="0064024D">
        <w:rPr>
          <w:rStyle w:val="a3"/>
          <w:rFonts w:ascii="Times New Roman" w:eastAsia="Times New Roman" w:hAnsi="Times New Roman" w:cs="Times New Roman"/>
          <w:sz w:val="24"/>
          <w:szCs w:val="24"/>
          <w:lang w:val="ky-KG" w:eastAsia="ru-RU"/>
        </w:rPr>
        <w:t>www.energo-es.kg</w:t>
      </w:r>
      <w:r w:rsidR="003B7436">
        <w:rPr>
          <w:rStyle w:val="a3"/>
          <w:rFonts w:ascii="Times New Roman" w:eastAsia="Times New Roman" w:hAnsi="Times New Roman" w:cs="Times New Roman"/>
          <w:sz w:val="24"/>
          <w:szCs w:val="24"/>
          <w:lang w:val="ky-KG" w:eastAsia="ru-RU"/>
        </w:rPr>
        <w:fldChar w:fldCharType="end"/>
      </w:r>
      <w:r w:rsidR="003C2A4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сайтында жайгаштырылат.</w:t>
      </w:r>
    </w:p>
    <w:p w:rsidR="003C2A4F" w:rsidRPr="003C2A4F" w:rsidRDefault="003C2A4F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0B4018" w:rsidRPr="000B4018" w:rsidRDefault="004F675A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y-KG" w:eastAsia="ru-RU"/>
        </w:rPr>
      </w:pPr>
      <w:r w:rsidRPr="000B401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3</w:t>
      </w:r>
      <w:r w:rsidR="009F77A7" w:rsidRPr="000B401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.2. </w:t>
      </w:r>
      <w:r w:rsidR="000B401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Ѳз журналисттерин жана техникалык адистерин аккредитациялоого ѳтүнмѳ ушул Эрежелерге ылайык жазуу түрүндѳ</w:t>
      </w:r>
      <w:r w:rsidR="006374F5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гү</w:t>
      </w:r>
      <w:r w:rsidR="000B401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расмий бланкада ЖМКнын компаниясы тарабынан берилет </w:t>
      </w:r>
      <w:r w:rsidR="000B4018" w:rsidRPr="000B40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y-KG" w:eastAsia="ru-RU"/>
        </w:rPr>
        <w:t>(2-тирк</w:t>
      </w:r>
      <w:r w:rsidR="006374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y-KG" w:eastAsia="ru-RU"/>
        </w:rPr>
        <w:t>е</w:t>
      </w:r>
      <w:r w:rsidR="000B4018" w:rsidRPr="000B40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y-KG" w:eastAsia="ru-RU"/>
        </w:rPr>
        <w:t>мени караңыз).</w:t>
      </w:r>
    </w:p>
    <w:p w:rsidR="000B4018" w:rsidRDefault="000B4018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377199" w:rsidRPr="00377199" w:rsidRDefault="00844D7E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377199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3</w:t>
      </w:r>
      <w:r w:rsidR="009F77A7" w:rsidRPr="00377199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.3. </w:t>
      </w:r>
      <w:r w:rsidR="00377199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Аккредитациялоого ушул Эрежелерди жана аккредитациялоого документтерди берүү үчүн белгиленген мѳѳнѳттү бузуу менен таризделген ѳтүнмѳ  кароого кабыл алынбайт.</w:t>
      </w:r>
    </w:p>
    <w:p w:rsidR="00377199" w:rsidRPr="00377199" w:rsidRDefault="00377199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844D7E" w:rsidRPr="00C2561C" w:rsidRDefault="00B47D1B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C2561C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3</w:t>
      </w:r>
      <w:r w:rsidR="009F77A7" w:rsidRPr="00C2561C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.6. </w:t>
      </w:r>
      <w:r w:rsidR="00C2561C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ЖМКнын журналисттерин жана техникалык адистерин</w:t>
      </w:r>
      <w:r w:rsidR="006374F5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аккредитациялоого жазуу түрүнд</w:t>
      </w:r>
      <w:r w:rsidR="00C2561C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ѳгү ѳтүнмѳлѳр компанияга берилет: </w:t>
      </w:r>
    </w:p>
    <w:p w:rsidR="00F9543B" w:rsidRPr="00F9543B" w:rsidRDefault="009F77A7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C2561C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lastRenderedPageBreak/>
        <w:br/>
      </w:r>
      <w:r w:rsidR="00844D7E" w:rsidRPr="00F9543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- </w:t>
      </w:r>
      <w:r w:rsidR="00F9543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колмо-кол тапшыруу ыкмасы менен</w:t>
      </w:r>
      <w:r w:rsidR="006374F5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,</w:t>
      </w:r>
      <w:r w:rsidR="00F9543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же болбосо </w:t>
      </w:r>
      <w:r w:rsidR="00F9543B" w:rsidRPr="00F9543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720022, Бишкек</w:t>
      </w:r>
      <w:r w:rsidR="00F9543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ш.</w:t>
      </w:r>
      <w:r w:rsidR="00F9543B" w:rsidRPr="00F9543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, Шабдан Баатыр</w:t>
      </w:r>
      <w:r w:rsidR="00F9543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пр. 108 дареги боюнча каб</w:t>
      </w:r>
      <w:r w:rsidR="006374F5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арлоо менен тапшырык каты аркыл</w:t>
      </w:r>
      <w:r w:rsidR="00F9543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уу.</w:t>
      </w:r>
    </w:p>
    <w:p w:rsidR="00B47D1B" w:rsidRPr="00F9543B" w:rsidRDefault="009F77A7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9543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br/>
      </w:r>
      <w:r w:rsidR="00844D7E" w:rsidRPr="00F9543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- </w:t>
      </w:r>
      <w:r w:rsidR="00F9543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ѳтүнмѳнү кароо мѳѳнѳтү бүткѳнгѳ чейин компанияга арыздын түп нускасын андан ары берүү аркылуу элект</w:t>
      </w:r>
      <w:r w:rsidRPr="00F9543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рон</w:t>
      </w:r>
      <w:r w:rsidR="006374F5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дук п</w:t>
      </w:r>
      <w:r w:rsidRPr="00F9543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очт</w:t>
      </w:r>
      <w:r w:rsidR="00F9543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а</w:t>
      </w:r>
      <w:r w:rsidRPr="00F9543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hyperlink r:id="rId9" w:history="1">
        <w:r w:rsidR="00844D7E" w:rsidRPr="00F9543B">
          <w:rPr>
            <w:rStyle w:val="a3"/>
            <w:rFonts w:ascii="Times New Roman" w:eastAsia="Times New Roman" w:hAnsi="Times New Roman" w:cs="Times New Roman"/>
            <w:sz w:val="24"/>
            <w:szCs w:val="24"/>
            <w:lang w:val="ky-KG" w:eastAsia="ru-RU"/>
          </w:rPr>
          <w:t>electric.stations@gmail.com</w:t>
        </w:r>
      </w:hyperlink>
      <w:r w:rsidR="00844D7E" w:rsidRPr="00F9543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="00F9543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боюнча. Маалымат үчүн т</w:t>
      </w:r>
      <w:r w:rsidR="002C0207" w:rsidRPr="00F9543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елефон: +996 312 661048.</w:t>
      </w:r>
    </w:p>
    <w:p w:rsidR="001064AC" w:rsidRPr="001064AC" w:rsidRDefault="009F77A7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9543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br/>
      </w:r>
      <w:r w:rsidR="00B47D1B" w:rsidRPr="001064AC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3</w:t>
      </w:r>
      <w:r w:rsidRPr="001064AC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.7. </w:t>
      </w:r>
      <w:r w:rsidR="001064AC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Ак</w:t>
      </w:r>
      <w:r w:rsidR="006374F5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</w:t>
      </w:r>
      <w:r w:rsidR="001064AC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редитациялоонун жыйынтыгы жѳнүндѳ же аккредитациялоодон баш тартуу жѳнүндѳ компания аккредитацияга ѳтүнмѳ</w:t>
      </w:r>
      <w:r w:rsidR="006374F5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түшкѳн күндѳн баштап 45 жумушч</w:t>
      </w:r>
      <w:r w:rsidR="001064AC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у күнгѳ чейинки мѳѳнѳтттѳ ЖМКга билдирет. Ошентип ѳтүнмѳ пландалган визит башталганга чейин 45 жумушчу күндѳн кем эмес мѳѳнѳттѳ берилиши керек. </w:t>
      </w:r>
    </w:p>
    <w:p w:rsidR="00015D73" w:rsidRPr="00A84359" w:rsidRDefault="00015D73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4777F3" w:rsidRDefault="00015D73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A84359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3.8. </w:t>
      </w:r>
      <w:r w:rsidR="004777F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Аккредитациялоону алган учур</w:t>
      </w:r>
      <w:r w:rsidR="00C4594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да, ЖМКнын ѳкүлдѳрү аймактык бѳ</w:t>
      </w:r>
      <w:r w:rsidR="004777F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л</w:t>
      </w:r>
      <w:r w:rsidR="00C4594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ү</w:t>
      </w:r>
      <w:r w:rsidR="004777F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мдѳргѳ кѳрсѳтүү үчүн компаниянын объектисине жетүү жѳнүндѳ каты</w:t>
      </w:r>
      <w:r w:rsidR="00C4594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н</w:t>
      </w:r>
      <w:r w:rsidR="004777F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жанында </w:t>
      </w:r>
      <w:r w:rsidR="00C4594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дайыма </w:t>
      </w:r>
      <w:r w:rsidR="004777F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алып жүрүшү зарыл. </w:t>
      </w:r>
    </w:p>
    <w:p w:rsidR="009F77A7" w:rsidRPr="00A84359" w:rsidRDefault="009F77A7" w:rsidP="00A372C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A84359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br/>
      </w:r>
    </w:p>
    <w:p w:rsidR="00AD17AF" w:rsidRDefault="00354144" w:rsidP="00A372C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  <w:r w:rsidRPr="000A5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9F77A7" w:rsidRPr="000A5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4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>ЖМКнын а</w:t>
      </w:r>
      <w:r w:rsidR="00AD1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>ккредитацияланган журналисттеринин жана техникалык ад</w:t>
      </w:r>
      <w:r w:rsidR="00C4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>ис</w:t>
      </w:r>
      <w:r w:rsidR="00AD1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>теринин компаниянын объектилеринде жүрүү эрежелерин сактоо</w:t>
      </w:r>
      <w:r w:rsidR="00C4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>су</w:t>
      </w:r>
    </w:p>
    <w:p w:rsidR="00AD17AF" w:rsidRDefault="00AD17AF" w:rsidP="00A372C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AD17AF" w:rsidRDefault="00AD17AF" w:rsidP="00A372C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ЖМК ред</w:t>
      </w:r>
      <w:r w:rsidR="00C4594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цияларынын а</w:t>
      </w:r>
      <w:proofErr w:type="spellStart"/>
      <w:r w:rsidR="009F77A7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ккредит</w:t>
      </w:r>
      <w:proofErr w:type="spellEnd"/>
      <w:r w:rsidR="00C4594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циялоодон ѳткѳн журналисттери жана техникалык ад</w:t>
      </w:r>
      <w:r w:rsidR="00C4594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тери милдеттүү: </w:t>
      </w:r>
    </w:p>
    <w:p w:rsidR="000572AD" w:rsidRDefault="00354144" w:rsidP="00A372C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72A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иштеп турган стратегиялык объектиде жүргѳнүндѳ коопсуздук техникасынын эрежелерин сактоого;</w:t>
      </w:r>
    </w:p>
    <w:p w:rsidR="000572AD" w:rsidRDefault="00354144" w:rsidP="00A372C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0572AD" w:rsidRPr="0005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иштеп</w:t>
      </w:r>
      <w:proofErr w:type="spellEnd"/>
      <w:r w:rsidR="000572AD" w:rsidRPr="0005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572AD" w:rsidRPr="0005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турган</w:t>
      </w:r>
      <w:proofErr w:type="spellEnd"/>
      <w:r w:rsidR="000572AD" w:rsidRPr="0005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594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энерго </w:t>
      </w:r>
      <w:proofErr w:type="spellStart"/>
      <w:r w:rsidR="000572AD" w:rsidRPr="0005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объектиде</w:t>
      </w:r>
      <w:proofErr w:type="spellEnd"/>
      <w:r w:rsidR="000572AD" w:rsidRPr="0005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572AD" w:rsidRPr="0005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жүргѳнүндѳ</w:t>
      </w:r>
      <w:proofErr w:type="spellEnd"/>
      <w:r w:rsidR="000572AD" w:rsidRPr="0005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572AD" w:rsidRPr="0005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коопсуздук</w:t>
      </w:r>
      <w:proofErr w:type="spellEnd"/>
      <w:r w:rsidR="000572AD" w:rsidRPr="0005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572AD" w:rsidRPr="0005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техникасынын</w:t>
      </w:r>
      <w:proofErr w:type="spellEnd"/>
      <w:r w:rsidR="000572AD" w:rsidRPr="0005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572AD" w:rsidRPr="0005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эрежелерин</w:t>
      </w:r>
      <w:proofErr w:type="spellEnd"/>
      <w:r w:rsidR="000572AD" w:rsidRPr="0005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572AD" w:rsidRPr="0005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сактоого</w:t>
      </w:r>
      <w:proofErr w:type="spellEnd"/>
      <w:r w:rsidR="000572AD" w:rsidRPr="0005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3E4D" w:rsidRPr="00213E4D" w:rsidRDefault="002C0207" w:rsidP="00A372C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5D73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3E4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уюштуруучулар тарабынан белгиленген иш-чаралардын регламенттерин сактоого;</w:t>
      </w:r>
    </w:p>
    <w:p w:rsidR="00213E4D" w:rsidRDefault="002C0207" w:rsidP="00A372C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213E4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- </w:t>
      </w:r>
      <w:r w:rsidR="00213E4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анда катышып отурган иш-чаранын жүрүшүнѳ кийлигишпѳѳгѳ (ал пресса үчүн атайын уюштурулбаса); </w:t>
      </w:r>
    </w:p>
    <w:p w:rsidR="00213E4D" w:rsidRPr="00213E4D" w:rsidRDefault="002C0207" w:rsidP="00A372C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213E4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- </w:t>
      </w:r>
      <w:r w:rsidR="00213E4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иш-чараны уюштуруучулардын аппаратураны иш-чаранын жүрүшүндѳ пайдаланууга талаптарын аткарууга;</w:t>
      </w:r>
    </w:p>
    <w:p w:rsidR="009F77A7" w:rsidRPr="00213E4D" w:rsidRDefault="002C0207" w:rsidP="00A372C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213E4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- </w:t>
      </w:r>
      <w:r w:rsidR="00213E4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ст</w:t>
      </w:r>
      <w:r w:rsidR="00C4594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ратегиялык объектилердин ѳндүрүштүк объектилеринде в</w:t>
      </w:r>
      <w:r w:rsidR="00213E4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идео жана фото тартууларды жүргүзүүгѳ  компаниянын ѳкүлдѳрүнүн макулдашуусу боюнча гана жол берилет.</w:t>
      </w:r>
    </w:p>
    <w:p w:rsidR="009F77A7" w:rsidRPr="00213E4D" w:rsidRDefault="009F77A7" w:rsidP="00A372CF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4F675A" w:rsidRPr="00213E4D" w:rsidRDefault="004F675A" w:rsidP="00A372CF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015D73" w:rsidRPr="00213E4D" w:rsidRDefault="00015D73" w:rsidP="00A372CF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015D73" w:rsidRPr="00213E4D" w:rsidRDefault="00015D73" w:rsidP="00A372CF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B36BEC" w:rsidRPr="000A5803" w:rsidRDefault="00213E4D" w:rsidP="00A372CF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1-тиркеме</w:t>
      </w:r>
    </w:p>
    <w:p w:rsidR="004F675A" w:rsidRPr="000A5803" w:rsidRDefault="004F675A" w:rsidP="00A372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35B77" w:rsidRDefault="00435B77" w:rsidP="00C4594B">
      <w:pPr>
        <w:spacing w:after="12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ky-KG" w:eastAsia="ru-RU"/>
        </w:rPr>
        <w:t>Чет ѳлкѳлүк журналисттерди аккредитация</w:t>
      </w:r>
      <w:r w:rsidR="00C459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ky-KG" w:eastAsia="ru-RU"/>
        </w:rPr>
        <w:t>лоо тартиби жана керектүү докум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ky-KG" w:eastAsia="ru-RU"/>
        </w:rPr>
        <w:t xml:space="preserve">енттер </w:t>
      </w:r>
    </w:p>
    <w:p w:rsidR="00B36BEC" w:rsidRPr="00C4594B" w:rsidRDefault="00435B77" w:rsidP="00C4594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</w:pPr>
      <w:r w:rsidRPr="00C4594B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lastRenderedPageBreak/>
        <w:t>Че</w:t>
      </w:r>
      <w:r w:rsidR="00C4594B" w:rsidRPr="00C4594B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>т</w:t>
      </w:r>
      <w:r w:rsidRPr="00C4594B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 xml:space="preserve"> ѳлкѳлүк </w:t>
      </w:r>
      <w:r w:rsidR="00C4594B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>кабарчыларды</w:t>
      </w:r>
      <w:r w:rsidRPr="00C4594B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 xml:space="preserve"> Кыргыз Республикас</w:t>
      </w:r>
      <w:r w:rsidR="00C4594B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>ынын аймагында аккредитациялоо Кыргыз Республикасынын Т</w:t>
      </w:r>
      <w:r w:rsidRPr="00C4594B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 xml:space="preserve">ышкы иштер министрлиги тарабынан  </w:t>
      </w:r>
      <w:r w:rsidR="00C4594B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>“Ж</w:t>
      </w:r>
      <w:r w:rsidRPr="00C4594B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>алпыга маалымдоо каражаты жѳнү</w:t>
      </w:r>
      <w:r w:rsidR="00C4594B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>н</w:t>
      </w:r>
      <w:r w:rsidRPr="00C4594B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>дѳ” Кыргыз Республикасынын   Мыйзамына; “Журналисттин кесиптик  ишин коргоо жѳнүндѳ” Кыргыз Республикасынынын Мыйзамына; “Кыргыз Республикасынын аймагында чет мамлекеттердин жалпыга маалымдоо каражаттарынын кабарчыларын аккредиттөө жөнүндө”   Жобого ылайык жүзѳгѳ ашырылат.</w:t>
      </w:r>
      <w:r w:rsidR="00A84359" w:rsidRPr="00C4594B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 xml:space="preserve"> 2000-жылдын 9-апрелиндеги №215 “Кыргыз Республикасынын аймагында чет мамлекеттердин жалпыга маалымдоо каражаттарынын кабарчыларын аккредиттөө жөнүндө”   Жобого жана "Кыргыз Республикасынын аймагында чет мамлекеттердин жалпыга маалымдоо каражаттарынын кабарчыларын аккредиттөө жөнүндө жобону бекитүү тууралуу” Кыргыз Р</w:t>
      </w:r>
      <w:r w:rsidR="00C4594B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>е</w:t>
      </w:r>
      <w:r w:rsidR="00A84359" w:rsidRPr="00C4594B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 xml:space="preserve">спубликасынын </w:t>
      </w:r>
      <w:r w:rsidR="00C4594B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>Ѳ</w:t>
      </w:r>
      <w:r w:rsidR="00A84359" w:rsidRPr="00C4594B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>кмѳтүнүн токтомуна өзгөртүүлөрдү жана толуктоолорду киргизүү жөнүндө” Кыргыз Республикасынын Ѳкмѳтүнүн 2017-жылдын 8-июнундагы №354 Токтомуна ылайык чет ѳлкѳлүк жалпыга маалымдоо каражатынын Кыргыз Республикасында кабарчылар пунктун ачуу, чет ѳлкѳлүк кабарчыларды тур</w:t>
      </w:r>
      <w:r w:rsidR="00C4594B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>у</w:t>
      </w:r>
      <w:r w:rsidR="00A84359" w:rsidRPr="00C4594B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 xml:space="preserve">ктуу жана убактылуу аккредитациялоо жѳнүндѳ Кыргыз Республикасынын </w:t>
      </w:r>
      <w:r w:rsidR="00C4594B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>Тышкы иштер минист</w:t>
      </w:r>
      <w:r w:rsidR="00A84359" w:rsidRPr="00C4594B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>рлигине кайрылуу</w:t>
      </w:r>
      <w:r w:rsidR="00C4594B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>су тѳмѳнкү</w:t>
      </w:r>
      <w:r w:rsidR="00A84359" w:rsidRPr="00C4594B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 xml:space="preserve">лѳрдү камтыйт: </w:t>
      </w:r>
    </w:p>
    <w:p w:rsidR="00B50005" w:rsidRPr="00B50005" w:rsidRDefault="00B36BEC" w:rsidP="00C4594B">
      <w:pPr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</w:pPr>
      <w:r w:rsidRPr="00B50005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 xml:space="preserve">1. </w:t>
      </w:r>
      <w:r w:rsidR="00B50005" w:rsidRPr="00B50005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 xml:space="preserve">Жалпыга </w:t>
      </w:r>
      <w:r w:rsidR="00C4594B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>маалым</w:t>
      </w:r>
      <w:r w:rsidR="00B50005" w:rsidRPr="00B50005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>доо каражатынын расмий бланкындагы, ошол жалпыга маалымдоо каражатынын жетекчилигинин кол тамгасы коюлган каты</w:t>
      </w:r>
      <w:r w:rsidR="00B50005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 xml:space="preserve"> же Кырыз Р</w:t>
      </w:r>
      <w:r w:rsidR="00C4594B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>еспубл</w:t>
      </w:r>
      <w:r w:rsidR="00B50005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>икасында аккредитацияланган ѳкүлчүлүктүн дипломатиялык нотасы (жиберилүүчү кабарчылардын,</w:t>
      </w:r>
      <w:r w:rsidR="00C4594B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 xml:space="preserve"> техникалык кызматчылард</w:t>
      </w:r>
      <w:r w:rsidR="00B50005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>ын ААА, аккредитациялоо мѳѳнѳтү жана максаты);</w:t>
      </w:r>
    </w:p>
    <w:p w:rsidR="00B50005" w:rsidRPr="00B50005" w:rsidRDefault="00B36BEC" w:rsidP="00C4594B">
      <w:pPr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</w:pPr>
      <w:r w:rsidRPr="00B50005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 xml:space="preserve">2. </w:t>
      </w:r>
      <w:r w:rsidR="00B50005" w:rsidRPr="00B50005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>Анын ат</w:t>
      </w:r>
      <w:r w:rsidR="00C4594B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>ынан чыккан жалпыга маалымдоо к</w:t>
      </w:r>
      <w:r w:rsidR="00B50005" w:rsidRPr="00B50005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 xml:space="preserve">аражаты жѳнүндѳ маалымат; </w:t>
      </w:r>
    </w:p>
    <w:p w:rsidR="00B36BEC" w:rsidRPr="000A5803" w:rsidRDefault="00C4594B" w:rsidP="00C4594B">
      <w:pPr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Биографиясы</w:t>
      </w:r>
      <w:proofErr w:type="spellEnd"/>
      <w:r w:rsidR="00B36BEC" w:rsidRPr="000A5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же </w:t>
      </w:r>
      <w:proofErr w:type="spellStart"/>
      <w:r w:rsidR="00B36BEC" w:rsidRPr="000A5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резюме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</w:t>
      </w:r>
      <w:proofErr w:type="spellEnd"/>
      <w:r w:rsidR="00B36BEC" w:rsidRPr="000A5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B36BEC" w:rsidRPr="000A5803" w:rsidRDefault="00B36BEC" w:rsidP="00C4594B">
      <w:pPr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</w:t>
      </w:r>
      <w:proofErr w:type="spellStart"/>
      <w:r w:rsid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Паспорттун</w:t>
      </w:r>
      <w:proofErr w:type="spellEnd"/>
      <w:r w:rsid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кѳчүрмѳсү</w:t>
      </w:r>
      <w:proofErr w:type="spellEnd"/>
      <w:r w:rsidRPr="000A5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B50005" w:rsidRDefault="00B36BEC" w:rsidP="00C4594B">
      <w:pPr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</w:t>
      </w:r>
      <w:proofErr w:type="spellStart"/>
      <w:r w:rsid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Түстүү</w:t>
      </w:r>
      <w:proofErr w:type="spellEnd"/>
      <w:r w:rsid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фотосүрѳт</w:t>
      </w:r>
      <w:proofErr w:type="spellEnd"/>
      <w:r w:rsid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3х4 </w:t>
      </w:r>
      <w:proofErr w:type="spellStart"/>
      <w:r w:rsid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ѳлчѳмүндѳ</w:t>
      </w:r>
      <w:proofErr w:type="spellEnd"/>
      <w:r w:rsid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электрондук</w:t>
      </w:r>
      <w:proofErr w:type="spellEnd"/>
      <w:r w:rsid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вариантта</w:t>
      </w:r>
      <w:proofErr w:type="spellEnd"/>
      <w:r w:rsid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50005" w:rsidRPr="000A5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JGP</w:t>
      </w:r>
      <w:r w:rsid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форматында</w:t>
      </w:r>
      <w:proofErr w:type="spellEnd"/>
      <w:r w:rsid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B36BEC" w:rsidRPr="00B50005" w:rsidRDefault="00B50005" w:rsidP="00C4594B">
      <w:pPr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Чет </w:t>
      </w:r>
      <w:proofErr w:type="spellStart"/>
      <w:r w:rsidRP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ѳлкѳлүк</w:t>
      </w:r>
      <w:proofErr w:type="spellEnd"/>
      <w:r w:rsidRP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ЖМК</w:t>
      </w:r>
      <w:r w:rsidR="00C45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нын</w:t>
      </w:r>
      <w:proofErr w:type="spellEnd"/>
      <w:r w:rsidR="00C45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C45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ѳкүлүн</w:t>
      </w:r>
      <w:proofErr w:type="spellEnd"/>
      <w:r w:rsidR="00C45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C45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аккред</w:t>
      </w:r>
      <w:r w:rsidRP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итациялоо</w:t>
      </w:r>
      <w:proofErr w:type="spellEnd"/>
      <w:r w:rsidRP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үчүн</w:t>
      </w:r>
      <w:proofErr w:type="spellEnd"/>
      <w:r w:rsidRP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анкетаны</w:t>
      </w:r>
      <w:proofErr w:type="spellEnd"/>
      <w:r w:rsidRP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толтуруңуз</w:t>
      </w:r>
      <w:proofErr w:type="spellEnd"/>
      <w:r w:rsidRPr="00B50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hyperlink r:id="rId10" w:history="1">
        <w:r w:rsidR="00B36BEC" w:rsidRPr="00B50005">
          <w:rPr>
            <w:rFonts w:ascii="Times New Roman" w:eastAsia="Times New Roman" w:hAnsi="Times New Roman" w:cs="Times New Roman"/>
            <w:color w:val="33AAFF"/>
            <w:sz w:val="24"/>
            <w:szCs w:val="24"/>
            <w:u w:val="single"/>
            <w:lang w:eastAsia="ru-RU"/>
          </w:rPr>
          <w:t>Анкета</w:t>
        </w:r>
      </w:hyperlink>
    </w:p>
    <w:p w:rsidR="00E1737A" w:rsidRDefault="00E1737A" w:rsidP="00C4594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КР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ТИМде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чет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ѳлкѳлүк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кабарчыны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туруктуу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аккредитациялоо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жѳнүндѳ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чечим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жазуу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түрүндѳгү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тиешелүү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кайрылуу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алган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күндѳн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баштап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C45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айдан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ашпаган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мѳѳнѳттѳ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кабыл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алынат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Туруктуу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аккредитациянын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колдонуу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мѳѳнѳтү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2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жылга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чейин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36BEC" w:rsidRPr="000A5803" w:rsidRDefault="00E1737A" w:rsidP="00C4594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КР </w:t>
      </w:r>
      <w:proofErr w:type="spellStart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ТИМде</w:t>
      </w:r>
      <w:proofErr w:type="spellEnd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чет </w:t>
      </w:r>
      <w:proofErr w:type="spellStart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ѳлкѳлүк</w:t>
      </w:r>
      <w:proofErr w:type="spellEnd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кабарчыны</w:t>
      </w:r>
      <w:proofErr w:type="spellEnd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убактылуу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аккредитациялоо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жѳнүндѳ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чечим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жазуу</w:t>
      </w:r>
      <w:proofErr w:type="spellEnd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түрүндѳгү</w:t>
      </w:r>
      <w:proofErr w:type="spellEnd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кайрылуу</w:t>
      </w:r>
      <w:proofErr w:type="spellEnd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алган</w:t>
      </w:r>
      <w:proofErr w:type="spellEnd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күндѳн</w:t>
      </w:r>
      <w:proofErr w:type="spellEnd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баштап</w:t>
      </w:r>
      <w:proofErr w:type="spellEnd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күндѳн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ашпаган</w:t>
      </w:r>
      <w:proofErr w:type="spellEnd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мѳѳнѳттѳ</w:t>
      </w:r>
      <w:proofErr w:type="spellEnd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кабыл</w:t>
      </w:r>
      <w:proofErr w:type="spellEnd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алынат</w:t>
      </w:r>
      <w:proofErr w:type="spellEnd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Убактылуу</w:t>
      </w:r>
      <w:proofErr w:type="spellEnd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аккредитациянын</w:t>
      </w:r>
      <w:proofErr w:type="spellEnd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колдонуу</w:t>
      </w:r>
      <w:proofErr w:type="spellEnd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мѳѳнѳтү</w:t>
      </w:r>
      <w:proofErr w:type="spellEnd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айга</w:t>
      </w:r>
      <w:proofErr w:type="spellEnd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чейин</w:t>
      </w:r>
      <w:proofErr w:type="spellEnd"/>
      <w:r w:rsidRPr="00E17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36BEC" w:rsidRPr="000A5803" w:rsidRDefault="00B36BEC" w:rsidP="00C4594B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8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32016">
        <w:rPr>
          <w:rFonts w:ascii="Times New Roman" w:hAnsi="Times New Roman" w:cs="Times New Roman"/>
          <w:sz w:val="24"/>
          <w:szCs w:val="24"/>
        </w:rPr>
        <w:t>булак</w:t>
      </w:r>
      <w:proofErr w:type="spellEnd"/>
      <w:r w:rsidRPr="000A58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3201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632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01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632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016">
        <w:rPr>
          <w:rFonts w:ascii="Times New Roman" w:hAnsi="Times New Roman" w:cs="Times New Roman"/>
          <w:sz w:val="24"/>
          <w:szCs w:val="24"/>
        </w:rPr>
        <w:t>Тышкы</w:t>
      </w:r>
      <w:proofErr w:type="spellEnd"/>
      <w:r w:rsidR="00632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016">
        <w:rPr>
          <w:rFonts w:ascii="Times New Roman" w:hAnsi="Times New Roman" w:cs="Times New Roman"/>
          <w:sz w:val="24"/>
          <w:szCs w:val="24"/>
        </w:rPr>
        <w:t>иштер</w:t>
      </w:r>
      <w:proofErr w:type="spellEnd"/>
      <w:r w:rsidR="00632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016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="00632016">
        <w:rPr>
          <w:rFonts w:ascii="Times New Roman" w:hAnsi="Times New Roman" w:cs="Times New Roman"/>
          <w:sz w:val="24"/>
          <w:szCs w:val="24"/>
        </w:rPr>
        <w:t xml:space="preserve"> </w:t>
      </w:r>
      <w:r w:rsidRPr="000A5803">
        <w:rPr>
          <w:rFonts w:ascii="Times New Roman" w:hAnsi="Times New Roman" w:cs="Times New Roman"/>
          <w:sz w:val="24"/>
          <w:szCs w:val="24"/>
        </w:rPr>
        <w:t>сайт</w:t>
      </w:r>
      <w:r w:rsidR="00632016">
        <w:rPr>
          <w:rFonts w:ascii="Times New Roman" w:hAnsi="Times New Roman" w:cs="Times New Roman"/>
          <w:sz w:val="24"/>
          <w:szCs w:val="24"/>
        </w:rPr>
        <w:t>ы</w:t>
      </w:r>
      <w:r w:rsidRPr="000A580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A5803">
          <w:rPr>
            <w:rStyle w:val="a3"/>
            <w:rFonts w:ascii="Times New Roman" w:hAnsi="Times New Roman" w:cs="Times New Roman"/>
            <w:sz w:val="24"/>
            <w:szCs w:val="24"/>
          </w:rPr>
          <w:t>https://mfa.gov.kg/ru/main/page?page_id=250</w:t>
        </w:r>
      </w:hyperlink>
      <w:r w:rsidRPr="000A580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F675A" w:rsidRPr="000A5803" w:rsidRDefault="004F675A" w:rsidP="00A372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F675A" w:rsidRPr="000A5803" w:rsidRDefault="00632016" w:rsidP="00A372CF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2-тиркеме</w:t>
      </w:r>
    </w:p>
    <w:p w:rsidR="004F675A" w:rsidRPr="000A5803" w:rsidRDefault="004F675A" w:rsidP="00A372CF">
      <w:pPr>
        <w:shd w:val="clear" w:color="auto" w:fill="FFFFFF"/>
        <w:spacing w:after="120" w:line="240" w:lineRule="auto"/>
        <w:ind w:firstLine="411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</w:p>
    <w:p w:rsidR="002C0207" w:rsidRPr="000A5803" w:rsidRDefault="00632016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36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Редакциянын</w:t>
      </w:r>
      <w:proofErr w:type="spellEnd"/>
      <w:r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расмий</w:t>
      </w:r>
      <w:proofErr w:type="spellEnd"/>
      <w:r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бланкы</w:t>
      </w:r>
      <w:proofErr w:type="spellEnd"/>
    </w:p>
    <w:p w:rsidR="002C0207" w:rsidRPr="000A5803" w:rsidRDefault="002C0207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36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32016" w:rsidRDefault="00632016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Электр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станциялары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ААКынын</w:t>
      </w:r>
      <w:proofErr w:type="spellEnd"/>
    </w:p>
    <w:p w:rsidR="004F675A" w:rsidRPr="000A5803" w:rsidRDefault="00632016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Башкы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F675A"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директору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spellEnd"/>
    </w:p>
    <w:p w:rsidR="004F675A" w:rsidRPr="000A5803" w:rsidRDefault="004F675A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F675A" w:rsidRPr="000A5803" w:rsidRDefault="004F675A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36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</w:t>
      </w:r>
    </w:p>
    <w:p w:rsidR="004F675A" w:rsidRPr="000A5803" w:rsidRDefault="004F675A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36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      (</w:t>
      </w:r>
      <w:r w:rsidR="006320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ААА</w:t>
      </w:r>
      <w:r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F675A" w:rsidRPr="000A5803" w:rsidRDefault="004F675A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962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F675A" w:rsidRPr="000A5803" w:rsidRDefault="004F675A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962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632016" w:rsidRDefault="00632016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Жалпыга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маалымдоо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каражатын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бир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жолку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аккредитациялоого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32016" w:rsidRDefault="00632016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ѲТҮНМѲ</w:t>
      </w:r>
    </w:p>
    <w:p w:rsidR="004F675A" w:rsidRPr="000A5803" w:rsidRDefault="004F675A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4F675A" w:rsidRPr="000A5803" w:rsidRDefault="004F675A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(</w:t>
      </w:r>
      <w:r w:rsidR="00C4594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Электр </w:t>
      </w:r>
      <w:proofErr w:type="spellStart"/>
      <w:r w:rsidR="00C4594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станциялары</w:t>
      </w:r>
      <w:proofErr w:type="spellEnd"/>
      <w:r w:rsidR="00C4594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4594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ААКынын</w:t>
      </w:r>
      <w:proofErr w:type="spellEnd"/>
      <w:r w:rsidR="00C4594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320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ага </w:t>
      </w:r>
      <w:proofErr w:type="spellStart"/>
      <w:r w:rsidR="006320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аккредитациялоо</w:t>
      </w:r>
      <w:proofErr w:type="spellEnd"/>
      <w:r w:rsidR="006320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320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талап</w:t>
      </w:r>
      <w:proofErr w:type="spellEnd"/>
      <w:r w:rsidR="006320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320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кылынган</w:t>
      </w:r>
      <w:proofErr w:type="spellEnd"/>
      <w:r w:rsidR="006320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объект</w:t>
      </w:r>
      <w:r w:rsidR="006320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иси</w:t>
      </w:r>
      <w:proofErr w:type="spellEnd"/>
      <w:r w:rsidR="006320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F675A" w:rsidRPr="000A5803" w:rsidRDefault="004F675A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F675A" w:rsidRPr="000A5803" w:rsidRDefault="004F675A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5103"/>
      </w:tblGrid>
      <w:tr w:rsidR="004F675A" w:rsidRPr="000A5803" w:rsidTr="00BF2756">
        <w:tc>
          <w:tcPr>
            <w:tcW w:w="4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632016" w:rsidP="00A372CF">
            <w:pPr>
              <w:spacing w:after="12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ЖМКнын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толук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аталышы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A372CF">
            <w:pPr>
              <w:spacing w:after="12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F675A" w:rsidRPr="000A5803" w:rsidTr="00BF2756">
        <w:tc>
          <w:tcPr>
            <w:tcW w:w="4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632016" w:rsidP="00A372CF">
            <w:pPr>
              <w:spacing w:after="12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Барууга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пландалган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дата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A372CF">
            <w:pPr>
              <w:spacing w:after="12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F675A" w:rsidRPr="000A5803" w:rsidTr="00BF2756">
        <w:tc>
          <w:tcPr>
            <w:tcW w:w="4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632016" w:rsidP="00C4594B">
            <w:pPr>
              <w:spacing w:after="12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Редакциянын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каражаттары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A372CF">
            <w:pPr>
              <w:spacing w:after="12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F675A" w:rsidRPr="000A5803" w:rsidTr="00BF2756">
        <w:tc>
          <w:tcPr>
            <w:tcW w:w="4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632016" w:rsidP="00A372CF">
            <w:pPr>
              <w:spacing w:after="12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Объектиге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баруу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максаты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A372CF">
            <w:pPr>
              <w:spacing w:after="12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F675A" w:rsidRPr="000A5803" w:rsidTr="00BF2756">
        <w:tc>
          <w:tcPr>
            <w:tcW w:w="4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F675A" w:rsidRDefault="00632016" w:rsidP="00A372CF">
            <w:pPr>
              <w:spacing w:after="12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Баруунун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пр</w:t>
            </w:r>
            <w:r w:rsidR="004F675A" w:rsidRPr="000A5803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ограмма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анын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ичинде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,</w:t>
            </w:r>
            <w:r w:rsidR="004F675A" w:rsidRPr="000A5803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675A" w:rsidRPr="000A5803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локаци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ялар</w:t>
            </w:r>
            <w:proofErr w:type="spellEnd"/>
            <w:r w:rsidR="004F675A" w:rsidRPr="000A5803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F675A" w:rsidRPr="000A5803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спикер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лер</w:t>
            </w:r>
            <w:proofErr w:type="spellEnd"/>
            <w:r w:rsidR="004F675A" w:rsidRPr="000A5803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фотого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видеого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тартуу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ыкмалары</w:t>
            </w:r>
            <w:proofErr w:type="spellEnd"/>
            <w:r w:rsidR="007D2DA2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7D2DA2" w:rsidRPr="000A5803" w:rsidRDefault="00632016" w:rsidP="00A372CF">
            <w:pPr>
              <w:spacing w:after="12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Ѳ</w:t>
            </w:r>
            <w:r w:rsidR="00C4594B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ндүрүштүк</w:t>
            </w:r>
            <w:proofErr w:type="spellEnd"/>
            <w:r w:rsidR="00C4594B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594B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иштин</w:t>
            </w:r>
            <w:proofErr w:type="spellEnd"/>
            <w:r w:rsidR="00C4594B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594B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ѳзгѳчѳлүгүнѳ</w:t>
            </w:r>
            <w:proofErr w:type="spellEnd"/>
            <w:r w:rsidR="00C4594B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594B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ба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йланыштуу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дрон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/же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тартууну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жүргүзүүчү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башка техника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тартуу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зарылдыгын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кѳрсѳтүү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керек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F675A" w:rsidRPr="000A5803" w:rsidRDefault="004F675A" w:rsidP="00A372CF">
            <w:pPr>
              <w:spacing w:after="12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4F675A" w:rsidRPr="000A5803" w:rsidRDefault="004F675A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F675A" w:rsidRPr="000A5803" w:rsidRDefault="004F675A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F675A" w:rsidRPr="000A5803" w:rsidRDefault="004F675A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F675A" w:rsidRPr="000A5803" w:rsidRDefault="004F675A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632016" w:rsidRDefault="00632016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Журналисттердин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жана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техн</w:t>
      </w:r>
      <w:r w:rsidR="00C4594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икалык</w:t>
      </w:r>
      <w:proofErr w:type="spellEnd"/>
      <w:r w:rsidR="00C4594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4594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адистердин</w:t>
      </w:r>
      <w:proofErr w:type="spellEnd"/>
      <w:r w:rsidR="00C4594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4594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жекече</w:t>
      </w:r>
      <w:proofErr w:type="spellEnd"/>
      <w:r w:rsidR="00C4594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4594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маалым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аттары</w:t>
      </w:r>
      <w:proofErr w:type="spellEnd"/>
    </w:p>
    <w:p w:rsidR="004F675A" w:rsidRPr="000A5803" w:rsidRDefault="004F675A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860"/>
        <w:gridCol w:w="5278"/>
        <w:gridCol w:w="1826"/>
      </w:tblGrid>
      <w:tr w:rsidR="00A372CF" w:rsidRPr="000A5803" w:rsidTr="00844D7E">
        <w:trPr>
          <w:trHeight w:val="677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632016" w:rsidP="00A372CF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ААА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632016" w:rsidP="00A372CF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Кызмат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орду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A372CF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A5803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Паспорт</w:t>
            </w:r>
            <w:r w:rsidR="00C4594B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тогу</w:t>
            </w:r>
            <w:proofErr w:type="spellEnd"/>
            <w:r w:rsidR="00C4594B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594B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маалым</w:t>
            </w:r>
            <w:r w:rsidR="00632016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аттары</w:t>
            </w:r>
            <w:proofErr w:type="spellEnd"/>
            <w:r w:rsidRPr="000A5803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(серия, номер, </w:t>
            </w:r>
            <w:proofErr w:type="spellStart"/>
            <w:r w:rsidR="00C30D28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туулган</w:t>
            </w:r>
            <w:proofErr w:type="spellEnd"/>
            <w:r w:rsidR="00C30D28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0D28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датасы</w:t>
            </w:r>
            <w:proofErr w:type="spellEnd"/>
            <w:r w:rsidR="00C30D28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0D28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жана</w:t>
            </w:r>
            <w:proofErr w:type="spellEnd"/>
            <w:r w:rsidR="00C30D28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0D28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жери</w:t>
            </w:r>
            <w:proofErr w:type="spellEnd"/>
            <w:r w:rsidR="00C30D28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30D28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катталган</w:t>
            </w:r>
            <w:proofErr w:type="spellEnd"/>
            <w:r w:rsidR="00C30D28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0D28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дареги</w:t>
            </w:r>
            <w:proofErr w:type="spellEnd"/>
            <w:r w:rsidR="00C30D28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30D28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ѳздүгүн</w:t>
            </w:r>
            <w:proofErr w:type="spellEnd"/>
            <w:r w:rsidR="00C30D28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0D28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күбѳлѳндүрүүчү</w:t>
            </w:r>
            <w:proofErr w:type="spellEnd"/>
            <w:r w:rsidR="00C30D28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0D28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негизги</w:t>
            </w:r>
            <w:proofErr w:type="spellEnd"/>
            <w:r w:rsidR="00C30D28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0D28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документти</w:t>
            </w:r>
            <w:proofErr w:type="spellEnd"/>
            <w:r w:rsidR="00C30D28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0D28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берген</w:t>
            </w:r>
            <w:proofErr w:type="spellEnd"/>
            <w:r w:rsidR="00C30D28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орган </w:t>
            </w:r>
            <w:proofErr w:type="spellStart"/>
            <w:r w:rsidR="00C30D28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жѳнүндѳ</w:t>
            </w:r>
            <w:proofErr w:type="spellEnd"/>
            <w:r w:rsidR="00C30D28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0D28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маалымат</w:t>
            </w:r>
            <w:proofErr w:type="spellEnd"/>
            <w:r w:rsidR="00C30D28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) </w:t>
            </w:r>
          </w:p>
          <w:p w:rsidR="004F675A" w:rsidRPr="000A5803" w:rsidRDefault="004F675A" w:rsidP="00A372CF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A372CF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A5803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Контакты</w:t>
            </w:r>
            <w:r w:rsidR="00C30D28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лар</w:t>
            </w:r>
            <w:proofErr w:type="spellEnd"/>
            <w:r w:rsidRPr="000A5803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: </w:t>
            </w:r>
          </w:p>
          <w:p w:rsidR="004F675A" w:rsidRPr="000A5803" w:rsidRDefault="004F675A" w:rsidP="00A372CF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803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телефон, </w:t>
            </w:r>
            <w:proofErr w:type="spellStart"/>
            <w:r w:rsidRPr="000A5803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</w:t>
            </w:r>
            <w:r w:rsidR="00C30D28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дук</w:t>
            </w:r>
            <w:proofErr w:type="spellEnd"/>
            <w:r w:rsidRPr="000A5803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почта</w:t>
            </w:r>
          </w:p>
        </w:tc>
      </w:tr>
      <w:tr w:rsidR="00A372CF" w:rsidRPr="000A5803" w:rsidTr="00844D7E">
        <w:trPr>
          <w:trHeight w:val="54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A372CF">
            <w:pPr>
              <w:spacing w:after="12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A372CF">
            <w:pPr>
              <w:spacing w:after="12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A372CF">
            <w:pPr>
              <w:spacing w:after="12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A372CF">
            <w:pPr>
              <w:spacing w:after="12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A372CF" w:rsidRPr="000A5803" w:rsidTr="00844D7E"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A372CF">
            <w:pPr>
              <w:spacing w:after="12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A372CF">
            <w:pPr>
              <w:spacing w:after="12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A372CF">
            <w:pPr>
              <w:spacing w:after="12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A372CF">
            <w:pPr>
              <w:spacing w:after="12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4F675A" w:rsidRPr="000A5803" w:rsidRDefault="004F675A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F675A" w:rsidRPr="000A5803" w:rsidRDefault="00C30D28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Паспор</w:t>
      </w:r>
      <w:r w:rsidR="00C4594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ттун</w:t>
      </w:r>
      <w:proofErr w:type="spellEnd"/>
      <w:r w:rsidR="00C4594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4594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сканерленген</w:t>
      </w:r>
      <w:proofErr w:type="spellEnd"/>
      <w:r w:rsidR="00C4594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4594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кѳчүрмѳсү</w:t>
      </w:r>
      <w:proofErr w:type="spellEnd"/>
      <w:r w:rsidR="00C4594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4594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сѳз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сүз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керек</w:t>
      </w:r>
      <w:proofErr w:type="spellEnd"/>
      <w:r w:rsidR="00B47D1B"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30D28" w:rsidRDefault="00C30D28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Автотранспорттун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техникалык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паспортунун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сканерленген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кѳчүрмѳсү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сѳз</w:t>
      </w:r>
      <w:r w:rsidRPr="00C30D2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сүз</w:t>
      </w:r>
      <w:proofErr w:type="spellEnd"/>
      <w:r w:rsidRPr="00C30D2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30D2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керек</w:t>
      </w:r>
      <w:proofErr w:type="spellEnd"/>
      <w:r w:rsidRPr="00C30D2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30D28" w:rsidRDefault="00C30D28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47D1B" w:rsidRPr="000A5803" w:rsidRDefault="00B47D1B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F675A" w:rsidRPr="000A5803" w:rsidRDefault="00C30D28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Редакциянын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жетекчисинин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F675A" w:rsidRPr="000A5803" w:rsidRDefault="00C30D28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кызмат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орду</w:t>
      </w:r>
      <w:r w:rsidR="004F675A"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________________                 _____________________</w:t>
      </w:r>
    </w:p>
    <w:p w:rsidR="004F675A" w:rsidRPr="000A5803" w:rsidRDefault="004F675A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(</w:t>
      </w:r>
      <w:r w:rsidR="00C30D2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кол </w:t>
      </w:r>
      <w:proofErr w:type="spellStart"/>
      <w:r w:rsidR="00C30D2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тамгасы</w:t>
      </w:r>
      <w:proofErr w:type="spellEnd"/>
      <w:r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          М.</w:t>
      </w:r>
      <w:r w:rsidR="00C30D2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        (</w:t>
      </w:r>
      <w:r w:rsidR="00C30D2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кол </w:t>
      </w:r>
      <w:proofErr w:type="spellStart"/>
      <w:r w:rsidR="00C30D2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тамгасынын</w:t>
      </w:r>
      <w:proofErr w:type="spellEnd"/>
      <w:r w:rsidR="00C30D2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30D2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чечмелениши</w:t>
      </w:r>
      <w:proofErr w:type="spellEnd"/>
      <w:r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F675A" w:rsidRPr="000A5803" w:rsidRDefault="004F675A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F675A" w:rsidRPr="000A5803" w:rsidRDefault="004F675A" w:rsidP="00A3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F675A" w:rsidRPr="000A5803" w:rsidRDefault="004F675A" w:rsidP="00A372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A5803">
        <w:rPr>
          <w:rFonts w:ascii="Times New Roman" w:hAnsi="Times New Roman" w:cs="Times New Roman"/>
          <w:sz w:val="24"/>
          <w:szCs w:val="24"/>
        </w:rPr>
        <w:tab/>
      </w:r>
    </w:p>
    <w:sectPr w:rsidR="004F675A" w:rsidRPr="000A5803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7436" w:rsidRDefault="003B7436" w:rsidP="00B47D1B">
      <w:pPr>
        <w:spacing w:after="0" w:line="240" w:lineRule="auto"/>
      </w:pPr>
      <w:r>
        <w:separator/>
      </w:r>
    </w:p>
  </w:endnote>
  <w:endnote w:type="continuationSeparator" w:id="0">
    <w:p w:rsidR="003B7436" w:rsidRDefault="003B7436" w:rsidP="00B4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933002"/>
      <w:docPartObj>
        <w:docPartGallery w:val="Page Numbers (Bottom of Page)"/>
        <w:docPartUnique/>
      </w:docPartObj>
    </w:sdtPr>
    <w:sdtEndPr/>
    <w:sdtContent>
      <w:p w:rsidR="00015D73" w:rsidRDefault="00015D7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94B">
          <w:rPr>
            <w:noProof/>
          </w:rPr>
          <w:t>6</w:t>
        </w:r>
        <w:r>
          <w:fldChar w:fldCharType="end"/>
        </w:r>
      </w:p>
    </w:sdtContent>
  </w:sdt>
  <w:p w:rsidR="00015D73" w:rsidRDefault="00015D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7436" w:rsidRDefault="003B7436" w:rsidP="00B47D1B">
      <w:pPr>
        <w:spacing w:after="0" w:line="240" w:lineRule="auto"/>
      </w:pPr>
      <w:r>
        <w:separator/>
      </w:r>
    </w:p>
  </w:footnote>
  <w:footnote w:type="continuationSeparator" w:id="0">
    <w:p w:rsidR="003B7436" w:rsidRDefault="003B7436" w:rsidP="00B4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7D1B" w:rsidRDefault="00B47D1B">
    <w:pPr>
      <w:pStyle w:val="a4"/>
    </w:pPr>
    <w:r>
      <w:t xml:space="preserve">Электр </w:t>
    </w:r>
    <w:proofErr w:type="spellStart"/>
    <w:r>
      <w:t>станци</w:t>
    </w:r>
    <w:r w:rsidR="00B276A4">
      <w:t>ялары</w:t>
    </w:r>
    <w:proofErr w:type="spellEnd"/>
    <w:r w:rsidR="00B276A4">
      <w:t xml:space="preserve"> </w:t>
    </w:r>
    <w:proofErr w:type="spellStart"/>
    <w:r w:rsidR="00B276A4">
      <w:t>ААКынын</w:t>
    </w:r>
    <w:proofErr w:type="spellEnd"/>
    <w:r w:rsidR="00B276A4">
      <w:t xml:space="preserve"> </w:t>
    </w:r>
    <w:proofErr w:type="spellStart"/>
    <w:r w:rsidR="00B276A4">
      <w:t>коомчулук</w:t>
    </w:r>
    <w:proofErr w:type="spellEnd"/>
    <w:r w:rsidR="00B276A4">
      <w:t xml:space="preserve"> </w:t>
    </w:r>
    <w:proofErr w:type="spellStart"/>
    <w:r w:rsidR="00B276A4">
      <w:t>менен</w:t>
    </w:r>
    <w:proofErr w:type="spellEnd"/>
    <w:r w:rsidR="00B276A4">
      <w:t xml:space="preserve"> </w:t>
    </w:r>
    <w:proofErr w:type="spellStart"/>
    <w:r w:rsidR="00B276A4">
      <w:t>байланыш</w:t>
    </w:r>
    <w:proofErr w:type="spellEnd"/>
    <w:r w:rsidR="00B276A4">
      <w:t xml:space="preserve"> бѳлүмү</w:t>
    </w:r>
    <w:r>
      <w:t xml:space="preserve">                                          </w:t>
    </w:r>
  </w:p>
  <w:p w:rsidR="00B47D1B" w:rsidRDefault="00B47D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3ECC"/>
    <w:multiLevelType w:val="hybridMultilevel"/>
    <w:tmpl w:val="FA7C1692"/>
    <w:lvl w:ilvl="0" w:tplc="CD6424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51DBB"/>
    <w:multiLevelType w:val="multilevel"/>
    <w:tmpl w:val="962C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3702282">
    <w:abstractNumId w:val="1"/>
  </w:num>
  <w:num w:numId="2" w16cid:durableId="119643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A7"/>
    <w:rsid w:val="00015D73"/>
    <w:rsid w:val="000572AD"/>
    <w:rsid w:val="000A5803"/>
    <w:rsid w:val="000B4018"/>
    <w:rsid w:val="000F2F0E"/>
    <w:rsid w:val="001064AC"/>
    <w:rsid w:val="001444AF"/>
    <w:rsid w:val="0021322B"/>
    <w:rsid w:val="00213E4D"/>
    <w:rsid w:val="00237213"/>
    <w:rsid w:val="002C0207"/>
    <w:rsid w:val="002E434C"/>
    <w:rsid w:val="0030220F"/>
    <w:rsid w:val="00354144"/>
    <w:rsid w:val="0036335A"/>
    <w:rsid w:val="0037299E"/>
    <w:rsid w:val="00377199"/>
    <w:rsid w:val="003B7436"/>
    <w:rsid w:val="003C2A4F"/>
    <w:rsid w:val="003E634C"/>
    <w:rsid w:val="00435B77"/>
    <w:rsid w:val="004777F3"/>
    <w:rsid w:val="004C14ED"/>
    <w:rsid w:val="004F675A"/>
    <w:rsid w:val="00503173"/>
    <w:rsid w:val="00503396"/>
    <w:rsid w:val="00536EE2"/>
    <w:rsid w:val="00594F7E"/>
    <w:rsid w:val="005E67E0"/>
    <w:rsid w:val="0062145D"/>
    <w:rsid w:val="00632016"/>
    <w:rsid w:val="006374F5"/>
    <w:rsid w:val="007D2DA2"/>
    <w:rsid w:val="00804C24"/>
    <w:rsid w:val="00844D7E"/>
    <w:rsid w:val="008B3CA8"/>
    <w:rsid w:val="009F77A7"/>
    <w:rsid w:val="00A372CF"/>
    <w:rsid w:val="00A84359"/>
    <w:rsid w:val="00AD17AF"/>
    <w:rsid w:val="00B10FDB"/>
    <w:rsid w:val="00B276A4"/>
    <w:rsid w:val="00B36BEC"/>
    <w:rsid w:val="00B47D1B"/>
    <w:rsid w:val="00B50005"/>
    <w:rsid w:val="00B66490"/>
    <w:rsid w:val="00C2561C"/>
    <w:rsid w:val="00C30D28"/>
    <w:rsid w:val="00C4594B"/>
    <w:rsid w:val="00C52964"/>
    <w:rsid w:val="00C84C03"/>
    <w:rsid w:val="00CF6C98"/>
    <w:rsid w:val="00DE6C0E"/>
    <w:rsid w:val="00E1737A"/>
    <w:rsid w:val="00F77F0F"/>
    <w:rsid w:val="00F9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D220F-B4BA-4150-BCDE-07D967AC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BE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36BE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4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1B"/>
  </w:style>
  <w:style w:type="paragraph" w:styleId="a6">
    <w:name w:val="footer"/>
    <w:basedOn w:val="a"/>
    <w:link w:val="a7"/>
    <w:uiPriority w:val="99"/>
    <w:unhideWhenUsed/>
    <w:rsid w:val="00B4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1B"/>
  </w:style>
  <w:style w:type="paragraph" w:styleId="a8">
    <w:name w:val="Balloon Text"/>
    <w:basedOn w:val="a"/>
    <w:link w:val="a9"/>
    <w:uiPriority w:val="99"/>
    <w:semiHidden/>
    <w:unhideWhenUsed/>
    <w:rsid w:val="00CF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C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E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27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a.gov.kg/ru/osnovnoe-menyu/press-sluzhba/spisok-akkreditovannyh-inostrannyh-smi-pri-mid-kr/spisok-korrespondentov-inostrannyh-smi-akkreditovannyh-pri-ministerstve-inostrannyh-del-kyrgyzskoy-respubliki-po-sostoyaniyu-na-3-marta--2021-goda-na-postoyannoy-osnove" TargetMode="External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https://mfa.gov.kg/ru/main/page?page_id=250" TargetMode="External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mfa.gov.kg/ru/main/page?page_id=250" TargetMode="Externa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yperlink" Target="https://mfa.gov.kg/uploads/content/250/c2c7ec1b-481d-31e4-963e-4e95da32d4a2.doc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electric.stations@gmail.com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Айдаралиева Т.К.</dc:creator>
  <cp:keywords/>
  <dc:description/>
  <cp:lastModifiedBy>996552443442</cp:lastModifiedBy>
  <cp:revision>2</cp:revision>
  <cp:lastPrinted>2022-01-11T05:52:00Z</cp:lastPrinted>
  <dcterms:created xsi:type="dcterms:W3CDTF">2022-10-17T09:19:00Z</dcterms:created>
  <dcterms:modified xsi:type="dcterms:W3CDTF">2022-10-17T09:19:00Z</dcterms:modified>
</cp:coreProperties>
</file>