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0E" w:rsidRDefault="00DC310E" w:rsidP="00846F51">
      <w:pPr>
        <w:rPr>
          <w:rStyle w:val="tazabek1"/>
          <w:rFonts w:ascii="Times New Roman" w:hAnsi="Times New Roman"/>
          <w:bCs/>
          <w:color w:val="auto"/>
          <w:sz w:val="24"/>
        </w:rPr>
      </w:pPr>
    </w:p>
    <w:p w:rsidR="00DC310E" w:rsidRPr="00A44AE2" w:rsidRDefault="00DC310E" w:rsidP="003F5AA4">
      <w:pPr>
        <w:ind w:firstLine="708"/>
        <w:rPr>
          <w:rStyle w:val="tazabek1"/>
          <w:rFonts w:ascii="Times New Roman" w:hAnsi="Times New Roman"/>
          <w:color w:val="auto"/>
          <w:sz w:val="24"/>
        </w:rPr>
      </w:pPr>
    </w:p>
    <w:p w:rsidR="00DC310E" w:rsidRPr="001D4F6C" w:rsidRDefault="00DC310E" w:rsidP="001D4F6C">
      <w:pPr>
        <w:pStyle w:val="a3"/>
        <w:outlineLvl w:val="0"/>
        <w:rPr>
          <w:b/>
        </w:rPr>
      </w:pPr>
      <w:r w:rsidRPr="001D4F6C">
        <w:rPr>
          <w:b/>
        </w:rPr>
        <w:t>Информация</w:t>
      </w:r>
    </w:p>
    <w:p w:rsidR="00DC310E" w:rsidRPr="001D4F6C" w:rsidRDefault="00DC310E" w:rsidP="001D4F6C">
      <w:pPr>
        <w:pStyle w:val="a3"/>
        <w:rPr>
          <w:b/>
        </w:rPr>
      </w:pPr>
      <w:r w:rsidRPr="001D4F6C">
        <w:rPr>
          <w:b/>
        </w:rPr>
        <w:t xml:space="preserve">по итогам проведения </w:t>
      </w:r>
      <w:r>
        <w:rPr>
          <w:b/>
        </w:rPr>
        <w:t>внеочередного</w:t>
      </w:r>
      <w:r w:rsidRPr="001D4F6C">
        <w:rPr>
          <w:b/>
        </w:rPr>
        <w:t xml:space="preserve"> общего собрания акционеров </w:t>
      </w:r>
    </w:p>
    <w:p w:rsidR="00DC310E" w:rsidRPr="004C0B44" w:rsidRDefault="00DC310E" w:rsidP="001D4F6C">
      <w:pPr>
        <w:pStyle w:val="a3"/>
        <w:rPr>
          <w:rStyle w:val="tazabek1"/>
          <w:rFonts w:ascii="Times New Roman" w:hAnsi="Times New Roman"/>
          <w:bCs/>
          <w:color w:val="auto"/>
          <w:sz w:val="24"/>
        </w:rPr>
      </w:pPr>
      <w:r w:rsidRPr="001D4F6C">
        <w:rPr>
          <w:b/>
        </w:rPr>
        <w:t xml:space="preserve">ОАО </w:t>
      </w:r>
      <w:r w:rsidRPr="004C0B44">
        <w:rPr>
          <w:rStyle w:val="tazabek1"/>
          <w:rFonts w:ascii="Times New Roman" w:hAnsi="Times New Roman"/>
          <w:bCs/>
          <w:color w:val="auto"/>
          <w:sz w:val="24"/>
        </w:rPr>
        <w:t>«Электрические станции»</w:t>
      </w:r>
    </w:p>
    <w:p w:rsidR="00DC310E" w:rsidRPr="009E0721" w:rsidRDefault="00DC310E" w:rsidP="001D4F6C">
      <w:pPr>
        <w:pStyle w:val="a3"/>
        <w:rPr>
          <w:sz w:val="22"/>
          <w:szCs w:val="22"/>
        </w:rPr>
      </w:pPr>
    </w:p>
    <w:p w:rsidR="00DC310E" w:rsidRPr="004C0B44" w:rsidRDefault="00DC310E" w:rsidP="004C0B44">
      <w:pPr>
        <w:rPr>
          <w:bCs/>
          <w:sz w:val="22"/>
          <w:szCs w:val="22"/>
        </w:rPr>
      </w:pPr>
      <w:r w:rsidRPr="009E0721">
        <w:rPr>
          <w:b/>
          <w:bCs/>
          <w:sz w:val="22"/>
          <w:szCs w:val="22"/>
        </w:rPr>
        <w:t xml:space="preserve">Дата проведения Собрания – </w:t>
      </w:r>
      <w:r>
        <w:rPr>
          <w:bCs/>
          <w:sz w:val="22"/>
          <w:szCs w:val="22"/>
        </w:rPr>
        <w:t xml:space="preserve">09 </w:t>
      </w:r>
      <w:proofErr w:type="gramStart"/>
      <w:r>
        <w:rPr>
          <w:bCs/>
          <w:sz w:val="22"/>
          <w:szCs w:val="22"/>
        </w:rPr>
        <w:t>июня</w:t>
      </w:r>
      <w:r w:rsidRPr="004C0B44">
        <w:rPr>
          <w:bCs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4C0B44">
          <w:rPr>
            <w:bCs/>
            <w:sz w:val="22"/>
            <w:szCs w:val="22"/>
          </w:rPr>
          <w:t>2021</w:t>
        </w:r>
        <w:proofErr w:type="gramEnd"/>
        <w:r w:rsidRPr="004C0B44">
          <w:rPr>
            <w:bCs/>
            <w:sz w:val="22"/>
            <w:szCs w:val="22"/>
          </w:rPr>
          <w:t xml:space="preserve"> г</w:t>
        </w:r>
      </w:smartTag>
      <w:r w:rsidRPr="004C0B44">
        <w:rPr>
          <w:bCs/>
          <w:sz w:val="22"/>
          <w:szCs w:val="22"/>
        </w:rPr>
        <w:t>.</w:t>
      </w:r>
    </w:p>
    <w:p w:rsidR="00DC310E" w:rsidRPr="009E0721" w:rsidRDefault="00DC310E" w:rsidP="004C0B44">
      <w:pPr>
        <w:rPr>
          <w:bCs/>
          <w:sz w:val="22"/>
          <w:szCs w:val="22"/>
        </w:rPr>
      </w:pPr>
      <w:r w:rsidRPr="009E0721">
        <w:rPr>
          <w:b/>
          <w:bCs/>
          <w:sz w:val="22"/>
          <w:szCs w:val="22"/>
        </w:rPr>
        <w:t xml:space="preserve">Форма проведения Собрания – </w:t>
      </w:r>
      <w:r w:rsidRPr="009E0721">
        <w:rPr>
          <w:bCs/>
          <w:sz w:val="22"/>
          <w:szCs w:val="22"/>
        </w:rPr>
        <w:t>совместное присутствие акционеров (очное голосование).</w:t>
      </w:r>
    </w:p>
    <w:p w:rsidR="00DC310E" w:rsidRDefault="00DC310E" w:rsidP="00B60118">
      <w:pPr>
        <w:jc w:val="both"/>
      </w:pPr>
      <w:r w:rsidRPr="009E0721">
        <w:rPr>
          <w:b/>
          <w:bCs/>
          <w:sz w:val="22"/>
          <w:szCs w:val="22"/>
        </w:rPr>
        <w:t xml:space="preserve">Место проведения Собрания </w:t>
      </w:r>
      <w:proofErr w:type="gramStart"/>
      <w:r w:rsidRPr="009E0721">
        <w:rPr>
          <w:b/>
          <w:bCs/>
          <w:sz w:val="22"/>
          <w:szCs w:val="22"/>
        </w:rPr>
        <w:t xml:space="preserve">–  </w:t>
      </w:r>
      <w:r w:rsidRPr="009E0721">
        <w:rPr>
          <w:bCs/>
          <w:sz w:val="22"/>
          <w:szCs w:val="22"/>
        </w:rPr>
        <w:t>Кыргызская</w:t>
      </w:r>
      <w:proofErr w:type="gramEnd"/>
      <w:r w:rsidRPr="009E0721">
        <w:rPr>
          <w:bCs/>
          <w:sz w:val="22"/>
          <w:szCs w:val="22"/>
        </w:rPr>
        <w:t xml:space="preserve"> Республика</w:t>
      </w:r>
      <w:r>
        <w:rPr>
          <w:bCs/>
          <w:sz w:val="22"/>
          <w:szCs w:val="22"/>
        </w:rPr>
        <w:t>,</w:t>
      </w:r>
      <w:r w:rsidRPr="004C0B44">
        <w:t xml:space="preserve"> </w:t>
      </w:r>
      <w:r>
        <w:t>г. Бишкек,  ул.</w:t>
      </w:r>
      <w:r w:rsidR="000A6843">
        <w:t xml:space="preserve"> </w:t>
      </w:r>
      <w:bookmarkStart w:id="0" w:name="_GoBack"/>
      <w:bookmarkEnd w:id="0"/>
      <w:proofErr w:type="spellStart"/>
      <w:r>
        <w:t>Жибек-Жолу</w:t>
      </w:r>
      <w:proofErr w:type="spellEnd"/>
      <w:r>
        <w:t xml:space="preserve">, 326. </w:t>
      </w:r>
    </w:p>
    <w:p w:rsidR="00DC310E" w:rsidRPr="009E0721" w:rsidRDefault="00DC310E" w:rsidP="00B60118">
      <w:pPr>
        <w:jc w:val="both"/>
        <w:rPr>
          <w:b/>
          <w:sz w:val="22"/>
          <w:szCs w:val="22"/>
        </w:rPr>
      </w:pPr>
      <w:r w:rsidRPr="009E0721">
        <w:rPr>
          <w:b/>
          <w:bCs/>
          <w:sz w:val="22"/>
          <w:szCs w:val="22"/>
        </w:rPr>
        <w:t>Общее количество голосующих акций</w:t>
      </w:r>
      <w:r w:rsidRPr="009E0721">
        <w:rPr>
          <w:sz w:val="22"/>
          <w:szCs w:val="22"/>
        </w:rPr>
        <w:t xml:space="preserve"> </w:t>
      </w:r>
      <w:r w:rsidRPr="009E0721">
        <w:rPr>
          <w:b/>
          <w:sz w:val="22"/>
          <w:szCs w:val="22"/>
        </w:rPr>
        <w:t xml:space="preserve">-  </w:t>
      </w:r>
      <w:r w:rsidRPr="009E0721">
        <w:rPr>
          <w:sz w:val="22"/>
          <w:szCs w:val="22"/>
        </w:rPr>
        <w:t>965 237 234 экз.</w:t>
      </w:r>
    </w:p>
    <w:p w:rsidR="00DC310E" w:rsidRDefault="00DC310E" w:rsidP="009B124C">
      <w:pPr>
        <w:jc w:val="both"/>
      </w:pPr>
      <w:r w:rsidRPr="009E0721">
        <w:rPr>
          <w:b/>
          <w:bCs/>
          <w:sz w:val="22"/>
          <w:szCs w:val="22"/>
        </w:rPr>
        <w:t xml:space="preserve">Кворум собрания – </w:t>
      </w:r>
      <w:r>
        <w:rPr>
          <w:b/>
          <w:sz w:val="22"/>
          <w:szCs w:val="22"/>
        </w:rPr>
        <w:t>80,53</w:t>
      </w:r>
      <w:r w:rsidRPr="009E0721">
        <w:rPr>
          <w:b/>
          <w:sz w:val="22"/>
          <w:szCs w:val="22"/>
        </w:rPr>
        <w:t>%</w:t>
      </w:r>
      <w:r w:rsidRPr="009E0721">
        <w:rPr>
          <w:b/>
          <w:bCs/>
          <w:sz w:val="22"/>
          <w:szCs w:val="22"/>
        </w:rPr>
        <w:t xml:space="preserve">. </w:t>
      </w:r>
      <w:r w:rsidRPr="009B124C">
        <w:rPr>
          <w:bCs/>
          <w:sz w:val="22"/>
          <w:szCs w:val="22"/>
        </w:rPr>
        <w:t>Зарегистрированы 34 (тридцать четыре) акционеров, в том числе уполномоченные представители</w:t>
      </w:r>
      <w:r>
        <w:rPr>
          <w:bCs/>
          <w:sz w:val="22"/>
          <w:szCs w:val="22"/>
        </w:rPr>
        <w:t xml:space="preserve"> </w:t>
      </w:r>
      <w:r w:rsidRPr="009B124C">
        <w:rPr>
          <w:bCs/>
          <w:sz w:val="22"/>
          <w:szCs w:val="22"/>
        </w:rPr>
        <w:t>2 (двух) акционеров,</w:t>
      </w:r>
      <w:bookmarkStart w:id="1" w:name="RANGE!C3"/>
      <w:bookmarkEnd w:id="1"/>
      <w:r w:rsidRPr="009B124C">
        <w:rPr>
          <w:bCs/>
          <w:sz w:val="22"/>
          <w:szCs w:val="22"/>
        </w:rPr>
        <w:t xml:space="preserve"> с общим количеством голосов –776 989</w:t>
      </w:r>
      <w:r>
        <w:rPr>
          <w:bCs/>
          <w:sz w:val="22"/>
          <w:szCs w:val="22"/>
        </w:rPr>
        <w:t> </w:t>
      </w:r>
      <w:r w:rsidRPr="009B124C">
        <w:rPr>
          <w:bCs/>
          <w:sz w:val="22"/>
          <w:szCs w:val="22"/>
        </w:rPr>
        <w:t>273</w:t>
      </w:r>
      <w:r>
        <w:rPr>
          <w:bCs/>
          <w:sz w:val="22"/>
          <w:szCs w:val="22"/>
        </w:rPr>
        <w:t xml:space="preserve"> </w:t>
      </w:r>
      <w:r w:rsidRPr="009B124C">
        <w:rPr>
          <w:bCs/>
          <w:sz w:val="22"/>
          <w:szCs w:val="22"/>
        </w:rPr>
        <w:t xml:space="preserve">(семьсот семьдесят шесть миллионов девятьсот восемьдесят девять тысяч  двести семьдесят три), что составляет  80,53 %  от общего числа голосующих акций. </w:t>
      </w:r>
    </w:p>
    <w:p w:rsidR="00DC310E" w:rsidRPr="004C0B44" w:rsidRDefault="00DC310E" w:rsidP="004C0B44">
      <w:pPr>
        <w:jc w:val="both"/>
        <w:rPr>
          <w:b/>
          <w:bCs/>
          <w:sz w:val="22"/>
          <w:szCs w:val="22"/>
        </w:rPr>
      </w:pPr>
      <w:r w:rsidRPr="004C0B44">
        <w:rPr>
          <w:b/>
          <w:bCs/>
          <w:sz w:val="22"/>
          <w:szCs w:val="22"/>
        </w:rPr>
        <w:t>Собрание признано правомочным.</w:t>
      </w:r>
    </w:p>
    <w:p w:rsidR="00DC310E" w:rsidRPr="009E0721" w:rsidRDefault="00DC310E" w:rsidP="001D4F6C">
      <w:pPr>
        <w:pStyle w:val="a3"/>
        <w:rPr>
          <w:i/>
          <w:i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686"/>
        <w:gridCol w:w="1440"/>
        <w:gridCol w:w="4266"/>
      </w:tblGrid>
      <w:tr w:rsidR="00DC310E" w:rsidRPr="0056685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№</w:t>
            </w:r>
          </w:p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п/п</w:t>
            </w:r>
          </w:p>
        </w:tc>
        <w:tc>
          <w:tcPr>
            <w:tcW w:w="368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Вопросы повестки дня</w:t>
            </w:r>
          </w:p>
        </w:tc>
        <w:tc>
          <w:tcPr>
            <w:tcW w:w="1440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Итоги голосования: «За» - %</w:t>
            </w:r>
          </w:p>
        </w:tc>
        <w:tc>
          <w:tcPr>
            <w:tcW w:w="426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Решения, принятые Общим собранием акционеров</w:t>
            </w:r>
          </w:p>
        </w:tc>
      </w:tr>
      <w:tr w:rsidR="00DC310E" w:rsidRPr="00566850" w:rsidTr="00631E2F">
        <w:trPr>
          <w:trHeight w:val="70"/>
        </w:trPr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DC310E" w:rsidRPr="00E72A48" w:rsidRDefault="00DC310E" w:rsidP="00E72A48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Об утверждении состава счетной комиссии</w:t>
            </w:r>
          </w:p>
        </w:tc>
        <w:tc>
          <w:tcPr>
            <w:tcW w:w="1440" w:type="dxa"/>
          </w:tcPr>
          <w:p w:rsidR="00DC310E" w:rsidRPr="00E72A48" w:rsidRDefault="00DC310E" w:rsidP="009B124C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99,99</w:t>
            </w:r>
            <w:r w:rsidRPr="00E72A48">
              <w:rPr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4266" w:type="dxa"/>
          </w:tcPr>
          <w:p w:rsidR="00DC310E" w:rsidRDefault="00DC310E" w:rsidP="001E6358">
            <w:pPr>
              <w:pStyle w:val="a3"/>
              <w:ind w:left="69"/>
              <w:jc w:val="left"/>
              <w:rPr>
                <w:bCs/>
                <w:sz w:val="20"/>
                <w:szCs w:val="20"/>
              </w:rPr>
            </w:pPr>
            <w:r w:rsidRPr="00005060">
              <w:rPr>
                <w:bCs/>
                <w:sz w:val="20"/>
                <w:szCs w:val="20"/>
              </w:rPr>
              <w:t>Утвердить состав счетной комиссии годового общего собрания акционеров:</w:t>
            </w:r>
          </w:p>
          <w:p w:rsidR="00DC310E" w:rsidRDefault="00DC310E" w:rsidP="004C0B44">
            <w:pPr>
              <w:pStyle w:val="a3"/>
              <w:ind w:left="69"/>
              <w:jc w:val="lef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8F2002">
              <w:rPr>
                <w:sz w:val="20"/>
                <w:szCs w:val="20"/>
              </w:rPr>
              <w:t>Джеенчороева</w:t>
            </w:r>
            <w:proofErr w:type="spellEnd"/>
            <w:r w:rsidRPr="008F2002">
              <w:rPr>
                <w:sz w:val="20"/>
                <w:szCs w:val="20"/>
              </w:rPr>
              <w:t xml:space="preserve"> </w:t>
            </w:r>
            <w:proofErr w:type="spellStart"/>
            <w:r w:rsidRPr="008F2002">
              <w:rPr>
                <w:sz w:val="20"/>
                <w:szCs w:val="20"/>
              </w:rPr>
              <w:t>Нургуль</w:t>
            </w:r>
            <w:proofErr w:type="spellEnd"/>
            <w:r w:rsidRPr="008F2002">
              <w:rPr>
                <w:sz w:val="20"/>
                <w:szCs w:val="20"/>
              </w:rPr>
              <w:t xml:space="preserve"> </w:t>
            </w:r>
            <w:proofErr w:type="spellStart"/>
            <w:r w:rsidRPr="008F2002">
              <w:rPr>
                <w:sz w:val="20"/>
                <w:szCs w:val="20"/>
              </w:rPr>
              <w:t>Сейтбековна</w:t>
            </w:r>
            <w:proofErr w:type="spellEnd"/>
            <w:r w:rsidRPr="008F2002">
              <w:rPr>
                <w:sz w:val="20"/>
                <w:szCs w:val="20"/>
              </w:rPr>
              <w:t xml:space="preserve"> </w:t>
            </w:r>
            <w:r w:rsidRPr="00005060">
              <w:rPr>
                <w:sz w:val="20"/>
                <w:szCs w:val="20"/>
              </w:rPr>
              <w:t xml:space="preserve">– представителя </w:t>
            </w:r>
            <w:proofErr w:type="spellStart"/>
            <w:r w:rsidRPr="00005060">
              <w:rPr>
                <w:sz w:val="20"/>
                <w:szCs w:val="20"/>
              </w:rPr>
              <w:t>ОсОО</w:t>
            </w:r>
            <w:proofErr w:type="spellEnd"/>
            <w:r w:rsidRPr="00005060">
              <w:rPr>
                <w:sz w:val="20"/>
                <w:szCs w:val="20"/>
              </w:rPr>
              <w:t xml:space="preserve"> «</w:t>
            </w:r>
            <w:proofErr w:type="spellStart"/>
            <w:r w:rsidRPr="00005060">
              <w:rPr>
                <w:sz w:val="20"/>
                <w:szCs w:val="20"/>
              </w:rPr>
              <w:t>Фондрегистр</w:t>
            </w:r>
            <w:proofErr w:type="spellEnd"/>
            <w:r w:rsidRPr="00005060">
              <w:rPr>
                <w:sz w:val="20"/>
                <w:szCs w:val="20"/>
              </w:rPr>
              <w:t>», Председатель комиссии;</w:t>
            </w:r>
          </w:p>
          <w:p w:rsidR="00DC310E" w:rsidRDefault="00DC310E" w:rsidP="004C0B44">
            <w:pPr>
              <w:pStyle w:val="a3"/>
              <w:ind w:left="69"/>
              <w:jc w:val="left"/>
              <w:rPr>
                <w:iCs/>
                <w:sz w:val="20"/>
                <w:szCs w:val="20"/>
              </w:rPr>
            </w:pPr>
            <w:r w:rsidRPr="004C0B44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4C0B44">
              <w:rPr>
                <w:bCs/>
                <w:sz w:val="20"/>
                <w:szCs w:val="20"/>
              </w:rPr>
              <w:t>Омуралиева</w:t>
            </w:r>
            <w:proofErr w:type="spellEnd"/>
            <w:r w:rsidRPr="004C0B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B44">
              <w:rPr>
                <w:bCs/>
                <w:sz w:val="20"/>
                <w:szCs w:val="20"/>
              </w:rPr>
              <w:t>Гулнура</w:t>
            </w:r>
            <w:proofErr w:type="spellEnd"/>
            <w:r w:rsidRPr="004C0B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B44">
              <w:rPr>
                <w:bCs/>
                <w:sz w:val="20"/>
                <w:szCs w:val="20"/>
              </w:rPr>
              <w:t>Жылдызбековна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C310E" w:rsidRDefault="00DC310E" w:rsidP="004C0B44">
            <w:pPr>
              <w:pStyle w:val="a3"/>
              <w:ind w:left="69"/>
              <w:jc w:val="left"/>
              <w:rPr>
                <w:iCs/>
                <w:sz w:val="20"/>
                <w:szCs w:val="20"/>
              </w:rPr>
            </w:pPr>
            <w:r w:rsidRPr="004C0B44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 xml:space="preserve">Уметалиева Рая </w:t>
            </w:r>
            <w:proofErr w:type="spellStart"/>
            <w:r>
              <w:rPr>
                <w:bCs/>
                <w:sz w:val="20"/>
                <w:szCs w:val="20"/>
              </w:rPr>
              <w:t>Джумабаевна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C310E" w:rsidRDefault="00DC310E" w:rsidP="004C0B44">
            <w:pPr>
              <w:pStyle w:val="a3"/>
              <w:ind w:left="69"/>
              <w:jc w:val="left"/>
              <w:rPr>
                <w:iCs/>
                <w:sz w:val="20"/>
                <w:szCs w:val="20"/>
              </w:rPr>
            </w:pPr>
            <w:r w:rsidRPr="004C0B44">
              <w:rPr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Cs/>
                <w:sz w:val="20"/>
                <w:szCs w:val="20"/>
              </w:rPr>
              <w:t>Эргашева</w:t>
            </w:r>
            <w:proofErr w:type="spellEnd"/>
            <w:r>
              <w:rPr>
                <w:bCs/>
                <w:sz w:val="20"/>
                <w:szCs w:val="20"/>
              </w:rPr>
              <w:t xml:space="preserve"> Сайра </w:t>
            </w:r>
            <w:proofErr w:type="spellStart"/>
            <w:r>
              <w:rPr>
                <w:bCs/>
                <w:sz w:val="20"/>
                <w:szCs w:val="20"/>
              </w:rPr>
              <w:t>Талиповна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C310E" w:rsidRDefault="00DC310E" w:rsidP="004C0B44">
            <w:pPr>
              <w:pStyle w:val="a3"/>
              <w:ind w:left="69"/>
              <w:jc w:val="left"/>
              <w:rPr>
                <w:iCs/>
                <w:sz w:val="20"/>
                <w:szCs w:val="20"/>
              </w:rPr>
            </w:pPr>
            <w:r w:rsidRPr="004C0B44">
              <w:rPr>
                <w:bCs/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 xml:space="preserve">Султанбекова Джамиля </w:t>
            </w:r>
            <w:proofErr w:type="spellStart"/>
            <w:r>
              <w:rPr>
                <w:bCs/>
                <w:sz w:val="20"/>
                <w:szCs w:val="20"/>
              </w:rPr>
              <w:t>Султанбековна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C310E" w:rsidRPr="00E72A48" w:rsidRDefault="00DC310E" w:rsidP="00233AB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 w:rsidRPr="004C0B44">
              <w:rPr>
                <w:bCs/>
                <w:sz w:val="20"/>
                <w:szCs w:val="20"/>
              </w:rPr>
              <w:t xml:space="preserve">6. Турусбекова </w:t>
            </w:r>
            <w:proofErr w:type="spellStart"/>
            <w:r w:rsidRPr="004C0B44">
              <w:rPr>
                <w:bCs/>
                <w:sz w:val="20"/>
                <w:szCs w:val="20"/>
              </w:rPr>
              <w:t>Чолпон</w:t>
            </w:r>
            <w:proofErr w:type="spellEnd"/>
            <w:r w:rsidRPr="004C0B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B44">
              <w:rPr>
                <w:bCs/>
                <w:sz w:val="20"/>
                <w:szCs w:val="20"/>
              </w:rPr>
              <w:t>Ишенбаевна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DC310E" w:rsidRPr="00566850" w:rsidTr="00631E2F">
        <w:trPr>
          <w:trHeight w:val="684"/>
        </w:trPr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DC310E" w:rsidRPr="004F3720" w:rsidRDefault="00DC310E" w:rsidP="00655860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E840AC">
              <w:rPr>
                <w:sz w:val="20"/>
                <w:szCs w:val="20"/>
              </w:rPr>
              <w:t>О досрочном прекращении полномочий  членов Совета директоров Общества</w:t>
            </w:r>
          </w:p>
        </w:tc>
        <w:tc>
          <w:tcPr>
            <w:tcW w:w="1440" w:type="dxa"/>
          </w:tcPr>
          <w:p w:rsidR="00DC310E" w:rsidRDefault="00DC310E" w:rsidP="00655860">
            <w:pPr>
              <w:pStyle w:val="a3"/>
              <w:rPr>
                <w:sz w:val="20"/>
                <w:szCs w:val="20"/>
              </w:rPr>
            </w:pPr>
          </w:p>
          <w:p w:rsidR="00DC310E" w:rsidRDefault="00DC310E" w:rsidP="00655860">
            <w:pPr>
              <w:pStyle w:val="a3"/>
              <w:rPr>
                <w:sz w:val="20"/>
                <w:szCs w:val="20"/>
              </w:rPr>
            </w:pPr>
          </w:p>
          <w:p w:rsidR="00DC310E" w:rsidRDefault="00DC310E" w:rsidP="006558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  <w:r w:rsidRPr="00E840AC">
              <w:rPr>
                <w:sz w:val="20"/>
                <w:szCs w:val="20"/>
              </w:rPr>
              <w:t>%</w:t>
            </w:r>
          </w:p>
          <w:p w:rsidR="00DC310E" w:rsidRPr="00E72A48" w:rsidRDefault="00DC310E" w:rsidP="00655860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4266" w:type="dxa"/>
          </w:tcPr>
          <w:p w:rsidR="00DC310E" w:rsidRDefault="00DC310E" w:rsidP="008A19BD">
            <w:pPr>
              <w:pStyle w:val="a3"/>
              <w:jc w:val="left"/>
              <w:rPr>
                <w:sz w:val="20"/>
                <w:szCs w:val="20"/>
              </w:rPr>
            </w:pPr>
            <w:r w:rsidRPr="003F138E">
              <w:rPr>
                <w:sz w:val="20"/>
                <w:szCs w:val="20"/>
              </w:rPr>
              <w:t>Прекратить</w:t>
            </w:r>
            <w:r>
              <w:rPr>
                <w:sz w:val="20"/>
                <w:szCs w:val="20"/>
              </w:rPr>
              <w:t xml:space="preserve"> досрочно</w:t>
            </w:r>
            <w:r w:rsidRPr="003F138E">
              <w:rPr>
                <w:sz w:val="20"/>
                <w:szCs w:val="20"/>
              </w:rPr>
              <w:t xml:space="preserve"> полномочия членов</w:t>
            </w:r>
            <w:r>
              <w:rPr>
                <w:sz w:val="20"/>
                <w:szCs w:val="20"/>
              </w:rPr>
              <w:t xml:space="preserve"> Совета директоров:</w:t>
            </w:r>
          </w:p>
          <w:p w:rsidR="00DC310E" w:rsidRPr="008A19BD" w:rsidRDefault="00DC310E" w:rsidP="00655860">
            <w:pPr>
              <w:pStyle w:val="a3"/>
              <w:jc w:val="left"/>
              <w:rPr>
                <w:sz w:val="20"/>
                <w:szCs w:val="20"/>
              </w:rPr>
            </w:pPr>
            <w:r w:rsidRPr="008A19BD">
              <w:rPr>
                <w:sz w:val="20"/>
                <w:szCs w:val="20"/>
              </w:rPr>
              <w:t xml:space="preserve">1. </w:t>
            </w:r>
            <w:proofErr w:type="spellStart"/>
            <w:r w:rsidRPr="008A19BD">
              <w:rPr>
                <w:sz w:val="20"/>
                <w:szCs w:val="20"/>
              </w:rPr>
              <w:t>Айталиев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Тилек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Анаркулович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8A19BD">
              <w:rPr>
                <w:sz w:val="20"/>
                <w:szCs w:val="20"/>
              </w:rPr>
              <w:t xml:space="preserve"> </w:t>
            </w:r>
          </w:p>
          <w:p w:rsidR="00DC310E" w:rsidRDefault="00DC310E" w:rsidP="00655860">
            <w:pPr>
              <w:pStyle w:val="a3"/>
              <w:jc w:val="left"/>
              <w:rPr>
                <w:sz w:val="20"/>
                <w:szCs w:val="20"/>
              </w:rPr>
            </w:pPr>
            <w:r w:rsidRPr="008A19BD">
              <w:rPr>
                <w:sz w:val="20"/>
                <w:szCs w:val="20"/>
              </w:rPr>
              <w:t xml:space="preserve">2. </w:t>
            </w:r>
            <w:proofErr w:type="spellStart"/>
            <w:r w:rsidRPr="008A19BD">
              <w:rPr>
                <w:sz w:val="20"/>
                <w:szCs w:val="20"/>
              </w:rPr>
              <w:t>Иманалиев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Болотбек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Иманалиевич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C310E" w:rsidRDefault="00DC310E" w:rsidP="0065586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8A19BD">
              <w:rPr>
                <w:sz w:val="20"/>
                <w:szCs w:val="20"/>
              </w:rPr>
              <w:t>Сулайманов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Максатбек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Жолдошбекович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C310E" w:rsidRPr="004F3720" w:rsidRDefault="00DC310E" w:rsidP="00655860">
            <w:pPr>
              <w:pStyle w:val="a3"/>
              <w:jc w:val="left"/>
              <w:rPr>
                <w:sz w:val="20"/>
                <w:szCs w:val="20"/>
              </w:rPr>
            </w:pPr>
            <w:r w:rsidRPr="00E34A03">
              <w:rPr>
                <w:sz w:val="20"/>
                <w:szCs w:val="20"/>
              </w:rPr>
              <w:t>По итогам голосования по данному вопросу решение не принято.</w:t>
            </w:r>
          </w:p>
        </w:tc>
      </w:tr>
      <w:tr w:rsidR="00DC310E" w:rsidRPr="0056685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 w:rsidRPr="00E72A48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DC310E" w:rsidRPr="004F3720" w:rsidRDefault="00DC310E" w:rsidP="00655860">
            <w:pPr>
              <w:pStyle w:val="a3"/>
              <w:jc w:val="both"/>
              <w:rPr>
                <w:iCs/>
                <w:sz w:val="20"/>
                <w:szCs w:val="20"/>
              </w:rPr>
            </w:pPr>
            <w:r w:rsidRPr="00E840AC">
              <w:rPr>
                <w:sz w:val="20"/>
                <w:szCs w:val="20"/>
              </w:rPr>
              <w:t>Об избрании членов Совета директоров Общества</w:t>
            </w:r>
          </w:p>
        </w:tc>
        <w:tc>
          <w:tcPr>
            <w:tcW w:w="1440" w:type="dxa"/>
          </w:tcPr>
          <w:p w:rsidR="00DC310E" w:rsidRPr="00E72A48" w:rsidRDefault="00DC310E" w:rsidP="00655860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4266" w:type="dxa"/>
          </w:tcPr>
          <w:p w:rsidR="00DC310E" w:rsidRDefault="00DC310E" w:rsidP="008A19BD">
            <w:pPr>
              <w:pStyle w:val="a3"/>
              <w:jc w:val="both"/>
              <w:rPr>
                <w:sz w:val="20"/>
                <w:szCs w:val="20"/>
              </w:rPr>
            </w:pPr>
            <w:r w:rsidRPr="005A0C2C">
              <w:rPr>
                <w:sz w:val="20"/>
                <w:szCs w:val="20"/>
              </w:rPr>
              <w:t xml:space="preserve">Избрать в состав </w:t>
            </w:r>
            <w:r>
              <w:rPr>
                <w:sz w:val="20"/>
                <w:szCs w:val="20"/>
              </w:rPr>
              <w:t>Совета директоров Общества:</w:t>
            </w:r>
          </w:p>
          <w:p w:rsidR="00DC310E" w:rsidRPr="0087197D" w:rsidRDefault="00DC310E" w:rsidP="008A19B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7197D">
              <w:rPr>
                <w:sz w:val="20"/>
                <w:szCs w:val="20"/>
              </w:rPr>
              <w:t xml:space="preserve">Баетов </w:t>
            </w:r>
            <w:proofErr w:type="spellStart"/>
            <w:r w:rsidRPr="0087197D">
              <w:rPr>
                <w:sz w:val="20"/>
                <w:szCs w:val="20"/>
              </w:rPr>
              <w:t>Батыркул</w:t>
            </w:r>
            <w:proofErr w:type="spellEnd"/>
            <w:r w:rsidRPr="0087197D">
              <w:rPr>
                <w:sz w:val="20"/>
                <w:szCs w:val="20"/>
              </w:rPr>
              <w:t xml:space="preserve"> Исаевич</w:t>
            </w:r>
            <w:r>
              <w:rPr>
                <w:sz w:val="20"/>
                <w:szCs w:val="20"/>
              </w:rPr>
              <w:t>;</w:t>
            </w:r>
          </w:p>
          <w:p w:rsidR="00DC310E" w:rsidRDefault="00DC310E" w:rsidP="008A19BD">
            <w:pPr>
              <w:pStyle w:val="a3"/>
              <w:jc w:val="left"/>
              <w:rPr>
                <w:sz w:val="20"/>
                <w:szCs w:val="20"/>
              </w:rPr>
            </w:pPr>
            <w:r w:rsidRPr="0087197D">
              <w:rPr>
                <w:sz w:val="20"/>
                <w:szCs w:val="20"/>
              </w:rPr>
              <w:t xml:space="preserve">2. </w:t>
            </w:r>
            <w:proofErr w:type="spellStart"/>
            <w:r w:rsidRPr="0087197D">
              <w:rPr>
                <w:sz w:val="20"/>
                <w:szCs w:val="20"/>
              </w:rPr>
              <w:t>Баденов</w:t>
            </w:r>
            <w:proofErr w:type="spellEnd"/>
            <w:r w:rsidRPr="0087197D">
              <w:rPr>
                <w:sz w:val="20"/>
                <w:szCs w:val="20"/>
              </w:rPr>
              <w:t xml:space="preserve"> </w:t>
            </w:r>
            <w:proofErr w:type="spellStart"/>
            <w:r w:rsidRPr="0087197D">
              <w:rPr>
                <w:sz w:val="20"/>
                <w:szCs w:val="20"/>
              </w:rPr>
              <w:t>Бауржан</w:t>
            </w:r>
            <w:proofErr w:type="spellEnd"/>
            <w:r w:rsidRPr="0087197D">
              <w:rPr>
                <w:sz w:val="20"/>
                <w:szCs w:val="20"/>
              </w:rPr>
              <w:t xml:space="preserve"> </w:t>
            </w:r>
            <w:proofErr w:type="spellStart"/>
            <w:r w:rsidRPr="0087197D">
              <w:rPr>
                <w:sz w:val="20"/>
                <w:szCs w:val="20"/>
              </w:rPr>
              <w:t>Оспаналиевич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E34A03">
              <w:rPr>
                <w:sz w:val="20"/>
                <w:szCs w:val="20"/>
              </w:rPr>
              <w:t xml:space="preserve"> </w:t>
            </w:r>
          </w:p>
          <w:p w:rsidR="00DC310E" w:rsidRDefault="00DC310E" w:rsidP="008A19B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A19BD">
              <w:rPr>
                <w:sz w:val="20"/>
                <w:szCs w:val="20"/>
              </w:rPr>
              <w:t xml:space="preserve">Ачикеев Жолдошбек </w:t>
            </w:r>
            <w:proofErr w:type="spellStart"/>
            <w:r w:rsidRPr="008A19BD">
              <w:rPr>
                <w:sz w:val="20"/>
                <w:szCs w:val="20"/>
              </w:rPr>
              <w:t>Ишенбаевич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E34A03">
              <w:rPr>
                <w:sz w:val="20"/>
                <w:szCs w:val="20"/>
              </w:rPr>
              <w:t xml:space="preserve"> </w:t>
            </w:r>
          </w:p>
          <w:p w:rsidR="00DC310E" w:rsidRDefault="00DC310E" w:rsidP="008A19B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7197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Айталиев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Тилек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Анаркулович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C310E" w:rsidRDefault="00DC310E" w:rsidP="008A19B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8A19BD">
              <w:rPr>
                <w:sz w:val="20"/>
                <w:szCs w:val="20"/>
              </w:rPr>
              <w:t>Сулайманов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Максатбек</w:t>
            </w:r>
            <w:proofErr w:type="spellEnd"/>
            <w:r w:rsidRPr="008A19BD">
              <w:rPr>
                <w:sz w:val="20"/>
                <w:szCs w:val="20"/>
              </w:rPr>
              <w:t xml:space="preserve"> </w:t>
            </w:r>
            <w:proofErr w:type="spellStart"/>
            <w:r w:rsidRPr="008A19BD">
              <w:rPr>
                <w:sz w:val="20"/>
                <w:szCs w:val="20"/>
              </w:rPr>
              <w:t>Жолдошбекович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C310E" w:rsidRPr="008A19BD" w:rsidRDefault="00DC310E" w:rsidP="00655860">
            <w:pPr>
              <w:pStyle w:val="a3"/>
              <w:jc w:val="left"/>
              <w:rPr>
                <w:sz w:val="20"/>
                <w:szCs w:val="20"/>
              </w:rPr>
            </w:pPr>
            <w:r w:rsidRPr="00E34A03">
              <w:rPr>
                <w:sz w:val="20"/>
                <w:szCs w:val="20"/>
              </w:rPr>
              <w:t>По итогам голосования по данному вопросу решение не принято.</w:t>
            </w:r>
          </w:p>
        </w:tc>
      </w:tr>
      <w:tr w:rsidR="00DC310E" w:rsidRPr="0056685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DC310E" w:rsidRPr="005817A8" w:rsidRDefault="00DC310E" w:rsidP="00655860">
            <w:pPr>
              <w:rPr>
                <w:sz w:val="20"/>
                <w:szCs w:val="20"/>
              </w:rPr>
            </w:pPr>
            <w:r w:rsidRPr="005817A8">
              <w:rPr>
                <w:sz w:val="20"/>
                <w:szCs w:val="20"/>
              </w:rPr>
              <w:t>О смете расходов на содержание Совета директоров Общества на 2021 год</w:t>
            </w:r>
          </w:p>
        </w:tc>
        <w:tc>
          <w:tcPr>
            <w:tcW w:w="1440" w:type="dxa"/>
          </w:tcPr>
          <w:p w:rsidR="00DC310E" w:rsidRPr="005817A8" w:rsidRDefault="00DC310E" w:rsidP="00655860">
            <w:pPr>
              <w:jc w:val="center"/>
              <w:rPr>
                <w:sz w:val="20"/>
                <w:szCs w:val="20"/>
              </w:rPr>
            </w:pPr>
            <w:r w:rsidRPr="005817A8">
              <w:rPr>
                <w:sz w:val="20"/>
                <w:szCs w:val="20"/>
              </w:rPr>
              <w:t>99,99%</w:t>
            </w:r>
          </w:p>
        </w:tc>
        <w:tc>
          <w:tcPr>
            <w:tcW w:w="4266" w:type="dxa"/>
          </w:tcPr>
          <w:p w:rsidR="00DC310E" w:rsidRPr="005817A8" w:rsidRDefault="00DC310E" w:rsidP="009B124C">
            <w:pPr>
              <w:rPr>
                <w:sz w:val="20"/>
                <w:szCs w:val="20"/>
              </w:rPr>
            </w:pPr>
            <w:r w:rsidRPr="005817A8">
              <w:rPr>
                <w:sz w:val="20"/>
                <w:szCs w:val="20"/>
              </w:rPr>
              <w:t>Утвердить смету расходов на содержание Совета директоров Общества на 2021 год</w:t>
            </w:r>
          </w:p>
        </w:tc>
      </w:tr>
      <w:tr w:rsidR="00DC310E" w:rsidRPr="00566850" w:rsidTr="00631E2F">
        <w:tc>
          <w:tcPr>
            <w:tcW w:w="616" w:type="dxa"/>
          </w:tcPr>
          <w:p w:rsidR="00DC310E" w:rsidRPr="00E72A48" w:rsidRDefault="00DC310E" w:rsidP="00A06B2A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DC310E" w:rsidRPr="004F3720" w:rsidRDefault="00DC310E" w:rsidP="00E72A48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817A8">
              <w:rPr>
                <w:sz w:val="20"/>
                <w:szCs w:val="20"/>
              </w:rPr>
              <w:t>О досрочном  прекращении полномочий членов Ревизионной комиссии Общества</w:t>
            </w:r>
          </w:p>
        </w:tc>
        <w:tc>
          <w:tcPr>
            <w:tcW w:w="1440" w:type="dxa"/>
          </w:tcPr>
          <w:p w:rsidR="00DC310E" w:rsidRPr="00E72A48" w:rsidRDefault="00DC310E" w:rsidP="005A3455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99,99</w:t>
            </w:r>
            <w:r w:rsidRPr="00E72A48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4266" w:type="dxa"/>
          </w:tcPr>
          <w:p w:rsidR="00DC310E" w:rsidRDefault="00DC310E" w:rsidP="005A3455">
            <w:pPr>
              <w:rPr>
                <w:sz w:val="20"/>
                <w:szCs w:val="20"/>
              </w:rPr>
            </w:pPr>
            <w:r w:rsidRPr="003F138E">
              <w:rPr>
                <w:sz w:val="20"/>
                <w:szCs w:val="20"/>
              </w:rPr>
              <w:t xml:space="preserve">Прекратить </w:t>
            </w:r>
            <w:r>
              <w:rPr>
                <w:sz w:val="20"/>
                <w:szCs w:val="20"/>
              </w:rPr>
              <w:t xml:space="preserve">досрочно </w:t>
            </w:r>
            <w:r w:rsidRPr="003F138E">
              <w:rPr>
                <w:sz w:val="20"/>
                <w:szCs w:val="20"/>
              </w:rPr>
              <w:t>полномочия членов Ревизионной комиссии Общества:</w:t>
            </w:r>
          </w:p>
          <w:p w:rsidR="00DC310E" w:rsidRDefault="00DC310E" w:rsidP="005A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Акжолов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Маматразакович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C310E" w:rsidRDefault="00DC310E" w:rsidP="005A3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Абылаев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Аскат</w:t>
            </w:r>
            <w:proofErr w:type="spellEnd"/>
            <w:r>
              <w:rPr>
                <w:sz w:val="20"/>
                <w:szCs w:val="20"/>
              </w:rPr>
              <w:t xml:space="preserve"> Муратович;</w:t>
            </w:r>
          </w:p>
          <w:p w:rsidR="00DC310E" w:rsidRPr="004F3720" w:rsidRDefault="00DC310E" w:rsidP="005A345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Жусупбаева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Кызжибек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C310E" w:rsidRPr="0056685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E72A4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DC310E" w:rsidRPr="005A0C2C" w:rsidRDefault="00DC310E" w:rsidP="00655860">
            <w:pPr>
              <w:pStyle w:val="a3"/>
              <w:jc w:val="left"/>
              <w:rPr>
                <w:iCs/>
                <w:sz w:val="20"/>
                <w:szCs w:val="20"/>
              </w:rPr>
            </w:pPr>
            <w:r w:rsidRPr="005A0C2C">
              <w:rPr>
                <w:bCs/>
                <w:sz w:val="20"/>
                <w:szCs w:val="20"/>
              </w:rPr>
              <w:t>Об избрании членов  Ревизионной комиссии Общества</w:t>
            </w:r>
          </w:p>
        </w:tc>
        <w:tc>
          <w:tcPr>
            <w:tcW w:w="1440" w:type="dxa"/>
          </w:tcPr>
          <w:p w:rsidR="00DC310E" w:rsidRDefault="00DC310E" w:rsidP="00655860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99,99%</w:t>
            </w:r>
          </w:p>
          <w:p w:rsidR="00DC310E" w:rsidRDefault="00DC310E" w:rsidP="00655860">
            <w:pPr>
              <w:pStyle w:val="a3"/>
              <w:rPr>
                <w:iCs/>
                <w:sz w:val="20"/>
                <w:szCs w:val="20"/>
              </w:rPr>
            </w:pPr>
          </w:p>
          <w:p w:rsidR="00DC310E" w:rsidRPr="005A0C2C" w:rsidRDefault="00DC310E" w:rsidP="00655860">
            <w:pPr>
              <w:pStyle w:val="a3"/>
              <w:rPr>
                <w:iCs/>
                <w:sz w:val="20"/>
                <w:szCs w:val="20"/>
              </w:rPr>
            </w:pPr>
          </w:p>
        </w:tc>
        <w:tc>
          <w:tcPr>
            <w:tcW w:w="4266" w:type="dxa"/>
          </w:tcPr>
          <w:p w:rsidR="00DC310E" w:rsidRDefault="00DC310E" w:rsidP="00655860">
            <w:pPr>
              <w:rPr>
                <w:sz w:val="20"/>
                <w:szCs w:val="20"/>
              </w:rPr>
            </w:pPr>
            <w:r w:rsidRPr="005A0C2C">
              <w:rPr>
                <w:sz w:val="20"/>
                <w:szCs w:val="20"/>
              </w:rPr>
              <w:t>Избрать в состав Ревизионной комиссии Общества:</w:t>
            </w:r>
          </w:p>
          <w:p w:rsidR="00DC310E" w:rsidRDefault="00DC310E" w:rsidP="0065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5A3455">
              <w:rPr>
                <w:sz w:val="20"/>
                <w:szCs w:val="20"/>
              </w:rPr>
              <w:t>Жеенбеков</w:t>
            </w:r>
            <w:proofErr w:type="spellEnd"/>
            <w:r w:rsidRPr="005A3455">
              <w:rPr>
                <w:sz w:val="20"/>
                <w:szCs w:val="20"/>
              </w:rPr>
              <w:t xml:space="preserve"> Нургазы </w:t>
            </w:r>
            <w:proofErr w:type="spellStart"/>
            <w:r w:rsidRPr="005A3455">
              <w:rPr>
                <w:sz w:val="20"/>
                <w:szCs w:val="20"/>
              </w:rPr>
              <w:t>Усенович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DC310E" w:rsidRDefault="00DC310E" w:rsidP="0065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A3455">
              <w:rPr>
                <w:sz w:val="20"/>
                <w:szCs w:val="20"/>
              </w:rPr>
              <w:t xml:space="preserve">Назеков </w:t>
            </w:r>
            <w:proofErr w:type="spellStart"/>
            <w:r w:rsidRPr="005A3455">
              <w:rPr>
                <w:sz w:val="20"/>
                <w:szCs w:val="20"/>
              </w:rPr>
              <w:t>Кутман</w:t>
            </w:r>
            <w:proofErr w:type="spellEnd"/>
            <w:r w:rsidRPr="005A3455">
              <w:rPr>
                <w:sz w:val="20"/>
                <w:szCs w:val="20"/>
              </w:rPr>
              <w:t xml:space="preserve"> </w:t>
            </w:r>
            <w:proofErr w:type="spellStart"/>
            <w:r w:rsidRPr="005A3455">
              <w:rPr>
                <w:sz w:val="20"/>
                <w:szCs w:val="20"/>
              </w:rPr>
              <w:t>Алимбекович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DC310E" w:rsidRPr="005A0C2C" w:rsidRDefault="00DC310E" w:rsidP="0065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A3455">
              <w:rPr>
                <w:sz w:val="20"/>
                <w:szCs w:val="20"/>
              </w:rPr>
              <w:t xml:space="preserve">Балтабаев </w:t>
            </w:r>
            <w:proofErr w:type="spellStart"/>
            <w:r w:rsidRPr="005A3455">
              <w:rPr>
                <w:sz w:val="20"/>
                <w:szCs w:val="20"/>
              </w:rPr>
              <w:t>Манас</w:t>
            </w:r>
            <w:proofErr w:type="spellEnd"/>
            <w:r w:rsidRPr="005A3455">
              <w:rPr>
                <w:sz w:val="20"/>
                <w:szCs w:val="20"/>
              </w:rPr>
              <w:t xml:space="preserve"> </w:t>
            </w:r>
            <w:proofErr w:type="spellStart"/>
            <w:r w:rsidRPr="005A3455">
              <w:rPr>
                <w:sz w:val="20"/>
                <w:szCs w:val="20"/>
              </w:rPr>
              <w:t>Равшанович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A0C2C">
              <w:rPr>
                <w:sz w:val="20"/>
                <w:szCs w:val="20"/>
              </w:rPr>
              <w:t xml:space="preserve"> </w:t>
            </w:r>
          </w:p>
        </w:tc>
      </w:tr>
      <w:tr w:rsidR="00DC310E" w:rsidRPr="00566850" w:rsidTr="00631E2F">
        <w:tc>
          <w:tcPr>
            <w:tcW w:w="616" w:type="dxa"/>
          </w:tcPr>
          <w:p w:rsidR="00DC310E" w:rsidRPr="00E72A48" w:rsidRDefault="00DC310E" w:rsidP="00A06B2A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E72A4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DC310E" w:rsidRPr="004639DC" w:rsidRDefault="00DC310E" w:rsidP="004639DC">
            <w:pPr>
              <w:rPr>
                <w:bCs/>
                <w:sz w:val="20"/>
                <w:szCs w:val="20"/>
              </w:rPr>
            </w:pPr>
            <w:r w:rsidRPr="005817A8">
              <w:rPr>
                <w:bCs/>
                <w:sz w:val="20"/>
                <w:szCs w:val="20"/>
              </w:rPr>
              <w:t>О внесении изменений в годовой бюджет Общества на 2021 год</w:t>
            </w:r>
          </w:p>
        </w:tc>
        <w:tc>
          <w:tcPr>
            <w:tcW w:w="1440" w:type="dxa"/>
          </w:tcPr>
          <w:p w:rsidR="00DC310E" w:rsidRPr="00E72A48" w:rsidRDefault="00DC310E" w:rsidP="00A06B2A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99,99%</w:t>
            </w:r>
          </w:p>
        </w:tc>
        <w:tc>
          <w:tcPr>
            <w:tcW w:w="4266" w:type="dxa"/>
          </w:tcPr>
          <w:p w:rsidR="00DC310E" w:rsidRPr="00E85625" w:rsidRDefault="00DC310E" w:rsidP="00E8562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85625">
              <w:rPr>
                <w:bCs/>
                <w:sz w:val="20"/>
                <w:szCs w:val="20"/>
              </w:rPr>
              <w:t xml:space="preserve">Утвердить </w:t>
            </w:r>
            <w:r>
              <w:rPr>
                <w:bCs/>
                <w:sz w:val="20"/>
                <w:szCs w:val="20"/>
              </w:rPr>
              <w:t>внесение изменений</w:t>
            </w:r>
            <w:r w:rsidRPr="00E85625">
              <w:rPr>
                <w:bCs/>
                <w:sz w:val="20"/>
                <w:szCs w:val="20"/>
              </w:rPr>
              <w:t xml:space="preserve"> в годовой бюджет Общества на 2021 год</w:t>
            </w:r>
          </w:p>
        </w:tc>
      </w:tr>
      <w:tr w:rsidR="00DC310E" w:rsidRPr="0001104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E72A4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DC310E" w:rsidRPr="006C2A09" w:rsidRDefault="00DC310E" w:rsidP="00655860">
            <w:pPr>
              <w:rPr>
                <w:bCs/>
                <w:sz w:val="20"/>
                <w:szCs w:val="20"/>
              </w:rPr>
            </w:pPr>
            <w:r w:rsidRPr="007F5CF5">
              <w:rPr>
                <w:bCs/>
                <w:sz w:val="20"/>
                <w:szCs w:val="20"/>
              </w:rPr>
              <w:t>О внесении изменений в Устав Общества</w:t>
            </w:r>
            <w:r w:rsidRPr="006C2A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C310E" w:rsidRPr="00373162" w:rsidRDefault="00DC310E" w:rsidP="00A06B2A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80,52%</w:t>
            </w:r>
          </w:p>
        </w:tc>
        <w:tc>
          <w:tcPr>
            <w:tcW w:w="4266" w:type="dxa"/>
          </w:tcPr>
          <w:p w:rsidR="00DC310E" w:rsidRPr="00373162" w:rsidRDefault="00DC310E" w:rsidP="008A19BD">
            <w:pPr>
              <w:jc w:val="both"/>
              <w:rPr>
                <w:bCs/>
                <w:sz w:val="20"/>
                <w:szCs w:val="20"/>
              </w:rPr>
            </w:pPr>
            <w:r w:rsidRPr="00E85625">
              <w:rPr>
                <w:bCs/>
                <w:sz w:val="20"/>
                <w:szCs w:val="20"/>
              </w:rPr>
              <w:t>Утвердить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625">
              <w:rPr>
                <w:bCs/>
                <w:sz w:val="20"/>
                <w:szCs w:val="20"/>
              </w:rPr>
              <w:t xml:space="preserve">внесение изменений  в Устав Общества </w:t>
            </w:r>
          </w:p>
        </w:tc>
      </w:tr>
      <w:tr w:rsidR="00DC310E" w:rsidRPr="0001104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Pr="00E72A4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DC310E" w:rsidRPr="007F5CF5" w:rsidRDefault="00DC310E" w:rsidP="00655860">
            <w:pPr>
              <w:rPr>
                <w:bCs/>
                <w:sz w:val="20"/>
                <w:szCs w:val="20"/>
              </w:rPr>
            </w:pPr>
            <w:r w:rsidRPr="005A0C2C">
              <w:rPr>
                <w:bCs/>
                <w:sz w:val="20"/>
                <w:szCs w:val="20"/>
              </w:rPr>
              <w:t xml:space="preserve">О </w:t>
            </w:r>
            <w:r w:rsidRPr="007F5CF5">
              <w:rPr>
                <w:bCs/>
                <w:sz w:val="20"/>
                <w:szCs w:val="20"/>
              </w:rPr>
              <w:t>внесении изменений в Положение о Совете директоров Общества</w:t>
            </w:r>
          </w:p>
        </w:tc>
        <w:tc>
          <w:tcPr>
            <w:tcW w:w="1440" w:type="dxa"/>
          </w:tcPr>
          <w:p w:rsidR="00DC310E" w:rsidRPr="00E72A48" w:rsidRDefault="00DC310E" w:rsidP="00A06B2A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99,99%</w:t>
            </w:r>
          </w:p>
        </w:tc>
        <w:tc>
          <w:tcPr>
            <w:tcW w:w="4266" w:type="dxa"/>
          </w:tcPr>
          <w:p w:rsidR="00DC310E" w:rsidRPr="006C2A09" w:rsidRDefault="00DC310E" w:rsidP="00E85625">
            <w:pPr>
              <w:jc w:val="both"/>
              <w:rPr>
                <w:bCs/>
                <w:sz w:val="20"/>
                <w:szCs w:val="20"/>
              </w:rPr>
            </w:pPr>
            <w:r w:rsidRPr="00E85625">
              <w:rPr>
                <w:bCs/>
                <w:sz w:val="20"/>
                <w:szCs w:val="20"/>
              </w:rPr>
              <w:t>Утвердить  внесение изменений в Положение о Совете директоров Общества</w:t>
            </w:r>
          </w:p>
        </w:tc>
      </w:tr>
      <w:tr w:rsidR="00DC310E" w:rsidRPr="00566850" w:rsidTr="00631E2F">
        <w:tc>
          <w:tcPr>
            <w:tcW w:w="616" w:type="dxa"/>
          </w:tcPr>
          <w:p w:rsidR="00DC310E" w:rsidRPr="00E72A48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Pr="00E72A4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DC310E" w:rsidRPr="007F5CF5" w:rsidRDefault="00DC310E" w:rsidP="00655860">
            <w:pPr>
              <w:rPr>
                <w:bCs/>
                <w:sz w:val="20"/>
                <w:szCs w:val="20"/>
              </w:rPr>
            </w:pPr>
            <w:r w:rsidRPr="007F5CF5">
              <w:rPr>
                <w:bCs/>
                <w:sz w:val="20"/>
                <w:szCs w:val="20"/>
              </w:rPr>
              <w:t>О внесении изменений в Положение о Генеральной дирекции Общества</w:t>
            </w:r>
          </w:p>
        </w:tc>
        <w:tc>
          <w:tcPr>
            <w:tcW w:w="1440" w:type="dxa"/>
          </w:tcPr>
          <w:p w:rsidR="00DC310E" w:rsidRPr="005A0C2C" w:rsidRDefault="00DC310E" w:rsidP="00631E2F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99,99%</w:t>
            </w:r>
          </w:p>
        </w:tc>
        <w:tc>
          <w:tcPr>
            <w:tcW w:w="4266" w:type="dxa"/>
          </w:tcPr>
          <w:p w:rsidR="00DC310E" w:rsidRPr="00E85625" w:rsidRDefault="00DC310E" w:rsidP="00E85625">
            <w:pPr>
              <w:jc w:val="both"/>
              <w:rPr>
                <w:bCs/>
                <w:sz w:val="20"/>
                <w:szCs w:val="20"/>
              </w:rPr>
            </w:pPr>
            <w:r w:rsidRPr="00E85625">
              <w:rPr>
                <w:bCs/>
                <w:sz w:val="20"/>
                <w:szCs w:val="20"/>
              </w:rPr>
              <w:t>Утвердить  внесение изменений в Положение о Генеральной дирекции Общества</w:t>
            </w:r>
          </w:p>
        </w:tc>
      </w:tr>
    </w:tbl>
    <w:p w:rsidR="00DC310E" w:rsidRDefault="00DC310E" w:rsidP="00846F51">
      <w:pPr>
        <w:rPr>
          <w:rStyle w:val="tazabek1"/>
          <w:rFonts w:ascii="Times New Roman" w:hAnsi="Times New Roman"/>
          <w:bCs/>
          <w:color w:val="000000"/>
          <w:sz w:val="24"/>
        </w:rPr>
      </w:pPr>
    </w:p>
    <w:p w:rsidR="00DC310E" w:rsidRPr="00F600F3" w:rsidRDefault="00DC310E" w:rsidP="006A0E85">
      <w:pPr>
        <w:ind w:firstLine="708"/>
        <w:rPr>
          <w:rStyle w:val="tazabek1"/>
          <w:rFonts w:ascii="Times New Roman" w:hAnsi="Times New Roman"/>
          <w:color w:val="000000"/>
          <w:sz w:val="24"/>
        </w:rPr>
      </w:pPr>
      <w:proofErr w:type="gramStart"/>
      <w:r w:rsidRPr="00F600F3">
        <w:rPr>
          <w:rStyle w:val="tazabek1"/>
          <w:rFonts w:ascii="Times New Roman" w:hAnsi="Times New Roman"/>
          <w:bCs/>
          <w:color w:val="000000"/>
          <w:sz w:val="24"/>
        </w:rPr>
        <w:t>Генеральный  директор</w:t>
      </w:r>
      <w:proofErr w:type="gramEnd"/>
      <w:r w:rsidRPr="00F600F3">
        <w:rPr>
          <w:rStyle w:val="tazabek1"/>
          <w:rFonts w:ascii="Times New Roman" w:hAnsi="Times New Roman"/>
          <w:bCs/>
          <w:color w:val="000000"/>
          <w:sz w:val="24"/>
        </w:rPr>
        <w:t xml:space="preserve">                     </w:t>
      </w:r>
      <w:r w:rsidRPr="00F600F3">
        <w:rPr>
          <w:rStyle w:val="tazabek1"/>
          <w:rFonts w:ascii="Times New Roman" w:hAnsi="Times New Roman"/>
          <w:bCs/>
          <w:color w:val="000000"/>
          <w:sz w:val="24"/>
        </w:rPr>
        <w:tab/>
      </w:r>
      <w:r>
        <w:rPr>
          <w:rStyle w:val="tazabek1"/>
          <w:rFonts w:ascii="Times New Roman" w:hAnsi="Times New Roman"/>
          <w:bCs/>
          <w:color w:val="000000"/>
          <w:sz w:val="24"/>
        </w:rPr>
        <w:tab/>
      </w:r>
      <w:r>
        <w:rPr>
          <w:rStyle w:val="tazabek1"/>
          <w:rFonts w:ascii="Times New Roman" w:hAnsi="Times New Roman"/>
          <w:bCs/>
          <w:color w:val="000000"/>
          <w:sz w:val="24"/>
        </w:rPr>
        <w:tab/>
      </w:r>
      <w:r>
        <w:rPr>
          <w:rStyle w:val="tazabek1"/>
          <w:rFonts w:ascii="Times New Roman" w:hAnsi="Times New Roman"/>
          <w:bCs/>
          <w:color w:val="000000"/>
          <w:sz w:val="24"/>
        </w:rPr>
        <w:tab/>
      </w:r>
      <w:r>
        <w:rPr>
          <w:rStyle w:val="tazabek1"/>
          <w:rFonts w:ascii="Times New Roman" w:hAnsi="Times New Roman"/>
          <w:bCs/>
          <w:color w:val="000000"/>
          <w:sz w:val="24"/>
        </w:rPr>
        <w:tab/>
      </w:r>
      <w:smartTag w:uri="urn:schemas-microsoft-com:office:smarttags" w:element="PersonName">
        <w:r>
          <w:rPr>
            <w:rStyle w:val="tazabek1"/>
            <w:rFonts w:ascii="Times New Roman" w:hAnsi="Times New Roman"/>
            <w:bCs/>
            <w:color w:val="000000"/>
            <w:sz w:val="24"/>
          </w:rPr>
          <w:t>Бектенов Т.Э.</w:t>
        </w:r>
      </w:smartTag>
    </w:p>
    <w:p w:rsidR="00DC310E" w:rsidRPr="005A0C2C" w:rsidRDefault="00DC310E" w:rsidP="00F600F3">
      <w:pPr>
        <w:autoSpaceDE w:val="0"/>
        <w:autoSpaceDN w:val="0"/>
        <w:adjustRightInd w:val="0"/>
        <w:rPr>
          <w:sz w:val="16"/>
          <w:szCs w:val="16"/>
        </w:rPr>
      </w:pPr>
      <w:r w:rsidRPr="005A0C2C">
        <w:rPr>
          <w:sz w:val="16"/>
          <w:szCs w:val="16"/>
        </w:rPr>
        <w:t>Исп.: Корпоративный секретарь Общества</w:t>
      </w:r>
    </w:p>
    <w:p w:rsidR="00DC310E" w:rsidRPr="004C0B44" w:rsidRDefault="00DC310E" w:rsidP="005A0C2C">
      <w:pPr>
        <w:autoSpaceDE w:val="0"/>
        <w:autoSpaceDN w:val="0"/>
        <w:adjustRightInd w:val="0"/>
        <w:rPr>
          <w:sz w:val="16"/>
          <w:szCs w:val="16"/>
        </w:rPr>
      </w:pPr>
      <w:r w:rsidRPr="005A0C2C">
        <w:rPr>
          <w:sz w:val="16"/>
          <w:szCs w:val="16"/>
        </w:rPr>
        <w:t>Тел.: 0 312 988822 (4445)</w:t>
      </w:r>
    </w:p>
    <w:sectPr w:rsidR="00DC310E" w:rsidRPr="004C0B44" w:rsidSect="00846F51">
      <w:pgSz w:w="11906" w:h="16838"/>
      <w:pgMar w:top="0" w:right="849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325"/>
    <w:multiLevelType w:val="hybridMultilevel"/>
    <w:tmpl w:val="EAE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06F14"/>
    <w:multiLevelType w:val="hybridMultilevel"/>
    <w:tmpl w:val="290ACDEA"/>
    <w:lvl w:ilvl="0" w:tplc="C116EF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CE30D5"/>
    <w:multiLevelType w:val="hybridMultilevel"/>
    <w:tmpl w:val="61B2733C"/>
    <w:lvl w:ilvl="0" w:tplc="1B08840C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D91BA5"/>
    <w:multiLevelType w:val="hybridMultilevel"/>
    <w:tmpl w:val="864EE972"/>
    <w:lvl w:ilvl="0" w:tplc="2F043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12C1349"/>
    <w:multiLevelType w:val="hybridMultilevel"/>
    <w:tmpl w:val="0ACC7BDA"/>
    <w:lvl w:ilvl="0" w:tplc="1B08840C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C56A2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7575FE"/>
    <w:multiLevelType w:val="hybridMultilevel"/>
    <w:tmpl w:val="59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C50CCA"/>
    <w:multiLevelType w:val="hybridMultilevel"/>
    <w:tmpl w:val="04905346"/>
    <w:lvl w:ilvl="0" w:tplc="12A802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1004BB2"/>
    <w:multiLevelType w:val="hybridMultilevel"/>
    <w:tmpl w:val="864EE972"/>
    <w:lvl w:ilvl="0" w:tplc="2F043B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354399D"/>
    <w:multiLevelType w:val="multilevel"/>
    <w:tmpl w:val="170C928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64EF7564"/>
    <w:multiLevelType w:val="hybridMultilevel"/>
    <w:tmpl w:val="7292A9F6"/>
    <w:lvl w:ilvl="0" w:tplc="C56A278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A278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6557091F"/>
    <w:multiLevelType w:val="hybridMultilevel"/>
    <w:tmpl w:val="B36E2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B373F1"/>
    <w:multiLevelType w:val="hybridMultilevel"/>
    <w:tmpl w:val="C1464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6A2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EC2EAD"/>
    <w:multiLevelType w:val="hybridMultilevel"/>
    <w:tmpl w:val="B75CEAE2"/>
    <w:lvl w:ilvl="0" w:tplc="99BA0B38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13" w15:restartNumberingAfterBreak="0">
    <w:nsid w:val="7B8875D9"/>
    <w:multiLevelType w:val="hybridMultilevel"/>
    <w:tmpl w:val="170C9286"/>
    <w:lvl w:ilvl="0" w:tplc="C56A278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69"/>
    <w:rsid w:val="00005060"/>
    <w:rsid w:val="00011040"/>
    <w:rsid w:val="00032CEF"/>
    <w:rsid w:val="00033D72"/>
    <w:rsid w:val="000507FF"/>
    <w:rsid w:val="00053E6D"/>
    <w:rsid w:val="00062817"/>
    <w:rsid w:val="00084119"/>
    <w:rsid w:val="000844CE"/>
    <w:rsid w:val="00086C79"/>
    <w:rsid w:val="000A25A0"/>
    <w:rsid w:val="000A6843"/>
    <w:rsid w:val="000F388B"/>
    <w:rsid w:val="00104E36"/>
    <w:rsid w:val="00105FAC"/>
    <w:rsid w:val="00107F7C"/>
    <w:rsid w:val="00107F97"/>
    <w:rsid w:val="00141108"/>
    <w:rsid w:val="00141422"/>
    <w:rsid w:val="00155652"/>
    <w:rsid w:val="00155F6C"/>
    <w:rsid w:val="00172659"/>
    <w:rsid w:val="00181929"/>
    <w:rsid w:val="0018320E"/>
    <w:rsid w:val="001A079E"/>
    <w:rsid w:val="001B06DB"/>
    <w:rsid w:val="001B1B22"/>
    <w:rsid w:val="001C692B"/>
    <w:rsid w:val="001D4F6C"/>
    <w:rsid w:val="001E6358"/>
    <w:rsid w:val="001E6413"/>
    <w:rsid w:val="001F11C6"/>
    <w:rsid w:val="001F3E64"/>
    <w:rsid w:val="0020644E"/>
    <w:rsid w:val="00212401"/>
    <w:rsid w:val="0021589F"/>
    <w:rsid w:val="0022058A"/>
    <w:rsid w:val="00227931"/>
    <w:rsid w:val="002315C2"/>
    <w:rsid w:val="0023269A"/>
    <w:rsid w:val="00233AB8"/>
    <w:rsid w:val="00241EFE"/>
    <w:rsid w:val="00242156"/>
    <w:rsid w:val="0024638A"/>
    <w:rsid w:val="00251D9C"/>
    <w:rsid w:val="00274CCE"/>
    <w:rsid w:val="002813A8"/>
    <w:rsid w:val="00295DF6"/>
    <w:rsid w:val="002A3190"/>
    <w:rsid w:val="002A3B9C"/>
    <w:rsid w:val="002A43F7"/>
    <w:rsid w:val="002B4197"/>
    <w:rsid w:val="002C1E76"/>
    <w:rsid w:val="002D74D7"/>
    <w:rsid w:val="002E3C3C"/>
    <w:rsid w:val="002F5D5D"/>
    <w:rsid w:val="003156E8"/>
    <w:rsid w:val="00331542"/>
    <w:rsid w:val="00334235"/>
    <w:rsid w:val="00334AC3"/>
    <w:rsid w:val="003355FB"/>
    <w:rsid w:val="0033657C"/>
    <w:rsid w:val="00342294"/>
    <w:rsid w:val="003677F7"/>
    <w:rsid w:val="00373162"/>
    <w:rsid w:val="00380F80"/>
    <w:rsid w:val="003B0609"/>
    <w:rsid w:val="003B3939"/>
    <w:rsid w:val="003B4F6F"/>
    <w:rsid w:val="003D22D1"/>
    <w:rsid w:val="003E3FDE"/>
    <w:rsid w:val="003F138E"/>
    <w:rsid w:val="003F35B5"/>
    <w:rsid w:val="003F3CA3"/>
    <w:rsid w:val="003F5AA4"/>
    <w:rsid w:val="00401142"/>
    <w:rsid w:val="00415602"/>
    <w:rsid w:val="00441F51"/>
    <w:rsid w:val="00451326"/>
    <w:rsid w:val="00454C7A"/>
    <w:rsid w:val="00454CB8"/>
    <w:rsid w:val="00462ADA"/>
    <w:rsid w:val="004639DC"/>
    <w:rsid w:val="0048174D"/>
    <w:rsid w:val="00483541"/>
    <w:rsid w:val="004839E9"/>
    <w:rsid w:val="00495D74"/>
    <w:rsid w:val="004A10B4"/>
    <w:rsid w:val="004B53D5"/>
    <w:rsid w:val="004C0B44"/>
    <w:rsid w:val="004C4532"/>
    <w:rsid w:val="004E221E"/>
    <w:rsid w:val="004E56E5"/>
    <w:rsid w:val="004F3720"/>
    <w:rsid w:val="005040CB"/>
    <w:rsid w:val="00504FB8"/>
    <w:rsid w:val="00513256"/>
    <w:rsid w:val="00513F16"/>
    <w:rsid w:val="0051402F"/>
    <w:rsid w:val="005158E2"/>
    <w:rsid w:val="00523C39"/>
    <w:rsid w:val="00547262"/>
    <w:rsid w:val="00566850"/>
    <w:rsid w:val="00576B1A"/>
    <w:rsid w:val="00580969"/>
    <w:rsid w:val="005817A8"/>
    <w:rsid w:val="00587EE9"/>
    <w:rsid w:val="005973C6"/>
    <w:rsid w:val="005A0C2C"/>
    <w:rsid w:val="005A33BB"/>
    <w:rsid w:val="005A3455"/>
    <w:rsid w:val="005A4A0E"/>
    <w:rsid w:val="005A7E3D"/>
    <w:rsid w:val="005B72CE"/>
    <w:rsid w:val="005D3A8C"/>
    <w:rsid w:val="005F18DE"/>
    <w:rsid w:val="00610B37"/>
    <w:rsid w:val="00617F06"/>
    <w:rsid w:val="006204FC"/>
    <w:rsid w:val="00631E2F"/>
    <w:rsid w:val="00650298"/>
    <w:rsid w:val="00655860"/>
    <w:rsid w:val="00693394"/>
    <w:rsid w:val="006A0E85"/>
    <w:rsid w:val="006B2566"/>
    <w:rsid w:val="006C2A09"/>
    <w:rsid w:val="006F74CA"/>
    <w:rsid w:val="0071606A"/>
    <w:rsid w:val="007302EE"/>
    <w:rsid w:val="007365B0"/>
    <w:rsid w:val="007375B8"/>
    <w:rsid w:val="00752A9B"/>
    <w:rsid w:val="0075356A"/>
    <w:rsid w:val="0075410D"/>
    <w:rsid w:val="00777863"/>
    <w:rsid w:val="0079029E"/>
    <w:rsid w:val="00793121"/>
    <w:rsid w:val="00795302"/>
    <w:rsid w:val="007A147C"/>
    <w:rsid w:val="007A6C21"/>
    <w:rsid w:val="007B7701"/>
    <w:rsid w:val="007C5AE0"/>
    <w:rsid w:val="007D6042"/>
    <w:rsid w:val="007F5CF5"/>
    <w:rsid w:val="0081451E"/>
    <w:rsid w:val="0082036A"/>
    <w:rsid w:val="00821398"/>
    <w:rsid w:val="008317D4"/>
    <w:rsid w:val="008379FB"/>
    <w:rsid w:val="00837F2E"/>
    <w:rsid w:val="00846F51"/>
    <w:rsid w:val="00850207"/>
    <w:rsid w:val="00865260"/>
    <w:rsid w:val="0087153B"/>
    <w:rsid w:val="0087197D"/>
    <w:rsid w:val="00872EAC"/>
    <w:rsid w:val="00877BE0"/>
    <w:rsid w:val="00886A2C"/>
    <w:rsid w:val="008956C7"/>
    <w:rsid w:val="008A0B3A"/>
    <w:rsid w:val="008A19BD"/>
    <w:rsid w:val="008C2A6F"/>
    <w:rsid w:val="008D07B7"/>
    <w:rsid w:val="008D3D8E"/>
    <w:rsid w:val="008D7CE4"/>
    <w:rsid w:val="008E132D"/>
    <w:rsid w:val="008F046A"/>
    <w:rsid w:val="008F2002"/>
    <w:rsid w:val="009026F2"/>
    <w:rsid w:val="00902829"/>
    <w:rsid w:val="00913FEF"/>
    <w:rsid w:val="0094178D"/>
    <w:rsid w:val="00951B3C"/>
    <w:rsid w:val="00951D66"/>
    <w:rsid w:val="00960EE2"/>
    <w:rsid w:val="00964844"/>
    <w:rsid w:val="009649FB"/>
    <w:rsid w:val="0096692D"/>
    <w:rsid w:val="00995B04"/>
    <w:rsid w:val="009A055E"/>
    <w:rsid w:val="009A26A5"/>
    <w:rsid w:val="009B0377"/>
    <w:rsid w:val="009B124C"/>
    <w:rsid w:val="009C448C"/>
    <w:rsid w:val="009D6BA7"/>
    <w:rsid w:val="009E0721"/>
    <w:rsid w:val="009E370E"/>
    <w:rsid w:val="00A06B2A"/>
    <w:rsid w:val="00A274B7"/>
    <w:rsid w:val="00A438B2"/>
    <w:rsid w:val="00A44AE2"/>
    <w:rsid w:val="00A54B0D"/>
    <w:rsid w:val="00A56340"/>
    <w:rsid w:val="00A709E7"/>
    <w:rsid w:val="00A81E9E"/>
    <w:rsid w:val="00A90CE6"/>
    <w:rsid w:val="00AC1D4D"/>
    <w:rsid w:val="00AC7669"/>
    <w:rsid w:val="00AD1CA3"/>
    <w:rsid w:val="00AE5803"/>
    <w:rsid w:val="00AF63A9"/>
    <w:rsid w:val="00AF7C16"/>
    <w:rsid w:val="00B2362A"/>
    <w:rsid w:val="00B25455"/>
    <w:rsid w:val="00B25C98"/>
    <w:rsid w:val="00B26DF4"/>
    <w:rsid w:val="00B31ECA"/>
    <w:rsid w:val="00B4313C"/>
    <w:rsid w:val="00B60118"/>
    <w:rsid w:val="00B63EC8"/>
    <w:rsid w:val="00B8391E"/>
    <w:rsid w:val="00B86569"/>
    <w:rsid w:val="00B918FB"/>
    <w:rsid w:val="00B91A87"/>
    <w:rsid w:val="00B96684"/>
    <w:rsid w:val="00BA0601"/>
    <w:rsid w:val="00BA2341"/>
    <w:rsid w:val="00BA7A15"/>
    <w:rsid w:val="00BB59D5"/>
    <w:rsid w:val="00BB5B74"/>
    <w:rsid w:val="00BC7F96"/>
    <w:rsid w:val="00BD171C"/>
    <w:rsid w:val="00BD3DBB"/>
    <w:rsid w:val="00BD556C"/>
    <w:rsid w:val="00BE0B90"/>
    <w:rsid w:val="00BE2A45"/>
    <w:rsid w:val="00BE38EA"/>
    <w:rsid w:val="00C26E7C"/>
    <w:rsid w:val="00C327D3"/>
    <w:rsid w:val="00C4535E"/>
    <w:rsid w:val="00C475DE"/>
    <w:rsid w:val="00C5023D"/>
    <w:rsid w:val="00C633B5"/>
    <w:rsid w:val="00C6439D"/>
    <w:rsid w:val="00C852DA"/>
    <w:rsid w:val="00CA3305"/>
    <w:rsid w:val="00CB6D27"/>
    <w:rsid w:val="00CC2A4D"/>
    <w:rsid w:val="00CD531C"/>
    <w:rsid w:val="00CE39FC"/>
    <w:rsid w:val="00CE7850"/>
    <w:rsid w:val="00D00425"/>
    <w:rsid w:val="00D02DAE"/>
    <w:rsid w:val="00D02F64"/>
    <w:rsid w:val="00D031B1"/>
    <w:rsid w:val="00D03EFA"/>
    <w:rsid w:val="00D06E5F"/>
    <w:rsid w:val="00D3142B"/>
    <w:rsid w:val="00D3331B"/>
    <w:rsid w:val="00D3503A"/>
    <w:rsid w:val="00D449FB"/>
    <w:rsid w:val="00D45201"/>
    <w:rsid w:val="00D667AE"/>
    <w:rsid w:val="00D67401"/>
    <w:rsid w:val="00D759FF"/>
    <w:rsid w:val="00D8285E"/>
    <w:rsid w:val="00D878AF"/>
    <w:rsid w:val="00D97170"/>
    <w:rsid w:val="00DA2636"/>
    <w:rsid w:val="00DC310E"/>
    <w:rsid w:val="00DC71FA"/>
    <w:rsid w:val="00DE1E4D"/>
    <w:rsid w:val="00DE7A29"/>
    <w:rsid w:val="00DF18AF"/>
    <w:rsid w:val="00E059B9"/>
    <w:rsid w:val="00E1166F"/>
    <w:rsid w:val="00E25346"/>
    <w:rsid w:val="00E25452"/>
    <w:rsid w:val="00E34A03"/>
    <w:rsid w:val="00E671B9"/>
    <w:rsid w:val="00E70F52"/>
    <w:rsid w:val="00E72A48"/>
    <w:rsid w:val="00E80497"/>
    <w:rsid w:val="00E840AC"/>
    <w:rsid w:val="00E85625"/>
    <w:rsid w:val="00ED688A"/>
    <w:rsid w:val="00EE057B"/>
    <w:rsid w:val="00EE52F6"/>
    <w:rsid w:val="00EE7904"/>
    <w:rsid w:val="00EF264C"/>
    <w:rsid w:val="00F04CAE"/>
    <w:rsid w:val="00F144BC"/>
    <w:rsid w:val="00F15C4B"/>
    <w:rsid w:val="00F54F1B"/>
    <w:rsid w:val="00F600F3"/>
    <w:rsid w:val="00F9311C"/>
    <w:rsid w:val="00FA56EE"/>
    <w:rsid w:val="00FC276C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310147"/>
  <w15:docId w15:val="{2DC8B53F-B3A7-4254-8401-662F44D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766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83541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83541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C7669"/>
    <w:pPr>
      <w:jc w:val="center"/>
    </w:pPr>
  </w:style>
  <w:style w:type="character" w:customStyle="1" w:styleId="a4">
    <w:name w:val="Основной текст Знак"/>
    <w:link w:val="a3"/>
    <w:uiPriority w:val="99"/>
    <w:semiHidden/>
    <w:rsid w:val="00D96D97"/>
    <w:rPr>
      <w:sz w:val="24"/>
      <w:szCs w:val="24"/>
    </w:rPr>
  </w:style>
  <w:style w:type="paragraph" w:styleId="2">
    <w:name w:val="Body Text 2"/>
    <w:basedOn w:val="a"/>
    <w:link w:val="20"/>
    <w:uiPriority w:val="99"/>
    <w:rsid w:val="00AC7669"/>
    <w:rPr>
      <w:rFonts w:ascii="A97_Oktom_Times" w:hAnsi="A97_Oktom_Times"/>
      <w:sz w:val="22"/>
    </w:rPr>
  </w:style>
  <w:style w:type="character" w:customStyle="1" w:styleId="20">
    <w:name w:val="Основной текст 2 Знак"/>
    <w:link w:val="2"/>
    <w:uiPriority w:val="99"/>
    <w:semiHidden/>
    <w:rsid w:val="00D96D97"/>
    <w:rPr>
      <w:sz w:val="24"/>
      <w:szCs w:val="24"/>
    </w:rPr>
  </w:style>
  <w:style w:type="paragraph" w:styleId="a5">
    <w:name w:val="Balloon Text"/>
    <w:basedOn w:val="a"/>
    <w:link w:val="a6"/>
    <w:uiPriority w:val="99"/>
    <w:rsid w:val="00155F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155F6C"/>
    <w:rPr>
      <w:rFonts w:ascii="Segoe UI" w:hAnsi="Segoe UI"/>
      <w:sz w:val="18"/>
    </w:rPr>
  </w:style>
  <w:style w:type="table" w:styleId="a7">
    <w:name w:val="Table Grid"/>
    <w:basedOn w:val="a1"/>
    <w:uiPriority w:val="99"/>
    <w:rsid w:val="00E6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A330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EF264C"/>
    <w:rPr>
      <w:rFonts w:cs="Times New Roman"/>
      <w:color w:val="0000FF"/>
      <w:u w:val="single"/>
    </w:rPr>
  </w:style>
  <w:style w:type="paragraph" w:styleId="aa">
    <w:name w:val="No Spacing"/>
    <w:link w:val="ab"/>
    <w:uiPriority w:val="99"/>
    <w:qFormat/>
    <w:rsid w:val="0023269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23269A"/>
    <w:rPr>
      <w:rFonts w:ascii="Calibri" w:eastAsia="Times New Roman" w:hAnsi="Calibri"/>
      <w:sz w:val="22"/>
      <w:lang w:eastAsia="en-US"/>
    </w:rPr>
  </w:style>
  <w:style w:type="character" w:customStyle="1" w:styleId="tazabek1">
    <w:name w:val="tazabek1"/>
    <w:uiPriority w:val="99"/>
    <w:rsid w:val="00F600F3"/>
    <w:rPr>
      <w:rFonts w:ascii="Tahoma" w:hAnsi="Tahoma"/>
      <w:b/>
      <w:color w:val="9A1B1F"/>
      <w:sz w:val="18"/>
    </w:rPr>
  </w:style>
  <w:style w:type="paragraph" w:styleId="31">
    <w:name w:val="Body Text 3"/>
    <w:basedOn w:val="a"/>
    <w:link w:val="32"/>
    <w:uiPriority w:val="99"/>
    <w:semiHidden/>
    <w:rsid w:val="003731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7316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2655</Characters>
  <Application>Microsoft Office Word</Application>
  <DocSecurity>0</DocSecurity>
  <Lines>22</Lines>
  <Paragraphs>6</Paragraphs>
  <ScaleCrop>false</ScaleCrop>
  <Company>MoBIL GROUP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РЕСПУБЛИКАСЫ</dc:title>
  <dc:subject/>
  <dc:creator>Алтынай</dc:creator>
  <cp:keywords/>
  <dc:description/>
  <cp:lastModifiedBy>Акыева А.А.</cp:lastModifiedBy>
  <cp:revision>7</cp:revision>
  <cp:lastPrinted>2021-05-02T05:23:00Z</cp:lastPrinted>
  <dcterms:created xsi:type="dcterms:W3CDTF">2021-06-14T08:15:00Z</dcterms:created>
  <dcterms:modified xsi:type="dcterms:W3CDTF">2021-06-15T04:20:00Z</dcterms:modified>
</cp:coreProperties>
</file>