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1A91" w:rsidRDefault="00B11011">
      <w:pPr>
        <w:pStyle w:val="a4"/>
      </w:pPr>
      <w:r>
        <w:t>Semi-annual</w:t>
      </w:r>
      <w:r>
        <w:rPr>
          <w:spacing w:val="-11"/>
        </w:rPr>
        <w:t xml:space="preserve"> </w:t>
      </w:r>
      <w:r>
        <w:t>Environmental</w:t>
      </w:r>
      <w:r>
        <w:rPr>
          <w:spacing w:val="-7"/>
        </w:rPr>
        <w:t xml:space="preserve"> </w:t>
      </w:r>
      <w:r>
        <w:t>Monitoring</w:t>
      </w:r>
      <w:r>
        <w:rPr>
          <w:spacing w:val="-5"/>
        </w:rPr>
        <w:t xml:space="preserve"> </w:t>
      </w:r>
      <w:r>
        <w:rPr>
          <w:spacing w:val="-2"/>
        </w:rPr>
        <w:t>Report</w:t>
      </w:r>
    </w:p>
    <w:p w:rsidR="00EE1A91" w:rsidRDefault="00EE1A91">
      <w:pPr>
        <w:rPr>
          <w:sz w:val="20"/>
        </w:rPr>
      </w:pPr>
    </w:p>
    <w:p w:rsidR="00EE1A91" w:rsidRDefault="00B11011">
      <w:pPr>
        <w:spacing w:before="2"/>
        <w:rPr>
          <w:sz w:val="16"/>
        </w:rPr>
      </w:pPr>
      <w:r>
        <w:pict>
          <v:shape id="docshape1" o:spid="_x0000_s1051" style="position:absolute;margin-left:1in;margin-top:10.5pt;width:446.8pt;height:.1pt;z-index:-15728640;mso-wrap-distance-left:0;mso-wrap-distance-right:0;mso-position-horizontal-relative:page" coordorigin="1440,210" coordsize="8936,0" path="m1440,210r8936,e" filled="f" strokeweight=".24536mm">
            <v:path arrowok="t"/>
            <w10:wrap type="topAndBottom" anchorx="page"/>
          </v:shape>
        </w:pict>
      </w:r>
    </w:p>
    <w:p w:rsidR="00EE1A91" w:rsidRDefault="00EE1A91">
      <w:pPr>
        <w:rPr>
          <w:sz w:val="20"/>
        </w:rPr>
      </w:pPr>
    </w:p>
    <w:p w:rsidR="00EE1A91" w:rsidRDefault="00EE1A91">
      <w:pPr>
        <w:rPr>
          <w:sz w:val="20"/>
        </w:rPr>
      </w:pPr>
    </w:p>
    <w:p w:rsidR="00EE1A91" w:rsidRDefault="00EE1A91">
      <w:pPr>
        <w:spacing w:before="7"/>
        <w:rPr>
          <w:sz w:val="19"/>
        </w:rPr>
      </w:pPr>
    </w:p>
    <w:p w:rsidR="00EE1A91" w:rsidRDefault="00B11011">
      <w:pPr>
        <w:spacing w:before="94"/>
        <w:ind w:left="100" w:right="6270"/>
      </w:pPr>
      <w:r>
        <w:t>Project</w:t>
      </w:r>
      <w:r>
        <w:rPr>
          <w:spacing w:val="-12"/>
        </w:rPr>
        <w:t xml:space="preserve"> </w:t>
      </w:r>
      <w:r>
        <w:t>Number:</w:t>
      </w:r>
      <w:r>
        <w:rPr>
          <w:spacing w:val="-11"/>
        </w:rPr>
        <w:t xml:space="preserve"> </w:t>
      </w:r>
      <w:r>
        <w:t>KGZ</w:t>
      </w:r>
      <w:r>
        <w:rPr>
          <w:spacing w:val="-14"/>
        </w:rPr>
        <w:t xml:space="preserve"> </w:t>
      </w:r>
      <w:r>
        <w:t>49240 July - December 2021</w:t>
      </w:r>
    </w:p>
    <w:p w:rsidR="00EE1A91" w:rsidRDefault="00EE1A91">
      <w:pPr>
        <w:rPr>
          <w:sz w:val="24"/>
        </w:rPr>
      </w:pPr>
    </w:p>
    <w:p w:rsidR="00EE1A91" w:rsidRDefault="00EE1A91">
      <w:pPr>
        <w:rPr>
          <w:sz w:val="24"/>
        </w:rPr>
      </w:pPr>
    </w:p>
    <w:p w:rsidR="00EE1A91" w:rsidRDefault="00B11011">
      <w:pPr>
        <w:pStyle w:val="a4"/>
        <w:spacing w:before="206"/>
      </w:pPr>
      <w:r>
        <w:t>Kyrgyz</w:t>
      </w:r>
      <w:r>
        <w:rPr>
          <w:spacing w:val="-8"/>
        </w:rPr>
        <w:t xml:space="preserve"> </w:t>
      </w:r>
      <w:r>
        <w:t>Republic:</w:t>
      </w:r>
      <w:r>
        <w:rPr>
          <w:spacing w:val="-8"/>
        </w:rPr>
        <w:t xml:space="preserve"> </w:t>
      </w:r>
      <w:r>
        <w:t>Uch</w:t>
      </w:r>
      <w:r>
        <w:rPr>
          <w:spacing w:val="-7"/>
        </w:rPr>
        <w:t xml:space="preserve"> </w:t>
      </w:r>
      <w:r>
        <w:t>Kurgan</w:t>
      </w:r>
      <w:r>
        <w:rPr>
          <w:spacing w:val="-8"/>
        </w:rPr>
        <w:t xml:space="preserve"> </w:t>
      </w:r>
      <w:r>
        <w:t>Hydropower</w:t>
      </w:r>
      <w:r>
        <w:rPr>
          <w:spacing w:val="-8"/>
        </w:rPr>
        <w:t xml:space="preserve"> </w:t>
      </w:r>
      <w:r>
        <w:t>Plant Modernization Project</w:t>
      </w:r>
    </w:p>
    <w:p w:rsidR="00EE1A91" w:rsidRDefault="00B11011">
      <w:pPr>
        <w:ind w:left="100"/>
        <w:rPr>
          <w:sz w:val="32"/>
        </w:rPr>
      </w:pPr>
      <w:r>
        <w:rPr>
          <w:sz w:val="32"/>
        </w:rPr>
        <w:t>(Financed</w:t>
      </w:r>
      <w:r>
        <w:rPr>
          <w:spacing w:val="-12"/>
          <w:sz w:val="32"/>
        </w:rPr>
        <w:t xml:space="preserve"> </w:t>
      </w:r>
      <w:r>
        <w:rPr>
          <w:sz w:val="32"/>
        </w:rPr>
        <w:t>by</w:t>
      </w:r>
      <w:r>
        <w:rPr>
          <w:spacing w:val="-9"/>
          <w:sz w:val="32"/>
        </w:rPr>
        <w:t xml:space="preserve"> </w:t>
      </w:r>
      <w:r>
        <w:rPr>
          <w:sz w:val="32"/>
        </w:rPr>
        <w:t>the</w:t>
      </w:r>
      <w:r>
        <w:rPr>
          <w:spacing w:val="-9"/>
          <w:sz w:val="32"/>
        </w:rPr>
        <w:t xml:space="preserve"> </w:t>
      </w:r>
      <w:r>
        <w:rPr>
          <w:sz w:val="32"/>
        </w:rPr>
        <w:t>Loan</w:t>
      </w:r>
      <w:r>
        <w:rPr>
          <w:spacing w:val="-11"/>
          <w:sz w:val="32"/>
        </w:rPr>
        <w:t xml:space="preserve"> </w:t>
      </w:r>
      <w:r>
        <w:rPr>
          <w:sz w:val="32"/>
        </w:rPr>
        <w:t>3778-KGZ</w:t>
      </w:r>
      <w:r>
        <w:rPr>
          <w:spacing w:val="-10"/>
          <w:sz w:val="32"/>
        </w:rPr>
        <w:t xml:space="preserve"> </w:t>
      </w:r>
      <w:r>
        <w:rPr>
          <w:sz w:val="32"/>
        </w:rPr>
        <w:t>(COL)/Grant</w:t>
      </w:r>
      <w:r>
        <w:rPr>
          <w:spacing w:val="-11"/>
          <w:sz w:val="32"/>
        </w:rPr>
        <w:t xml:space="preserve"> </w:t>
      </w:r>
      <w:r>
        <w:rPr>
          <w:sz w:val="32"/>
        </w:rPr>
        <w:t>0643-KGZ</w:t>
      </w:r>
      <w:r>
        <w:rPr>
          <w:spacing w:val="-12"/>
          <w:sz w:val="32"/>
        </w:rPr>
        <w:t xml:space="preserve"> </w:t>
      </w:r>
      <w:r>
        <w:rPr>
          <w:spacing w:val="-2"/>
          <w:sz w:val="32"/>
        </w:rPr>
        <w:t>(SF))</w:t>
      </w:r>
    </w:p>
    <w:p w:rsidR="00EE1A91" w:rsidRDefault="00EE1A91">
      <w:pPr>
        <w:rPr>
          <w:sz w:val="36"/>
        </w:rPr>
      </w:pPr>
      <w:bookmarkStart w:id="0" w:name="_GoBack"/>
      <w:bookmarkEnd w:id="0"/>
    </w:p>
    <w:p w:rsidR="00EE1A91" w:rsidRDefault="00B11011">
      <w:pPr>
        <w:spacing w:before="323" w:line="355" w:lineRule="auto"/>
        <w:ind w:left="100"/>
      </w:pPr>
      <w:r>
        <w:t>Prepared</w:t>
      </w:r>
      <w:r>
        <w:rPr>
          <w:spacing w:val="-3"/>
        </w:rPr>
        <w:t xml:space="preserve"> </w:t>
      </w:r>
      <w:r>
        <w:t>by</w:t>
      </w:r>
      <w:r>
        <w:rPr>
          <w:spacing w:val="-4"/>
        </w:rPr>
        <w:t xml:space="preserve"> </w:t>
      </w:r>
      <w:r>
        <w:t>the</w:t>
      </w:r>
      <w:r>
        <w:rPr>
          <w:spacing w:val="-5"/>
        </w:rPr>
        <w:t xml:space="preserve"> </w:t>
      </w:r>
      <w:r>
        <w:t>Open</w:t>
      </w:r>
      <w:r>
        <w:rPr>
          <w:spacing w:val="-5"/>
        </w:rPr>
        <w:t xml:space="preserve"> </w:t>
      </w:r>
      <w:r>
        <w:t>Joint</w:t>
      </w:r>
      <w:r>
        <w:rPr>
          <w:spacing w:val="-2"/>
        </w:rPr>
        <w:t xml:space="preserve"> </w:t>
      </w:r>
      <w:r>
        <w:t>Stock</w:t>
      </w:r>
      <w:r>
        <w:rPr>
          <w:spacing w:val="-5"/>
        </w:rPr>
        <w:t xml:space="preserve"> </w:t>
      </w:r>
      <w:r>
        <w:t>Company</w:t>
      </w:r>
      <w:r>
        <w:rPr>
          <w:spacing w:val="-2"/>
        </w:rPr>
        <w:t xml:space="preserve"> </w:t>
      </w:r>
      <w:r>
        <w:t>Electric</w:t>
      </w:r>
      <w:r>
        <w:rPr>
          <w:spacing w:val="-2"/>
        </w:rPr>
        <w:t xml:space="preserve"> </w:t>
      </w:r>
      <w:r>
        <w:t>Power</w:t>
      </w:r>
      <w:r>
        <w:rPr>
          <w:spacing w:val="-2"/>
        </w:rPr>
        <w:t xml:space="preserve"> </w:t>
      </w:r>
      <w:r>
        <w:t>Plants</w:t>
      </w:r>
      <w:r>
        <w:rPr>
          <w:spacing w:val="-5"/>
        </w:rPr>
        <w:t xml:space="preserve"> </w:t>
      </w:r>
      <w:r>
        <w:t>for</w:t>
      </w:r>
      <w:r>
        <w:rPr>
          <w:spacing w:val="-4"/>
        </w:rPr>
        <w:t xml:space="preserve"> </w:t>
      </w:r>
      <w:r>
        <w:t>the</w:t>
      </w:r>
      <w:r>
        <w:rPr>
          <w:spacing w:val="-5"/>
        </w:rPr>
        <w:t xml:space="preserve"> </w:t>
      </w:r>
      <w:r>
        <w:t>Asian</w:t>
      </w:r>
      <w:r>
        <w:rPr>
          <w:spacing w:val="-3"/>
        </w:rPr>
        <w:t xml:space="preserve"> </w:t>
      </w:r>
      <w:r>
        <w:t xml:space="preserve">Development </w:t>
      </w:r>
      <w:r>
        <w:rPr>
          <w:spacing w:val="-4"/>
        </w:rPr>
        <w:t>Bank.</w:t>
      </w:r>
    </w:p>
    <w:p w:rsidR="00EE1A91" w:rsidRDefault="00EE1A91">
      <w:pPr>
        <w:spacing w:before="9"/>
        <w:rPr>
          <w:sz w:val="21"/>
        </w:rPr>
      </w:pPr>
    </w:p>
    <w:p w:rsidR="00EE1A91" w:rsidRDefault="00B11011">
      <w:pPr>
        <w:ind w:left="100" w:right="45"/>
      </w:pPr>
      <w:r>
        <w:t>This environmental monitoring report is a document of the borrower. The views expressed herein</w:t>
      </w:r>
      <w:r>
        <w:rPr>
          <w:spacing w:val="-4"/>
        </w:rPr>
        <w:t xml:space="preserve"> </w:t>
      </w:r>
      <w:r>
        <w:t>do</w:t>
      </w:r>
      <w:r>
        <w:rPr>
          <w:spacing w:val="-4"/>
        </w:rPr>
        <w:t xml:space="preserve"> </w:t>
      </w:r>
      <w:r>
        <w:t>not</w:t>
      </w:r>
      <w:r>
        <w:rPr>
          <w:spacing w:val="-2"/>
        </w:rPr>
        <w:t xml:space="preserve"> </w:t>
      </w:r>
      <w:r>
        <w:t>necessarily</w:t>
      </w:r>
      <w:r>
        <w:rPr>
          <w:spacing w:val="-5"/>
        </w:rPr>
        <w:t xml:space="preserve"> </w:t>
      </w:r>
      <w:r>
        <w:t>represent</w:t>
      </w:r>
      <w:r>
        <w:rPr>
          <w:spacing w:val="-5"/>
        </w:rPr>
        <w:t xml:space="preserve"> </w:t>
      </w:r>
      <w:r>
        <w:t>those</w:t>
      </w:r>
      <w:r>
        <w:rPr>
          <w:spacing w:val="-4"/>
        </w:rPr>
        <w:t xml:space="preserve"> </w:t>
      </w:r>
      <w:r>
        <w:t>of</w:t>
      </w:r>
      <w:r>
        <w:rPr>
          <w:spacing w:val="-2"/>
        </w:rPr>
        <w:t xml:space="preserve"> </w:t>
      </w:r>
      <w:r>
        <w:t>ADB's</w:t>
      </w:r>
      <w:r>
        <w:rPr>
          <w:spacing w:val="-3"/>
        </w:rPr>
        <w:t xml:space="preserve"> </w:t>
      </w:r>
      <w:r>
        <w:t>Board</w:t>
      </w:r>
      <w:r>
        <w:rPr>
          <w:spacing w:val="-5"/>
        </w:rPr>
        <w:t xml:space="preserve"> </w:t>
      </w:r>
      <w:r>
        <w:t>of</w:t>
      </w:r>
      <w:r>
        <w:rPr>
          <w:spacing w:val="-5"/>
        </w:rPr>
        <w:t xml:space="preserve"> </w:t>
      </w:r>
      <w:r>
        <w:t>Directors,</w:t>
      </w:r>
      <w:r>
        <w:rPr>
          <w:spacing w:val="-6"/>
        </w:rPr>
        <w:t xml:space="preserve"> </w:t>
      </w:r>
      <w:r>
        <w:t>Management, or</w:t>
      </w:r>
      <w:r>
        <w:rPr>
          <w:spacing w:val="-3"/>
        </w:rPr>
        <w:t xml:space="preserve"> </w:t>
      </w:r>
      <w:r>
        <w:t>staff, and may be preliminary in nature.</w:t>
      </w:r>
    </w:p>
    <w:p w:rsidR="00EE1A91" w:rsidRDefault="00EE1A91"/>
    <w:p w:rsidR="00EE1A91" w:rsidRDefault="00B11011">
      <w:pPr>
        <w:spacing w:before="1"/>
        <w:ind w:left="100" w:right="32"/>
      </w:pPr>
      <w:r>
        <w:t>In preparing any country program or stra</w:t>
      </w:r>
      <w:r>
        <w:t>tegy, financing any project, or by making any designation of or reference to a particular territory or geographic area in this document, the Asian</w:t>
      </w:r>
      <w:r>
        <w:rPr>
          <w:spacing w:val="-2"/>
        </w:rPr>
        <w:t xml:space="preserve"> </w:t>
      </w:r>
      <w:r>
        <w:t>Development</w:t>
      </w:r>
      <w:r>
        <w:rPr>
          <w:spacing w:val="-3"/>
        </w:rPr>
        <w:t xml:space="preserve"> </w:t>
      </w:r>
      <w:r>
        <w:t>Bank</w:t>
      </w:r>
      <w:r>
        <w:rPr>
          <w:spacing w:val="-1"/>
        </w:rPr>
        <w:t xml:space="preserve"> </w:t>
      </w:r>
      <w:r>
        <w:t>does</w:t>
      </w:r>
      <w:r>
        <w:rPr>
          <w:spacing w:val="-1"/>
        </w:rPr>
        <w:t xml:space="preserve"> </w:t>
      </w:r>
      <w:r>
        <w:t>not</w:t>
      </w:r>
      <w:r>
        <w:rPr>
          <w:spacing w:val="-3"/>
        </w:rPr>
        <w:t xml:space="preserve"> </w:t>
      </w:r>
      <w:r>
        <w:t>intend</w:t>
      </w:r>
      <w:r>
        <w:rPr>
          <w:spacing w:val="-4"/>
        </w:rPr>
        <w:t xml:space="preserve"> </w:t>
      </w:r>
      <w:r>
        <w:t>to</w:t>
      </w:r>
      <w:r>
        <w:rPr>
          <w:spacing w:val="-4"/>
        </w:rPr>
        <w:t xml:space="preserve"> </w:t>
      </w:r>
      <w:r>
        <w:t>make</w:t>
      </w:r>
      <w:r>
        <w:rPr>
          <w:spacing w:val="-2"/>
        </w:rPr>
        <w:t xml:space="preserve"> </w:t>
      </w:r>
      <w:r>
        <w:t>any</w:t>
      </w:r>
      <w:r>
        <w:rPr>
          <w:spacing w:val="-4"/>
        </w:rPr>
        <w:t xml:space="preserve"> </w:t>
      </w:r>
      <w:r>
        <w:t>judgments</w:t>
      </w:r>
      <w:r>
        <w:rPr>
          <w:spacing w:val="-4"/>
        </w:rPr>
        <w:t xml:space="preserve"> </w:t>
      </w:r>
      <w:r>
        <w:t>as</w:t>
      </w:r>
      <w:r>
        <w:rPr>
          <w:spacing w:val="-4"/>
        </w:rPr>
        <w:t xml:space="preserve"> </w:t>
      </w:r>
      <w:r>
        <w:t>to</w:t>
      </w:r>
      <w:r>
        <w:rPr>
          <w:spacing w:val="-4"/>
        </w:rPr>
        <w:t xml:space="preserve"> </w:t>
      </w:r>
      <w:r>
        <w:t>the</w:t>
      </w:r>
      <w:r>
        <w:rPr>
          <w:spacing w:val="-2"/>
        </w:rPr>
        <w:t xml:space="preserve"> </w:t>
      </w:r>
      <w:r>
        <w:t>legal</w:t>
      </w:r>
      <w:r>
        <w:rPr>
          <w:spacing w:val="-2"/>
        </w:rPr>
        <w:t xml:space="preserve"> </w:t>
      </w:r>
      <w:r>
        <w:t>or</w:t>
      </w:r>
      <w:r>
        <w:rPr>
          <w:spacing w:val="-1"/>
        </w:rPr>
        <w:t xml:space="preserve"> </w:t>
      </w:r>
      <w:r>
        <w:t>other</w:t>
      </w:r>
      <w:r>
        <w:rPr>
          <w:spacing w:val="-3"/>
        </w:rPr>
        <w:t xml:space="preserve"> </w:t>
      </w:r>
      <w:r>
        <w:t>status of any territory or area.</w:t>
      </w:r>
    </w:p>
    <w:p w:rsidR="00EE1A91" w:rsidRDefault="00EE1A91">
      <w:pPr>
        <w:sectPr w:rsidR="00EE1A91">
          <w:type w:val="continuous"/>
          <w:pgSz w:w="12240" w:h="15840"/>
          <w:pgMar w:top="660" w:right="1420" w:bottom="280" w:left="1340" w:header="720" w:footer="720" w:gutter="0"/>
          <w:cols w:space="720"/>
        </w:sectPr>
      </w:pPr>
    </w:p>
    <w:p w:rsidR="00EE1A91" w:rsidRDefault="00EE1A91">
      <w:pPr>
        <w:spacing w:before="2" w:after="1"/>
        <w:rPr>
          <w:sz w:val="21"/>
        </w:rPr>
      </w:pPr>
    </w:p>
    <w:p w:rsidR="00EE1A91" w:rsidRDefault="00B11011">
      <w:pPr>
        <w:spacing w:line="20" w:lineRule="exact"/>
        <w:ind w:left="160"/>
        <w:rPr>
          <w:sz w:val="2"/>
        </w:rPr>
      </w:pPr>
      <w:r>
        <w:rPr>
          <w:sz w:val="2"/>
        </w:rPr>
      </w:r>
      <w:r>
        <w:rPr>
          <w:sz w:val="2"/>
        </w:rPr>
        <w:pict>
          <v:group id="docshapegroup4" o:spid="_x0000_s1049" style="width:446.8pt;height:.7pt;mso-position-horizontal-relative:char;mso-position-vertical-relative:line" coordsize="8936,14">
            <v:line id="_x0000_s1050" style="position:absolute" from="0,7" to="8935,7" strokeweight=".24536mm"/>
            <w10:anchorlock/>
          </v:group>
        </w:pict>
      </w:r>
    </w:p>
    <w:p w:rsidR="00EE1A91" w:rsidRDefault="00EE1A91">
      <w:pPr>
        <w:rPr>
          <w:sz w:val="20"/>
        </w:rPr>
      </w:pPr>
    </w:p>
    <w:p w:rsidR="00EE1A91" w:rsidRDefault="00EE1A91">
      <w:pPr>
        <w:rPr>
          <w:sz w:val="20"/>
        </w:rPr>
      </w:pPr>
    </w:p>
    <w:p w:rsidR="00EE1A91" w:rsidRDefault="00B11011">
      <w:pPr>
        <w:spacing w:before="243"/>
        <w:ind w:left="160"/>
        <w:rPr>
          <w:rFonts w:ascii="Arial Black"/>
          <w:sz w:val="28"/>
        </w:rPr>
      </w:pPr>
      <w:r>
        <w:rPr>
          <w:rFonts w:ascii="Arial Black"/>
          <w:sz w:val="28"/>
        </w:rPr>
        <w:t>Table</w:t>
      </w:r>
      <w:r>
        <w:rPr>
          <w:rFonts w:ascii="Arial Black"/>
          <w:spacing w:val="-3"/>
          <w:sz w:val="28"/>
        </w:rPr>
        <w:t xml:space="preserve"> </w:t>
      </w:r>
      <w:r>
        <w:rPr>
          <w:rFonts w:ascii="Arial Black"/>
          <w:sz w:val="28"/>
        </w:rPr>
        <w:t>of</w:t>
      </w:r>
      <w:r>
        <w:rPr>
          <w:rFonts w:ascii="Arial Black"/>
          <w:spacing w:val="-2"/>
          <w:sz w:val="28"/>
        </w:rPr>
        <w:t xml:space="preserve"> Contents</w:t>
      </w:r>
    </w:p>
    <w:p w:rsidR="00EE1A91" w:rsidRDefault="00EE1A91">
      <w:pPr>
        <w:rPr>
          <w:rFonts w:ascii="Arial Black"/>
          <w:sz w:val="28"/>
        </w:rPr>
        <w:sectPr w:rsidR="00EE1A91">
          <w:headerReference w:type="default" r:id="rId7"/>
          <w:pgSz w:w="11910" w:h="16840"/>
          <w:pgMar w:top="1160" w:right="1320" w:bottom="2091" w:left="1280" w:header="715" w:footer="0" w:gutter="0"/>
          <w:cols w:space="720"/>
        </w:sectPr>
      </w:pPr>
    </w:p>
    <w:sdt>
      <w:sdtPr>
        <w:id w:val="271054748"/>
        <w:docPartObj>
          <w:docPartGallery w:val="Table of Contents"/>
          <w:docPartUnique/>
        </w:docPartObj>
      </w:sdtPr>
      <w:sdtEndPr/>
      <w:sdtContent>
        <w:p w:rsidR="00EE1A91" w:rsidRDefault="00B11011">
          <w:pPr>
            <w:pStyle w:val="10"/>
            <w:numPr>
              <w:ilvl w:val="0"/>
              <w:numId w:val="6"/>
            </w:numPr>
            <w:tabs>
              <w:tab w:val="left" w:pos="599"/>
              <w:tab w:val="left" w:pos="600"/>
              <w:tab w:val="right" w:leader="dot" w:pos="9178"/>
            </w:tabs>
            <w:spacing w:before="192"/>
          </w:pPr>
          <w:hyperlink w:anchor="_bookmark0" w:history="1">
            <w:r>
              <w:rPr>
                <w:spacing w:val="-2"/>
              </w:rPr>
              <w:t>INTRODUCTION</w:t>
            </w:r>
            <w:r>
              <w:tab/>
            </w:r>
            <w:r>
              <w:rPr>
                <w:spacing w:val="-10"/>
              </w:rPr>
              <w:t>5</w:t>
            </w:r>
          </w:hyperlink>
        </w:p>
        <w:p w:rsidR="00EE1A91" w:rsidRDefault="00B11011">
          <w:pPr>
            <w:pStyle w:val="20"/>
            <w:numPr>
              <w:ilvl w:val="1"/>
              <w:numId w:val="6"/>
            </w:numPr>
            <w:tabs>
              <w:tab w:val="left" w:pos="1012"/>
              <w:tab w:val="left" w:pos="1013"/>
              <w:tab w:val="right" w:leader="dot" w:pos="9178"/>
            </w:tabs>
            <w:spacing w:before="142"/>
            <w:ind w:hanging="853"/>
          </w:pPr>
          <w:hyperlink w:anchor="_bookmark1" w:history="1">
            <w:r>
              <w:rPr>
                <w:spacing w:val="-2"/>
              </w:rPr>
              <w:t>Preamble</w:t>
            </w:r>
            <w:r>
              <w:tab/>
            </w:r>
            <w:r>
              <w:rPr>
                <w:spacing w:val="-10"/>
              </w:rPr>
              <w:t>5</w:t>
            </w:r>
          </w:hyperlink>
        </w:p>
        <w:p w:rsidR="00EE1A91" w:rsidRDefault="00B11011">
          <w:pPr>
            <w:pStyle w:val="20"/>
            <w:numPr>
              <w:ilvl w:val="1"/>
              <w:numId w:val="6"/>
            </w:numPr>
            <w:tabs>
              <w:tab w:val="left" w:pos="1012"/>
              <w:tab w:val="left" w:pos="1013"/>
              <w:tab w:val="right" w:leader="dot" w:pos="9178"/>
            </w:tabs>
            <w:ind w:hanging="853"/>
          </w:pPr>
          <w:hyperlink w:anchor="_bookmark2" w:history="1">
            <w:r>
              <w:t>Headline</w:t>
            </w:r>
            <w:r>
              <w:rPr>
                <w:spacing w:val="-11"/>
              </w:rPr>
              <w:t xml:space="preserve"> </w:t>
            </w:r>
            <w:r>
              <w:rPr>
                <w:spacing w:val="-2"/>
              </w:rPr>
              <w:t>Information</w:t>
            </w:r>
            <w:r>
              <w:tab/>
            </w:r>
            <w:r>
              <w:rPr>
                <w:spacing w:val="-10"/>
              </w:rPr>
              <w:t>5</w:t>
            </w:r>
          </w:hyperlink>
        </w:p>
        <w:p w:rsidR="00EE1A91" w:rsidRDefault="00B11011">
          <w:pPr>
            <w:pStyle w:val="10"/>
            <w:numPr>
              <w:ilvl w:val="0"/>
              <w:numId w:val="6"/>
            </w:numPr>
            <w:tabs>
              <w:tab w:val="left" w:pos="599"/>
              <w:tab w:val="left" w:pos="600"/>
              <w:tab w:val="right" w:leader="dot" w:pos="9178"/>
            </w:tabs>
            <w:spacing w:before="98"/>
          </w:pPr>
          <w:hyperlink w:anchor="_bookmark3" w:history="1">
            <w:r>
              <w:t>PROJECT</w:t>
            </w:r>
            <w:r>
              <w:rPr>
                <w:spacing w:val="-7"/>
              </w:rPr>
              <w:t xml:space="preserve"> </w:t>
            </w:r>
            <w:r>
              <w:t>DESCRIPTION</w:t>
            </w:r>
            <w:r>
              <w:rPr>
                <w:spacing w:val="-5"/>
              </w:rPr>
              <w:t xml:space="preserve"> </w:t>
            </w:r>
            <w:r>
              <w:t>AND</w:t>
            </w:r>
            <w:r>
              <w:rPr>
                <w:spacing w:val="-8"/>
              </w:rPr>
              <w:t xml:space="preserve"> </w:t>
            </w:r>
            <w:r>
              <w:t>CURRE</w:t>
            </w:r>
            <w:r>
              <w:t>NT</w:t>
            </w:r>
            <w:r>
              <w:rPr>
                <w:spacing w:val="-6"/>
              </w:rPr>
              <w:t xml:space="preserve"> </w:t>
            </w:r>
            <w:r>
              <w:rPr>
                <w:spacing w:val="-2"/>
              </w:rPr>
              <w:t>ACTIVITIES</w:t>
            </w:r>
            <w:r>
              <w:tab/>
            </w:r>
            <w:r>
              <w:rPr>
                <w:spacing w:val="-10"/>
              </w:rPr>
              <w:t>9</w:t>
            </w:r>
          </w:hyperlink>
        </w:p>
        <w:p w:rsidR="00EE1A91" w:rsidRDefault="00B11011">
          <w:pPr>
            <w:pStyle w:val="20"/>
            <w:numPr>
              <w:ilvl w:val="1"/>
              <w:numId w:val="6"/>
            </w:numPr>
            <w:tabs>
              <w:tab w:val="left" w:pos="1012"/>
              <w:tab w:val="left" w:pos="1013"/>
              <w:tab w:val="right" w:leader="dot" w:pos="9178"/>
            </w:tabs>
            <w:spacing w:before="142"/>
            <w:ind w:hanging="853"/>
          </w:pPr>
          <w:hyperlink w:anchor="_bookmark4" w:history="1">
            <w:r>
              <w:t>Project</w:t>
            </w:r>
            <w:r>
              <w:rPr>
                <w:spacing w:val="-4"/>
              </w:rPr>
              <w:t xml:space="preserve"> </w:t>
            </w:r>
            <w:r>
              <w:rPr>
                <w:spacing w:val="-2"/>
              </w:rPr>
              <w:t>Description</w:t>
            </w:r>
            <w:r>
              <w:tab/>
            </w:r>
            <w:r>
              <w:rPr>
                <w:spacing w:val="-10"/>
              </w:rPr>
              <w:t>9</w:t>
            </w:r>
          </w:hyperlink>
        </w:p>
        <w:p w:rsidR="00EE1A91" w:rsidRDefault="00B11011">
          <w:pPr>
            <w:pStyle w:val="20"/>
            <w:numPr>
              <w:ilvl w:val="1"/>
              <w:numId w:val="6"/>
            </w:numPr>
            <w:tabs>
              <w:tab w:val="left" w:pos="1012"/>
              <w:tab w:val="left" w:pos="1013"/>
              <w:tab w:val="right" w:leader="dot" w:pos="9181"/>
            </w:tabs>
            <w:ind w:hanging="853"/>
          </w:pPr>
          <w:hyperlink w:anchor="_bookmark5" w:history="1">
            <w:r>
              <w:t>Project</w:t>
            </w:r>
            <w:r>
              <w:rPr>
                <w:spacing w:val="-3"/>
              </w:rPr>
              <w:t xml:space="preserve"> </w:t>
            </w:r>
            <w:r>
              <w:t>Contracts</w:t>
            </w:r>
            <w:r>
              <w:rPr>
                <w:spacing w:val="-5"/>
              </w:rPr>
              <w:t xml:space="preserve"> </w:t>
            </w:r>
            <w:r>
              <w:t>and</w:t>
            </w:r>
            <w:r>
              <w:rPr>
                <w:spacing w:val="-2"/>
              </w:rPr>
              <w:t xml:space="preserve"> Management</w:t>
            </w:r>
            <w:r>
              <w:tab/>
            </w:r>
            <w:r>
              <w:rPr>
                <w:spacing w:val="-5"/>
              </w:rPr>
              <w:t>10</w:t>
            </w:r>
          </w:hyperlink>
        </w:p>
        <w:p w:rsidR="00EE1A91" w:rsidRDefault="00B11011">
          <w:pPr>
            <w:pStyle w:val="20"/>
            <w:numPr>
              <w:ilvl w:val="1"/>
              <w:numId w:val="6"/>
            </w:numPr>
            <w:tabs>
              <w:tab w:val="left" w:pos="1012"/>
              <w:tab w:val="left" w:pos="1013"/>
              <w:tab w:val="right" w:leader="dot" w:pos="9181"/>
            </w:tabs>
            <w:ind w:hanging="853"/>
          </w:pPr>
          <w:hyperlink w:anchor="_bookmark6" w:history="1">
            <w:r>
              <w:t>Project</w:t>
            </w:r>
            <w:r>
              <w:rPr>
                <w:spacing w:val="-3"/>
              </w:rPr>
              <w:t xml:space="preserve"> </w:t>
            </w:r>
            <w:r>
              <w:t>Activities</w:t>
            </w:r>
            <w:r>
              <w:rPr>
                <w:spacing w:val="-3"/>
              </w:rPr>
              <w:t xml:space="preserve"> </w:t>
            </w:r>
            <w:r>
              <w:t>During</w:t>
            </w:r>
            <w:r>
              <w:rPr>
                <w:spacing w:val="-3"/>
              </w:rPr>
              <w:t xml:space="preserve"> </w:t>
            </w:r>
            <w:r>
              <w:t>Current</w:t>
            </w:r>
            <w:r>
              <w:rPr>
                <w:spacing w:val="-4"/>
              </w:rPr>
              <w:t xml:space="preserve"> </w:t>
            </w:r>
            <w:r>
              <w:t>Reporting</w:t>
            </w:r>
            <w:r>
              <w:rPr>
                <w:spacing w:val="-2"/>
              </w:rPr>
              <w:t xml:space="preserve"> Period</w:t>
            </w:r>
            <w:r>
              <w:tab/>
            </w:r>
            <w:r>
              <w:rPr>
                <w:spacing w:val="-5"/>
              </w:rPr>
              <w:t>12</w:t>
            </w:r>
          </w:hyperlink>
        </w:p>
        <w:p w:rsidR="00EE1A91" w:rsidRDefault="00B11011">
          <w:pPr>
            <w:pStyle w:val="20"/>
            <w:numPr>
              <w:ilvl w:val="1"/>
              <w:numId w:val="6"/>
            </w:numPr>
            <w:tabs>
              <w:tab w:val="left" w:pos="1012"/>
              <w:tab w:val="left" w:pos="1013"/>
              <w:tab w:val="right" w:leader="dot" w:pos="9181"/>
            </w:tabs>
            <w:spacing w:before="98"/>
            <w:ind w:hanging="853"/>
          </w:pPr>
          <w:hyperlink w:anchor="_bookmark7" w:history="1">
            <w:r>
              <w:t>Description</w:t>
            </w:r>
            <w:r>
              <w:rPr>
                <w:spacing w:val="-8"/>
              </w:rPr>
              <w:t xml:space="preserve"> </w:t>
            </w:r>
            <w:r>
              <w:t>of</w:t>
            </w:r>
            <w:r>
              <w:rPr>
                <w:spacing w:val="-7"/>
              </w:rPr>
              <w:t xml:space="preserve"> </w:t>
            </w:r>
            <w:r>
              <w:t>Any</w:t>
            </w:r>
            <w:r>
              <w:rPr>
                <w:spacing w:val="-6"/>
              </w:rPr>
              <w:t xml:space="preserve"> </w:t>
            </w:r>
            <w:r>
              <w:t>Changes</w:t>
            </w:r>
            <w:r>
              <w:rPr>
                <w:spacing w:val="-5"/>
              </w:rPr>
              <w:t xml:space="preserve"> </w:t>
            </w:r>
            <w:r>
              <w:t>to</w:t>
            </w:r>
            <w:r>
              <w:rPr>
                <w:spacing w:val="-6"/>
              </w:rPr>
              <w:t xml:space="preserve"> </w:t>
            </w:r>
            <w:r>
              <w:t>Project</w:t>
            </w:r>
            <w:r>
              <w:rPr>
                <w:spacing w:val="-5"/>
              </w:rPr>
              <w:t xml:space="preserve"> </w:t>
            </w:r>
            <w:r>
              <w:rPr>
                <w:spacing w:val="-2"/>
              </w:rPr>
              <w:t>Design</w:t>
            </w:r>
            <w:r>
              <w:tab/>
            </w:r>
            <w:r>
              <w:rPr>
                <w:spacing w:val="-5"/>
              </w:rPr>
              <w:t>12</w:t>
            </w:r>
          </w:hyperlink>
        </w:p>
        <w:p w:rsidR="00EE1A91" w:rsidRDefault="00B11011">
          <w:pPr>
            <w:pStyle w:val="20"/>
            <w:numPr>
              <w:ilvl w:val="1"/>
              <w:numId w:val="6"/>
            </w:numPr>
            <w:tabs>
              <w:tab w:val="left" w:pos="1012"/>
              <w:tab w:val="left" w:pos="1013"/>
              <w:tab w:val="right" w:leader="dot" w:pos="9181"/>
            </w:tabs>
            <w:ind w:hanging="853"/>
          </w:pPr>
          <w:hyperlink w:anchor="_bookmark8" w:history="1">
            <w:r>
              <w:t>Description</w:t>
            </w:r>
            <w:r>
              <w:rPr>
                <w:spacing w:val="-7"/>
              </w:rPr>
              <w:t xml:space="preserve"> </w:t>
            </w:r>
            <w:r>
              <w:t>of</w:t>
            </w:r>
            <w:r>
              <w:rPr>
                <w:spacing w:val="-7"/>
              </w:rPr>
              <w:t xml:space="preserve"> </w:t>
            </w:r>
            <w:r>
              <w:t>Any</w:t>
            </w:r>
            <w:r>
              <w:rPr>
                <w:spacing w:val="-5"/>
              </w:rPr>
              <w:t xml:space="preserve"> </w:t>
            </w:r>
            <w:r>
              <w:t>Changes</w:t>
            </w:r>
            <w:r>
              <w:rPr>
                <w:spacing w:val="-4"/>
              </w:rPr>
              <w:t xml:space="preserve"> </w:t>
            </w:r>
            <w:r>
              <w:t>to</w:t>
            </w:r>
            <w:r>
              <w:rPr>
                <w:spacing w:val="-6"/>
              </w:rPr>
              <w:t xml:space="preserve"> </w:t>
            </w:r>
            <w:r>
              <w:t>Agreed</w:t>
            </w:r>
            <w:r>
              <w:rPr>
                <w:spacing w:val="-7"/>
              </w:rPr>
              <w:t xml:space="preserve"> </w:t>
            </w:r>
            <w:r>
              <w:t>Construction</w:t>
            </w:r>
            <w:r>
              <w:rPr>
                <w:spacing w:val="-5"/>
              </w:rPr>
              <w:t xml:space="preserve"> </w:t>
            </w:r>
            <w:r>
              <w:rPr>
                <w:spacing w:val="-2"/>
              </w:rPr>
              <w:t>methods</w:t>
            </w:r>
            <w:r>
              <w:tab/>
            </w:r>
            <w:r>
              <w:rPr>
                <w:spacing w:val="-5"/>
              </w:rPr>
              <w:t>12</w:t>
            </w:r>
          </w:hyperlink>
        </w:p>
        <w:p w:rsidR="00EE1A91" w:rsidRDefault="00B11011">
          <w:pPr>
            <w:pStyle w:val="10"/>
            <w:numPr>
              <w:ilvl w:val="0"/>
              <w:numId w:val="6"/>
            </w:numPr>
            <w:tabs>
              <w:tab w:val="left" w:pos="599"/>
              <w:tab w:val="left" w:pos="600"/>
              <w:tab w:val="right" w:leader="dot" w:pos="9181"/>
            </w:tabs>
          </w:pPr>
          <w:hyperlink w:anchor="_bookmark9" w:history="1">
            <w:r>
              <w:t>ENVIRONMENTAL</w:t>
            </w:r>
            <w:r>
              <w:rPr>
                <w:spacing w:val="-6"/>
              </w:rPr>
              <w:t xml:space="preserve"> </w:t>
            </w:r>
            <w:r>
              <w:t>SAFEGUARD</w:t>
            </w:r>
            <w:r>
              <w:rPr>
                <w:spacing w:val="-5"/>
              </w:rPr>
              <w:t xml:space="preserve"> </w:t>
            </w:r>
            <w:r>
              <w:rPr>
                <w:spacing w:val="-2"/>
              </w:rPr>
              <w:t>ACTIVITIES</w:t>
            </w:r>
            <w:r>
              <w:tab/>
            </w:r>
            <w:r>
              <w:rPr>
                <w:spacing w:val="-5"/>
              </w:rPr>
              <w:t>13</w:t>
            </w:r>
          </w:hyperlink>
        </w:p>
        <w:p w:rsidR="00EE1A91" w:rsidRDefault="00B11011">
          <w:pPr>
            <w:pStyle w:val="20"/>
            <w:numPr>
              <w:ilvl w:val="1"/>
              <w:numId w:val="6"/>
            </w:numPr>
            <w:tabs>
              <w:tab w:val="left" w:pos="1012"/>
              <w:tab w:val="left" w:pos="1013"/>
              <w:tab w:val="right" w:leader="dot" w:pos="9181"/>
            </w:tabs>
            <w:spacing w:before="142"/>
            <w:ind w:hanging="853"/>
          </w:pPr>
          <w:hyperlink w:anchor="_bookmark10" w:history="1">
            <w:r>
              <w:t>General</w:t>
            </w:r>
            <w:r>
              <w:rPr>
                <w:spacing w:val="-3"/>
              </w:rPr>
              <w:t xml:space="preserve"> </w:t>
            </w:r>
            <w:r>
              <w:t>Description</w:t>
            </w:r>
            <w:r>
              <w:rPr>
                <w:spacing w:val="-6"/>
              </w:rPr>
              <w:t xml:space="preserve"> </w:t>
            </w:r>
            <w:r>
              <w:t>of</w:t>
            </w:r>
            <w:r>
              <w:rPr>
                <w:spacing w:val="-3"/>
              </w:rPr>
              <w:t xml:space="preserve"> </w:t>
            </w:r>
            <w:r>
              <w:t>Environmental</w:t>
            </w:r>
            <w:r>
              <w:rPr>
                <w:spacing w:val="-5"/>
              </w:rPr>
              <w:t xml:space="preserve"> </w:t>
            </w:r>
            <w:r>
              <w:t>Safeguard</w:t>
            </w:r>
            <w:r>
              <w:rPr>
                <w:spacing w:val="-2"/>
              </w:rPr>
              <w:t xml:space="preserve"> Activities</w:t>
            </w:r>
            <w:r>
              <w:tab/>
            </w:r>
            <w:r>
              <w:rPr>
                <w:spacing w:val="-5"/>
              </w:rPr>
              <w:t>13</w:t>
            </w:r>
          </w:hyperlink>
        </w:p>
        <w:p w:rsidR="00EE1A91" w:rsidRDefault="00B11011">
          <w:pPr>
            <w:pStyle w:val="20"/>
            <w:numPr>
              <w:ilvl w:val="1"/>
              <w:numId w:val="6"/>
            </w:numPr>
            <w:tabs>
              <w:tab w:val="left" w:pos="1012"/>
              <w:tab w:val="left" w:pos="1013"/>
              <w:tab w:val="right" w:leader="dot" w:pos="9181"/>
            </w:tabs>
            <w:spacing w:before="98"/>
            <w:ind w:hanging="853"/>
          </w:pPr>
          <w:hyperlink w:anchor="_bookmark11" w:history="1">
            <w:r>
              <w:t xml:space="preserve">Site </w:t>
            </w:r>
            <w:r>
              <w:rPr>
                <w:spacing w:val="-2"/>
              </w:rPr>
              <w:t>Audits</w:t>
            </w:r>
            <w:r>
              <w:tab/>
            </w:r>
            <w:r>
              <w:rPr>
                <w:spacing w:val="-5"/>
              </w:rPr>
              <w:t>13</w:t>
            </w:r>
          </w:hyperlink>
        </w:p>
        <w:p w:rsidR="00EE1A91" w:rsidRDefault="00B11011">
          <w:pPr>
            <w:pStyle w:val="20"/>
            <w:numPr>
              <w:ilvl w:val="1"/>
              <w:numId w:val="6"/>
            </w:numPr>
            <w:tabs>
              <w:tab w:val="left" w:pos="1012"/>
              <w:tab w:val="left" w:pos="1013"/>
              <w:tab w:val="right" w:leader="dot" w:pos="9181"/>
            </w:tabs>
            <w:ind w:hanging="853"/>
          </w:pPr>
          <w:hyperlink w:anchor="_bookmark12" w:history="1">
            <w:r>
              <w:t>Issues</w:t>
            </w:r>
            <w:r>
              <w:rPr>
                <w:spacing w:val="-5"/>
              </w:rPr>
              <w:t xml:space="preserve"> </w:t>
            </w:r>
            <w:r>
              <w:t>Tracking</w:t>
            </w:r>
            <w:r>
              <w:rPr>
                <w:spacing w:val="-3"/>
              </w:rPr>
              <w:t xml:space="preserve"> </w:t>
            </w:r>
            <w:r>
              <w:t>(Based</w:t>
            </w:r>
            <w:r>
              <w:rPr>
                <w:spacing w:val="-2"/>
              </w:rPr>
              <w:t xml:space="preserve"> </w:t>
            </w:r>
            <w:r>
              <w:t>on</w:t>
            </w:r>
            <w:r>
              <w:rPr>
                <w:spacing w:val="-3"/>
              </w:rPr>
              <w:t xml:space="preserve"> </w:t>
            </w:r>
            <w:r>
              <w:t>Non-Conformance</w:t>
            </w:r>
            <w:r>
              <w:rPr>
                <w:spacing w:val="-2"/>
              </w:rPr>
              <w:t xml:space="preserve"> Notices)</w:t>
            </w:r>
            <w:r>
              <w:tab/>
            </w:r>
            <w:r>
              <w:rPr>
                <w:spacing w:val="-5"/>
              </w:rPr>
              <w:t>13</w:t>
            </w:r>
          </w:hyperlink>
        </w:p>
        <w:p w:rsidR="00EE1A91" w:rsidRDefault="00B11011">
          <w:pPr>
            <w:pStyle w:val="20"/>
            <w:numPr>
              <w:ilvl w:val="1"/>
              <w:numId w:val="6"/>
            </w:numPr>
            <w:tabs>
              <w:tab w:val="left" w:pos="1012"/>
              <w:tab w:val="left" w:pos="1013"/>
              <w:tab w:val="right" w:leader="dot" w:pos="9181"/>
            </w:tabs>
            <w:ind w:hanging="853"/>
          </w:pPr>
          <w:hyperlink w:anchor="_bookmark13" w:history="1">
            <w:r>
              <w:rPr>
                <w:spacing w:val="-2"/>
              </w:rPr>
              <w:t>Trends</w:t>
            </w:r>
            <w:r>
              <w:tab/>
            </w:r>
            <w:r>
              <w:rPr>
                <w:spacing w:val="-5"/>
              </w:rPr>
              <w:t>13</w:t>
            </w:r>
          </w:hyperlink>
        </w:p>
        <w:p w:rsidR="00EE1A91" w:rsidRDefault="00B11011">
          <w:pPr>
            <w:pStyle w:val="20"/>
            <w:numPr>
              <w:ilvl w:val="1"/>
              <w:numId w:val="6"/>
            </w:numPr>
            <w:tabs>
              <w:tab w:val="left" w:pos="1012"/>
              <w:tab w:val="left" w:pos="1013"/>
              <w:tab w:val="right" w:leader="dot" w:pos="9181"/>
            </w:tabs>
            <w:spacing w:before="98"/>
            <w:ind w:hanging="853"/>
          </w:pPr>
          <w:hyperlink w:anchor="_bookmark14" w:history="1">
            <w:r>
              <w:t>Unanticipated</w:t>
            </w:r>
            <w:r>
              <w:rPr>
                <w:spacing w:val="-3"/>
              </w:rPr>
              <w:t xml:space="preserve"> </w:t>
            </w:r>
            <w:r>
              <w:t>Environmental</w:t>
            </w:r>
            <w:r>
              <w:rPr>
                <w:spacing w:val="-3"/>
              </w:rPr>
              <w:t xml:space="preserve"> </w:t>
            </w:r>
            <w:r>
              <w:t>Impacts</w:t>
            </w:r>
            <w:r>
              <w:rPr>
                <w:spacing w:val="-2"/>
              </w:rPr>
              <w:t xml:space="preserve"> </w:t>
            </w:r>
            <w:r>
              <w:t>or</w:t>
            </w:r>
            <w:r>
              <w:rPr>
                <w:spacing w:val="-3"/>
              </w:rPr>
              <w:t xml:space="preserve"> </w:t>
            </w:r>
            <w:r>
              <w:rPr>
                <w:spacing w:val="-2"/>
              </w:rPr>
              <w:t>Risks</w:t>
            </w:r>
            <w:r>
              <w:tab/>
            </w:r>
            <w:r>
              <w:rPr>
                <w:spacing w:val="-5"/>
              </w:rPr>
              <w:t>13</w:t>
            </w:r>
          </w:hyperlink>
        </w:p>
        <w:p w:rsidR="00EE1A91" w:rsidRDefault="00B11011">
          <w:pPr>
            <w:pStyle w:val="10"/>
            <w:numPr>
              <w:ilvl w:val="0"/>
              <w:numId w:val="6"/>
            </w:numPr>
            <w:tabs>
              <w:tab w:val="left" w:pos="599"/>
              <w:tab w:val="left" w:pos="600"/>
              <w:tab w:val="right" w:leader="dot" w:pos="9181"/>
            </w:tabs>
          </w:pPr>
          <w:hyperlink w:anchor="_bookmark15" w:history="1">
            <w:r>
              <w:t>RESULTS</w:t>
            </w:r>
            <w:r>
              <w:rPr>
                <w:spacing w:val="-3"/>
              </w:rPr>
              <w:t xml:space="preserve"> </w:t>
            </w:r>
            <w:r>
              <w:t>OF</w:t>
            </w:r>
            <w:r>
              <w:rPr>
                <w:spacing w:val="-1"/>
              </w:rPr>
              <w:t xml:space="preserve"> </w:t>
            </w:r>
            <w:r>
              <w:t>ENVIRONMENTAL</w:t>
            </w:r>
            <w:r>
              <w:rPr>
                <w:spacing w:val="-2"/>
              </w:rPr>
              <w:t xml:space="preserve"> MONITORING</w:t>
            </w:r>
            <w:r>
              <w:tab/>
            </w:r>
            <w:r>
              <w:rPr>
                <w:spacing w:val="-5"/>
              </w:rPr>
              <w:t>14</w:t>
            </w:r>
          </w:hyperlink>
        </w:p>
        <w:p w:rsidR="00EE1A91" w:rsidRDefault="00B11011">
          <w:pPr>
            <w:pStyle w:val="20"/>
            <w:numPr>
              <w:ilvl w:val="1"/>
              <w:numId w:val="6"/>
            </w:numPr>
            <w:tabs>
              <w:tab w:val="left" w:pos="1012"/>
              <w:tab w:val="left" w:pos="1013"/>
              <w:tab w:val="right" w:leader="dot" w:pos="9181"/>
            </w:tabs>
            <w:spacing w:before="142"/>
            <w:ind w:hanging="853"/>
          </w:pPr>
          <w:hyperlink w:anchor="_bookmark16" w:history="1">
            <w:r>
              <w:t>Overview</w:t>
            </w:r>
            <w:r>
              <w:rPr>
                <w:spacing w:val="-2"/>
              </w:rPr>
              <w:t xml:space="preserve"> </w:t>
            </w:r>
            <w:r>
              <w:t>of</w:t>
            </w:r>
            <w:r>
              <w:rPr>
                <w:spacing w:val="-3"/>
              </w:rPr>
              <w:t xml:space="preserve"> </w:t>
            </w:r>
            <w:r>
              <w:t>Monitoring</w:t>
            </w:r>
            <w:r>
              <w:rPr>
                <w:spacing w:val="-1"/>
              </w:rPr>
              <w:t xml:space="preserve"> </w:t>
            </w:r>
            <w:r>
              <w:t>Conducted</w:t>
            </w:r>
            <w:r>
              <w:rPr>
                <w:spacing w:val="-2"/>
              </w:rPr>
              <w:t xml:space="preserve"> </w:t>
            </w:r>
            <w:r>
              <w:t>duri</w:t>
            </w:r>
            <w:r>
              <w:t>ng</w:t>
            </w:r>
            <w:r>
              <w:rPr>
                <w:spacing w:val="-1"/>
              </w:rPr>
              <w:t xml:space="preserve"> </w:t>
            </w:r>
            <w:r>
              <w:t>Current</w:t>
            </w:r>
            <w:r>
              <w:rPr>
                <w:spacing w:val="-3"/>
              </w:rPr>
              <w:t xml:space="preserve"> </w:t>
            </w:r>
            <w:r>
              <w:rPr>
                <w:spacing w:val="-2"/>
              </w:rPr>
              <w:t>Period</w:t>
            </w:r>
            <w:r>
              <w:tab/>
            </w:r>
            <w:r>
              <w:rPr>
                <w:spacing w:val="-5"/>
              </w:rPr>
              <w:t>14</w:t>
            </w:r>
          </w:hyperlink>
        </w:p>
        <w:p w:rsidR="00EE1A91" w:rsidRDefault="00B11011">
          <w:pPr>
            <w:pStyle w:val="20"/>
            <w:numPr>
              <w:ilvl w:val="1"/>
              <w:numId w:val="6"/>
            </w:numPr>
            <w:tabs>
              <w:tab w:val="left" w:pos="1012"/>
              <w:tab w:val="left" w:pos="1013"/>
              <w:tab w:val="right" w:leader="dot" w:pos="9181"/>
            </w:tabs>
            <w:ind w:hanging="853"/>
          </w:pPr>
          <w:hyperlink w:anchor="_bookmark17" w:history="1">
            <w:r>
              <w:rPr>
                <w:spacing w:val="-2"/>
              </w:rPr>
              <w:t>Trends</w:t>
            </w:r>
            <w:r>
              <w:tab/>
            </w:r>
            <w:r>
              <w:rPr>
                <w:spacing w:val="-5"/>
              </w:rPr>
              <w:t>14</w:t>
            </w:r>
          </w:hyperlink>
        </w:p>
        <w:p w:rsidR="00EE1A91" w:rsidRDefault="00B11011">
          <w:pPr>
            <w:pStyle w:val="20"/>
            <w:numPr>
              <w:ilvl w:val="1"/>
              <w:numId w:val="6"/>
            </w:numPr>
            <w:tabs>
              <w:tab w:val="left" w:pos="1012"/>
              <w:tab w:val="left" w:pos="1013"/>
              <w:tab w:val="right" w:leader="dot" w:pos="9181"/>
            </w:tabs>
            <w:spacing w:before="98"/>
            <w:ind w:hanging="853"/>
          </w:pPr>
          <w:hyperlink w:anchor="_bookmark18" w:history="1">
            <w:r>
              <w:t>Summary</w:t>
            </w:r>
            <w:r>
              <w:rPr>
                <w:spacing w:val="-2"/>
              </w:rPr>
              <w:t xml:space="preserve"> </w:t>
            </w:r>
            <w:r>
              <w:t>of</w:t>
            </w:r>
            <w:r>
              <w:rPr>
                <w:spacing w:val="-2"/>
              </w:rPr>
              <w:t xml:space="preserve"> </w:t>
            </w:r>
            <w:r>
              <w:t>Monitoring</w:t>
            </w:r>
            <w:r>
              <w:rPr>
                <w:spacing w:val="-1"/>
              </w:rPr>
              <w:t xml:space="preserve"> </w:t>
            </w:r>
            <w:r>
              <w:rPr>
                <w:spacing w:val="-2"/>
              </w:rPr>
              <w:t>Outcomes</w:t>
            </w:r>
            <w:r>
              <w:tab/>
            </w:r>
            <w:r>
              <w:rPr>
                <w:spacing w:val="-5"/>
              </w:rPr>
              <w:t>14</w:t>
            </w:r>
          </w:hyperlink>
        </w:p>
        <w:p w:rsidR="00EE1A91" w:rsidRDefault="00B11011">
          <w:pPr>
            <w:pStyle w:val="20"/>
            <w:numPr>
              <w:ilvl w:val="1"/>
              <w:numId w:val="6"/>
            </w:numPr>
            <w:tabs>
              <w:tab w:val="left" w:pos="1012"/>
              <w:tab w:val="left" w:pos="1013"/>
              <w:tab w:val="right" w:leader="dot" w:pos="9181"/>
            </w:tabs>
            <w:ind w:hanging="853"/>
          </w:pPr>
          <w:hyperlink w:anchor="_bookmark19" w:history="1">
            <w:r>
              <w:t>Material</w:t>
            </w:r>
            <w:r>
              <w:rPr>
                <w:spacing w:val="-5"/>
              </w:rPr>
              <w:t xml:space="preserve"> </w:t>
            </w:r>
            <w:r>
              <w:t>Resources</w:t>
            </w:r>
            <w:r>
              <w:rPr>
                <w:spacing w:val="-4"/>
              </w:rPr>
              <w:t xml:space="preserve"> </w:t>
            </w:r>
            <w:r>
              <w:rPr>
                <w:spacing w:val="-2"/>
              </w:rPr>
              <w:t>Utilisation</w:t>
            </w:r>
            <w:r>
              <w:tab/>
            </w:r>
            <w:r>
              <w:rPr>
                <w:spacing w:val="-5"/>
              </w:rPr>
              <w:t>14</w:t>
            </w:r>
          </w:hyperlink>
        </w:p>
        <w:p w:rsidR="00EE1A91" w:rsidRDefault="00B11011">
          <w:pPr>
            <w:pStyle w:val="3"/>
            <w:numPr>
              <w:ilvl w:val="2"/>
              <w:numId w:val="6"/>
            </w:numPr>
            <w:tabs>
              <w:tab w:val="left" w:pos="1041"/>
              <w:tab w:val="left" w:pos="1042"/>
              <w:tab w:val="right" w:leader="dot" w:pos="9179"/>
            </w:tabs>
            <w:ind w:hanging="882"/>
          </w:pPr>
          <w:hyperlink w:anchor="_bookmark20" w:history="1">
            <w:r>
              <w:t>Current</w:t>
            </w:r>
            <w:r>
              <w:rPr>
                <w:spacing w:val="-3"/>
              </w:rPr>
              <w:t xml:space="preserve"> </w:t>
            </w:r>
            <w:r>
              <w:rPr>
                <w:spacing w:val="-2"/>
              </w:rPr>
              <w:t>Period</w:t>
            </w:r>
            <w:r>
              <w:tab/>
            </w:r>
            <w:r>
              <w:rPr>
                <w:spacing w:val="-5"/>
              </w:rPr>
              <w:t>14</w:t>
            </w:r>
          </w:hyperlink>
        </w:p>
        <w:p w:rsidR="00EE1A91" w:rsidRDefault="00B11011">
          <w:pPr>
            <w:pStyle w:val="3"/>
            <w:numPr>
              <w:ilvl w:val="2"/>
              <w:numId w:val="6"/>
            </w:numPr>
            <w:tabs>
              <w:tab w:val="left" w:pos="1041"/>
              <w:tab w:val="left" w:pos="1042"/>
              <w:tab w:val="right" w:leader="dot" w:pos="9179"/>
            </w:tabs>
            <w:ind w:hanging="882"/>
          </w:pPr>
          <w:hyperlink w:anchor="_bookmark21" w:history="1">
            <w:r>
              <w:t>Cumulative</w:t>
            </w:r>
            <w:r>
              <w:rPr>
                <w:spacing w:val="-8"/>
              </w:rPr>
              <w:t xml:space="preserve"> </w:t>
            </w:r>
            <w:r>
              <w:t>Resource</w:t>
            </w:r>
            <w:r>
              <w:rPr>
                <w:spacing w:val="-9"/>
              </w:rPr>
              <w:t xml:space="preserve"> </w:t>
            </w:r>
            <w:r>
              <w:rPr>
                <w:spacing w:val="-2"/>
              </w:rPr>
              <w:t>Utilisation</w:t>
            </w:r>
            <w:r>
              <w:tab/>
            </w:r>
            <w:r>
              <w:rPr>
                <w:spacing w:val="-5"/>
              </w:rPr>
              <w:t>14</w:t>
            </w:r>
          </w:hyperlink>
        </w:p>
        <w:p w:rsidR="00EE1A91" w:rsidRDefault="00B11011">
          <w:pPr>
            <w:pStyle w:val="20"/>
            <w:numPr>
              <w:ilvl w:val="1"/>
              <w:numId w:val="6"/>
            </w:numPr>
            <w:tabs>
              <w:tab w:val="left" w:pos="1012"/>
              <w:tab w:val="left" w:pos="1013"/>
              <w:tab w:val="right" w:leader="dot" w:pos="9181"/>
            </w:tabs>
            <w:ind w:hanging="853"/>
          </w:pPr>
          <w:hyperlink w:anchor="_bookmark22" w:history="1">
            <w:r>
              <w:t>Waste</w:t>
            </w:r>
            <w:r>
              <w:rPr>
                <w:spacing w:val="-1"/>
              </w:rPr>
              <w:t xml:space="preserve"> </w:t>
            </w:r>
            <w:r>
              <w:rPr>
                <w:spacing w:val="-2"/>
                <w:w w:val="95"/>
              </w:rPr>
              <w:t>Management</w:t>
            </w:r>
            <w:r>
              <w:tab/>
            </w:r>
            <w:r>
              <w:rPr>
                <w:spacing w:val="-5"/>
              </w:rPr>
              <w:t>14</w:t>
            </w:r>
          </w:hyperlink>
        </w:p>
        <w:p w:rsidR="00EE1A91" w:rsidRDefault="00B11011">
          <w:pPr>
            <w:pStyle w:val="3"/>
            <w:numPr>
              <w:ilvl w:val="2"/>
              <w:numId w:val="6"/>
            </w:numPr>
            <w:tabs>
              <w:tab w:val="left" w:pos="1041"/>
              <w:tab w:val="left" w:pos="1042"/>
              <w:tab w:val="right" w:leader="dot" w:pos="9179"/>
            </w:tabs>
            <w:spacing w:before="97"/>
            <w:ind w:hanging="882"/>
          </w:pPr>
          <w:hyperlink w:anchor="_bookmark23" w:history="1">
            <w:r>
              <w:t>Current</w:t>
            </w:r>
            <w:r>
              <w:rPr>
                <w:spacing w:val="-3"/>
              </w:rPr>
              <w:t xml:space="preserve"> </w:t>
            </w:r>
            <w:r>
              <w:rPr>
                <w:spacing w:val="-2"/>
              </w:rPr>
              <w:t>Period</w:t>
            </w:r>
            <w:r>
              <w:tab/>
            </w:r>
            <w:r>
              <w:rPr>
                <w:spacing w:val="-5"/>
              </w:rPr>
              <w:t>14</w:t>
            </w:r>
          </w:hyperlink>
        </w:p>
        <w:p w:rsidR="00EE1A91" w:rsidRDefault="00B11011">
          <w:pPr>
            <w:pStyle w:val="3"/>
            <w:numPr>
              <w:ilvl w:val="2"/>
              <w:numId w:val="6"/>
            </w:numPr>
            <w:tabs>
              <w:tab w:val="left" w:pos="1041"/>
              <w:tab w:val="left" w:pos="1042"/>
              <w:tab w:val="right" w:leader="dot" w:pos="9179"/>
            </w:tabs>
            <w:spacing w:before="103"/>
            <w:ind w:hanging="882"/>
          </w:pPr>
          <w:hyperlink w:anchor="_bookmark24" w:history="1">
            <w:r>
              <w:t>Cumulative</w:t>
            </w:r>
            <w:r>
              <w:rPr>
                <w:spacing w:val="-8"/>
              </w:rPr>
              <w:t xml:space="preserve"> </w:t>
            </w:r>
            <w:r>
              <w:t>Waste</w:t>
            </w:r>
            <w:r>
              <w:rPr>
                <w:spacing w:val="-8"/>
              </w:rPr>
              <w:t xml:space="preserve"> </w:t>
            </w:r>
            <w:r>
              <w:rPr>
                <w:spacing w:val="-2"/>
              </w:rPr>
              <w:t>Generation</w:t>
            </w:r>
            <w:r>
              <w:tab/>
            </w:r>
            <w:r>
              <w:rPr>
                <w:spacing w:val="-5"/>
              </w:rPr>
              <w:t>14</w:t>
            </w:r>
          </w:hyperlink>
        </w:p>
        <w:p w:rsidR="00EE1A91" w:rsidRDefault="00B11011">
          <w:pPr>
            <w:pStyle w:val="20"/>
            <w:numPr>
              <w:ilvl w:val="1"/>
              <w:numId w:val="6"/>
            </w:numPr>
            <w:tabs>
              <w:tab w:val="left" w:pos="1012"/>
              <w:tab w:val="left" w:pos="1013"/>
              <w:tab w:val="right" w:leader="dot" w:pos="9181"/>
            </w:tabs>
            <w:ind w:hanging="853"/>
          </w:pPr>
          <w:hyperlink w:anchor="_bookmark25" w:history="1">
            <w:r>
              <w:t>Health</w:t>
            </w:r>
            <w:r>
              <w:rPr>
                <w:spacing w:val="-6"/>
              </w:rPr>
              <w:t xml:space="preserve"> </w:t>
            </w:r>
            <w:r>
              <w:t>and</w:t>
            </w:r>
            <w:r>
              <w:rPr>
                <w:spacing w:val="-6"/>
              </w:rPr>
              <w:t xml:space="preserve"> </w:t>
            </w:r>
            <w:r>
              <w:rPr>
                <w:spacing w:val="-2"/>
              </w:rPr>
              <w:t>Safety</w:t>
            </w:r>
            <w:r>
              <w:tab/>
            </w:r>
            <w:r>
              <w:rPr>
                <w:spacing w:val="-5"/>
              </w:rPr>
              <w:t>14</w:t>
            </w:r>
          </w:hyperlink>
        </w:p>
        <w:p w:rsidR="00EE1A91" w:rsidRDefault="00B11011">
          <w:pPr>
            <w:pStyle w:val="3"/>
            <w:numPr>
              <w:ilvl w:val="2"/>
              <w:numId w:val="6"/>
            </w:numPr>
            <w:tabs>
              <w:tab w:val="left" w:pos="1041"/>
              <w:tab w:val="left" w:pos="1042"/>
              <w:tab w:val="right" w:leader="dot" w:pos="9179"/>
            </w:tabs>
            <w:spacing w:before="98"/>
            <w:ind w:hanging="882"/>
          </w:pPr>
          <w:hyperlink w:anchor="_bookmark26" w:history="1">
            <w:r>
              <w:t>Community</w:t>
            </w:r>
            <w:r>
              <w:rPr>
                <w:spacing w:val="-4"/>
              </w:rPr>
              <w:t xml:space="preserve"> </w:t>
            </w:r>
            <w:r>
              <w:t>Health</w:t>
            </w:r>
            <w:r>
              <w:rPr>
                <w:spacing w:val="-5"/>
              </w:rPr>
              <w:t xml:space="preserve"> </w:t>
            </w:r>
            <w:r>
              <w:t>and</w:t>
            </w:r>
            <w:r>
              <w:rPr>
                <w:spacing w:val="-5"/>
              </w:rPr>
              <w:t xml:space="preserve"> </w:t>
            </w:r>
            <w:r>
              <w:rPr>
                <w:spacing w:val="-2"/>
              </w:rPr>
              <w:t>Safety</w:t>
            </w:r>
            <w:r>
              <w:tab/>
            </w:r>
            <w:r>
              <w:rPr>
                <w:spacing w:val="-5"/>
              </w:rPr>
              <w:t>14</w:t>
            </w:r>
          </w:hyperlink>
        </w:p>
        <w:p w:rsidR="00EE1A91" w:rsidRDefault="00B11011">
          <w:pPr>
            <w:pStyle w:val="3"/>
            <w:numPr>
              <w:ilvl w:val="2"/>
              <w:numId w:val="6"/>
            </w:numPr>
            <w:tabs>
              <w:tab w:val="left" w:pos="1041"/>
              <w:tab w:val="left" w:pos="1042"/>
              <w:tab w:val="right" w:leader="dot" w:pos="9179"/>
            </w:tabs>
            <w:spacing w:before="99"/>
            <w:ind w:hanging="882"/>
          </w:pPr>
          <w:hyperlink w:anchor="_bookmark27" w:history="1">
            <w:r>
              <w:t>Worker</w:t>
            </w:r>
            <w:r>
              <w:rPr>
                <w:spacing w:val="-5"/>
              </w:rPr>
              <w:t xml:space="preserve"> </w:t>
            </w:r>
            <w:r>
              <w:t>Safety</w:t>
            </w:r>
            <w:r>
              <w:rPr>
                <w:spacing w:val="-3"/>
              </w:rPr>
              <w:t xml:space="preserve"> </w:t>
            </w:r>
            <w:r>
              <w:t>and</w:t>
            </w:r>
            <w:r>
              <w:rPr>
                <w:spacing w:val="-4"/>
              </w:rPr>
              <w:t xml:space="preserve"> </w:t>
            </w:r>
            <w:r>
              <w:rPr>
                <w:spacing w:val="-2"/>
                <w:w w:val="95"/>
              </w:rPr>
              <w:t>Health</w:t>
            </w:r>
            <w:r>
              <w:tab/>
            </w:r>
            <w:r>
              <w:rPr>
                <w:spacing w:val="-5"/>
              </w:rPr>
              <w:t>14</w:t>
            </w:r>
          </w:hyperlink>
        </w:p>
        <w:p w:rsidR="00EE1A91" w:rsidRDefault="00B11011">
          <w:pPr>
            <w:pStyle w:val="20"/>
            <w:numPr>
              <w:ilvl w:val="1"/>
              <w:numId w:val="6"/>
            </w:numPr>
            <w:tabs>
              <w:tab w:val="left" w:pos="1012"/>
              <w:tab w:val="left" w:pos="1013"/>
              <w:tab w:val="right" w:leader="dot" w:pos="9181"/>
            </w:tabs>
            <w:ind w:hanging="853"/>
          </w:pPr>
          <w:hyperlink w:anchor="_bookmark28" w:history="1">
            <w:r>
              <w:rPr>
                <w:spacing w:val="-2"/>
              </w:rPr>
              <w:t>Training</w:t>
            </w:r>
            <w:r>
              <w:tab/>
            </w:r>
            <w:r>
              <w:rPr>
                <w:spacing w:val="-5"/>
              </w:rPr>
              <w:t>15</w:t>
            </w:r>
          </w:hyperlink>
        </w:p>
        <w:p w:rsidR="00EE1A91" w:rsidRDefault="00B11011">
          <w:pPr>
            <w:pStyle w:val="10"/>
            <w:numPr>
              <w:ilvl w:val="0"/>
              <w:numId w:val="6"/>
            </w:numPr>
            <w:tabs>
              <w:tab w:val="left" w:pos="599"/>
              <w:tab w:val="left" w:pos="600"/>
              <w:tab w:val="right" w:leader="dot" w:pos="9181"/>
            </w:tabs>
            <w:spacing w:before="100"/>
          </w:pPr>
          <w:hyperlink w:anchor="_bookmark29" w:history="1">
            <w:r>
              <w:t>FUNCTIONING</w:t>
            </w:r>
            <w:r>
              <w:rPr>
                <w:spacing w:val="-3"/>
              </w:rPr>
              <w:t xml:space="preserve"> </w:t>
            </w:r>
            <w:r>
              <w:t>OF</w:t>
            </w:r>
            <w:r>
              <w:rPr>
                <w:spacing w:val="-6"/>
              </w:rPr>
              <w:t xml:space="preserve"> </w:t>
            </w:r>
            <w:r>
              <w:t>THE</w:t>
            </w:r>
            <w:r>
              <w:rPr>
                <w:spacing w:val="-3"/>
              </w:rPr>
              <w:t xml:space="preserve"> </w:t>
            </w:r>
            <w:r>
              <w:rPr>
                <w:spacing w:val="-4"/>
              </w:rPr>
              <w:t>SEMP</w:t>
            </w:r>
            <w:r>
              <w:tab/>
            </w:r>
            <w:r>
              <w:rPr>
                <w:spacing w:val="-5"/>
              </w:rPr>
              <w:t>16</w:t>
            </w:r>
          </w:hyperlink>
        </w:p>
        <w:p w:rsidR="00EE1A91" w:rsidRDefault="00B11011">
          <w:pPr>
            <w:pStyle w:val="20"/>
            <w:numPr>
              <w:ilvl w:val="1"/>
              <w:numId w:val="6"/>
            </w:numPr>
            <w:tabs>
              <w:tab w:val="left" w:pos="1012"/>
              <w:tab w:val="left" w:pos="1013"/>
              <w:tab w:val="right" w:leader="dot" w:pos="9181"/>
            </w:tabs>
            <w:spacing w:before="142"/>
            <w:ind w:hanging="853"/>
          </w:pPr>
          <w:hyperlink w:anchor="_bookmark30" w:history="1">
            <w:r>
              <w:t>SEMP</w:t>
            </w:r>
            <w:r>
              <w:rPr>
                <w:spacing w:val="-1"/>
              </w:rPr>
              <w:t xml:space="preserve"> </w:t>
            </w:r>
            <w:r>
              <w:rPr>
                <w:spacing w:val="-2"/>
                <w:w w:val="95"/>
              </w:rPr>
              <w:t>Review</w:t>
            </w:r>
            <w:r>
              <w:tab/>
            </w:r>
            <w:r>
              <w:rPr>
                <w:spacing w:val="-5"/>
              </w:rPr>
              <w:t>16</w:t>
            </w:r>
          </w:hyperlink>
        </w:p>
        <w:p w:rsidR="00EE1A91" w:rsidRDefault="00B11011">
          <w:pPr>
            <w:pStyle w:val="10"/>
            <w:numPr>
              <w:ilvl w:val="0"/>
              <w:numId w:val="6"/>
            </w:numPr>
            <w:tabs>
              <w:tab w:val="left" w:pos="599"/>
              <w:tab w:val="left" w:pos="600"/>
              <w:tab w:val="right" w:leader="dot" w:pos="9181"/>
            </w:tabs>
            <w:spacing w:after="20"/>
          </w:pPr>
          <w:hyperlink w:anchor="_bookmark31" w:history="1">
            <w:r>
              <w:t>GOOD</w:t>
            </w:r>
            <w:r>
              <w:rPr>
                <w:spacing w:val="-5"/>
              </w:rPr>
              <w:t xml:space="preserve"> </w:t>
            </w:r>
            <w:r>
              <w:t>PRACTICE</w:t>
            </w:r>
            <w:r>
              <w:rPr>
                <w:spacing w:val="-8"/>
              </w:rPr>
              <w:t xml:space="preserve"> </w:t>
            </w:r>
            <w:r>
              <w:t>AND</w:t>
            </w:r>
            <w:r>
              <w:rPr>
                <w:spacing w:val="-5"/>
              </w:rPr>
              <w:t xml:space="preserve"> </w:t>
            </w:r>
            <w:r>
              <w:t>OPPORTUNITY</w:t>
            </w:r>
            <w:r>
              <w:rPr>
                <w:spacing w:val="-5"/>
              </w:rPr>
              <w:t xml:space="preserve"> </w:t>
            </w:r>
            <w:r>
              <w:t>FOR</w:t>
            </w:r>
            <w:r>
              <w:rPr>
                <w:spacing w:val="-5"/>
              </w:rPr>
              <w:t xml:space="preserve"> </w:t>
            </w:r>
            <w:r>
              <w:rPr>
                <w:spacing w:val="-2"/>
              </w:rPr>
              <w:t>IMPROVEMENT</w:t>
            </w:r>
            <w:r>
              <w:tab/>
            </w:r>
            <w:r>
              <w:rPr>
                <w:spacing w:val="-5"/>
              </w:rPr>
              <w:t>17</w:t>
            </w:r>
          </w:hyperlink>
        </w:p>
        <w:p w:rsidR="00EE1A91" w:rsidRDefault="00B11011">
          <w:pPr>
            <w:pStyle w:val="20"/>
            <w:numPr>
              <w:ilvl w:val="1"/>
              <w:numId w:val="6"/>
            </w:numPr>
            <w:tabs>
              <w:tab w:val="left" w:pos="1012"/>
              <w:tab w:val="left" w:pos="1013"/>
              <w:tab w:val="right" w:leader="dot" w:pos="9181"/>
            </w:tabs>
            <w:spacing w:before="270"/>
            <w:ind w:hanging="853"/>
          </w:pPr>
          <w:hyperlink w:anchor="_bookmark32" w:history="1">
            <w:r>
              <w:t xml:space="preserve">Good </w:t>
            </w:r>
            <w:r>
              <w:rPr>
                <w:spacing w:val="-2"/>
              </w:rPr>
              <w:t>Practice</w:t>
            </w:r>
            <w:r>
              <w:tab/>
            </w:r>
            <w:r>
              <w:rPr>
                <w:spacing w:val="-5"/>
              </w:rPr>
              <w:t>17</w:t>
            </w:r>
          </w:hyperlink>
        </w:p>
        <w:p w:rsidR="00EE1A91" w:rsidRDefault="00B11011">
          <w:pPr>
            <w:pStyle w:val="20"/>
            <w:numPr>
              <w:ilvl w:val="1"/>
              <w:numId w:val="6"/>
            </w:numPr>
            <w:tabs>
              <w:tab w:val="left" w:pos="1012"/>
              <w:tab w:val="left" w:pos="1013"/>
              <w:tab w:val="right" w:leader="dot" w:pos="9181"/>
            </w:tabs>
            <w:ind w:hanging="853"/>
          </w:pPr>
          <w:hyperlink w:anchor="_bookmark33" w:history="1">
            <w:r>
              <w:t>Opportunities</w:t>
            </w:r>
            <w:r>
              <w:rPr>
                <w:spacing w:val="-1"/>
              </w:rPr>
              <w:t xml:space="preserve"> </w:t>
            </w:r>
            <w:r>
              <w:t xml:space="preserve">for </w:t>
            </w:r>
            <w:r>
              <w:rPr>
                <w:spacing w:val="-2"/>
              </w:rPr>
              <w:t>Improvement</w:t>
            </w:r>
            <w:r>
              <w:tab/>
            </w:r>
            <w:r>
              <w:rPr>
                <w:spacing w:val="-5"/>
              </w:rPr>
              <w:t>17</w:t>
            </w:r>
          </w:hyperlink>
        </w:p>
        <w:p w:rsidR="00EE1A91" w:rsidRDefault="00B11011">
          <w:pPr>
            <w:pStyle w:val="10"/>
            <w:numPr>
              <w:ilvl w:val="0"/>
              <w:numId w:val="6"/>
            </w:numPr>
            <w:tabs>
              <w:tab w:val="left" w:pos="599"/>
              <w:tab w:val="left" w:pos="600"/>
              <w:tab w:val="right" w:leader="dot" w:pos="9181"/>
            </w:tabs>
            <w:spacing w:before="98"/>
          </w:pPr>
          <w:hyperlink w:anchor="_bookmark34" w:history="1">
            <w:r>
              <w:t>SUMMARY</w:t>
            </w:r>
            <w:r>
              <w:rPr>
                <w:spacing w:val="-10"/>
              </w:rPr>
              <w:t xml:space="preserve"> </w:t>
            </w:r>
            <w:r>
              <w:t>AND</w:t>
            </w:r>
            <w:r>
              <w:rPr>
                <w:spacing w:val="-10"/>
              </w:rPr>
              <w:t xml:space="preserve"> </w:t>
            </w:r>
            <w:r>
              <w:rPr>
                <w:spacing w:val="-2"/>
                <w:w w:val="95"/>
              </w:rPr>
              <w:t>RECOMMENDATIONS</w:t>
            </w:r>
            <w:r>
              <w:tab/>
            </w:r>
            <w:r>
              <w:rPr>
                <w:spacing w:val="-5"/>
              </w:rPr>
              <w:t>18</w:t>
            </w:r>
          </w:hyperlink>
        </w:p>
        <w:p w:rsidR="00EE1A91" w:rsidRDefault="00B11011">
          <w:pPr>
            <w:pStyle w:val="20"/>
            <w:numPr>
              <w:ilvl w:val="1"/>
              <w:numId w:val="6"/>
            </w:numPr>
            <w:tabs>
              <w:tab w:val="left" w:pos="1012"/>
              <w:tab w:val="left" w:pos="1013"/>
              <w:tab w:val="right" w:leader="dot" w:pos="9181"/>
            </w:tabs>
            <w:spacing w:before="144"/>
            <w:ind w:hanging="853"/>
          </w:pPr>
          <w:hyperlink w:anchor="_bookmark35" w:history="1">
            <w:r>
              <w:rPr>
                <w:spacing w:val="-2"/>
              </w:rPr>
              <w:t>Summary</w:t>
            </w:r>
            <w:r>
              <w:tab/>
            </w:r>
            <w:r>
              <w:rPr>
                <w:spacing w:val="-5"/>
              </w:rPr>
              <w:t>18</w:t>
            </w:r>
          </w:hyperlink>
        </w:p>
        <w:p w:rsidR="00EE1A91" w:rsidRDefault="00B11011">
          <w:pPr>
            <w:pStyle w:val="20"/>
            <w:numPr>
              <w:ilvl w:val="1"/>
              <w:numId w:val="6"/>
            </w:numPr>
            <w:tabs>
              <w:tab w:val="left" w:pos="1012"/>
              <w:tab w:val="left" w:pos="1013"/>
              <w:tab w:val="right" w:leader="dot" w:pos="9181"/>
            </w:tabs>
            <w:spacing w:before="98"/>
            <w:ind w:hanging="853"/>
          </w:pPr>
          <w:hyperlink w:anchor="_bookmark36" w:history="1">
            <w:r>
              <w:rPr>
                <w:spacing w:val="-2"/>
              </w:rPr>
              <w:t>Recommendations</w:t>
            </w:r>
            <w:r>
              <w:tab/>
            </w:r>
            <w:r>
              <w:rPr>
                <w:spacing w:val="-5"/>
              </w:rPr>
              <w:t>18</w:t>
            </w:r>
          </w:hyperlink>
        </w:p>
      </w:sdtContent>
    </w:sdt>
    <w:p w:rsidR="00EE1A91" w:rsidRDefault="00EE1A91">
      <w:pPr>
        <w:sectPr w:rsidR="00EE1A91">
          <w:type w:val="continuous"/>
          <w:pgSz w:w="11910" w:h="16840"/>
          <w:pgMar w:top="1434" w:right="1320" w:bottom="2091" w:left="1280" w:header="715" w:footer="0" w:gutter="0"/>
          <w:cols w:space="720"/>
        </w:sectPr>
      </w:pPr>
    </w:p>
    <w:p w:rsidR="00EE1A91" w:rsidRDefault="00EE1A91">
      <w:pPr>
        <w:rPr>
          <w:b/>
          <w:sz w:val="26"/>
        </w:rPr>
      </w:pPr>
    </w:p>
    <w:p w:rsidR="00EE1A91" w:rsidRDefault="00EE1A91">
      <w:pPr>
        <w:spacing w:before="9"/>
        <w:rPr>
          <w:b/>
          <w:sz w:val="21"/>
        </w:rPr>
      </w:pPr>
    </w:p>
    <w:p w:rsidR="00EE1A91" w:rsidRDefault="00B11011">
      <w:pPr>
        <w:ind w:left="160"/>
        <w:rPr>
          <w:b/>
        </w:rPr>
      </w:pPr>
      <w:r>
        <w:rPr>
          <w:b/>
        </w:rPr>
        <w:t>LIST</w:t>
      </w:r>
      <w:r>
        <w:rPr>
          <w:b/>
          <w:spacing w:val="-2"/>
        </w:rPr>
        <w:t xml:space="preserve"> </w:t>
      </w:r>
      <w:r>
        <w:rPr>
          <w:b/>
        </w:rPr>
        <w:t xml:space="preserve">OF </w:t>
      </w:r>
      <w:r>
        <w:rPr>
          <w:b/>
          <w:spacing w:val="-2"/>
        </w:rPr>
        <w:t>PICTURES</w:t>
      </w:r>
    </w:p>
    <w:p w:rsidR="00EE1A91" w:rsidRDefault="00B11011">
      <w:pPr>
        <w:tabs>
          <w:tab w:val="left" w:leader="dot" w:pos="8963"/>
        </w:tabs>
        <w:spacing w:before="182"/>
        <w:ind w:left="160"/>
      </w:pPr>
      <w:r>
        <w:t>Picture</w:t>
      </w:r>
      <w:r>
        <w:rPr>
          <w:spacing w:val="-4"/>
        </w:rPr>
        <w:t xml:space="preserve"> </w:t>
      </w:r>
      <w:r>
        <w:t>1.</w:t>
      </w:r>
      <w:r>
        <w:rPr>
          <w:spacing w:val="-3"/>
        </w:rPr>
        <w:t xml:space="preserve"> </w:t>
      </w:r>
      <w:r>
        <w:t>Uch</w:t>
      </w:r>
      <w:r>
        <w:rPr>
          <w:spacing w:val="-6"/>
        </w:rPr>
        <w:t xml:space="preserve"> </w:t>
      </w:r>
      <w:r>
        <w:t>Kurgan</w:t>
      </w:r>
      <w:r>
        <w:rPr>
          <w:spacing w:val="-6"/>
        </w:rPr>
        <w:t xml:space="preserve"> </w:t>
      </w:r>
      <w:r>
        <w:t>Hydropower</w:t>
      </w:r>
      <w:r>
        <w:rPr>
          <w:spacing w:val="-5"/>
        </w:rPr>
        <w:t xml:space="preserve"> </w:t>
      </w:r>
      <w:r>
        <w:rPr>
          <w:spacing w:val="-4"/>
        </w:rPr>
        <w:t>Plant</w:t>
      </w:r>
      <w:r>
        <w:tab/>
      </w:r>
      <w:r>
        <w:rPr>
          <w:spacing w:val="-10"/>
        </w:rPr>
        <w:t>7</w:t>
      </w:r>
    </w:p>
    <w:p w:rsidR="00EE1A91" w:rsidRDefault="00EE1A91">
      <w:pPr>
        <w:rPr>
          <w:sz w:val="24"/>
        </w:rPr>
      </w:pPr>
    </w:p>
    <w:p w:rsidR="00EE1A91" w:rsidRDefault="00EE1A91">
      <w:pPr>
        <w:spacing w:before="4"/>
        <w:rPr>
          <w:sz w:val="29"/>
        </w:rPr>
      </w:pPr>
    </w:p>
    <w:p w:rsidR="00EE1A91" w:rsidRDefault="00B11011">
      <w:pPr>
        <w:ind w:left="160"/>
        <w:rPr>
          <w:b/>
        </w:rPr>
      </w:pPr>
      <w:r>
        <w:rPr>
          <w:b/>
        </w:rPr>
        <w:t>LIST</w:t>
      </w:r>
      <w:r>
        <w:rPr>
          <w:b/>
          <w:spacing w:val="-2"/>
        </w:rPr>
        <w:t xml:space="preserve"> </w:t>
      </w:r>
      <w:r>
        <w:rPr>
          <w:b/>
        </w:rPr>
        <w:t xml:space="preserve">OF </w:t>
      </w:r>
      <w:r>
        <w:rPr>
          <w:b/>
          <w:spacing w:val="-2"/>
        </w:rPr>
        <w:t>SCHEMES</w:t>
      </w:r>
    </w:p>
    <w:p w:rsidR="00EE1A91" w:rsidRDefault="00B11011">
      <w:pPr>
        <w:tabs>
          <w:tab w:val="left" w:leader="dot" w:pos="8967"/>
        </w:tabs>
        <w:spacing w:before="179"/>
        <w:ind w:left="160"/>
      </w:pPr>
      <w:r>
        <w:t>Scheme</w:t>
      </w:r>
      <w:r>
        <w:rPr>
          <w:spacing w:val="-8"/>
        </w:rPr>
        <w:t xml:space="preserve"> </w:t>
      </w:r>
      <w:r>
        <w:t>1.</w:t>
      </w:r>
      <w:r>
        <w:rPr>
          <w:spacing w:val="-4"/>
        </w:rPr>
        <w:t xml:space="preserve"> </w:t>
      </w:r>
      <w:r>
        <w:t>Environmental</w:t>
      </w:r>
      <w:r>
        <w:rPr>
          <w:spacing w:val="-6"/>
        </w:rPr>
        <w:t xml:space="preserve"> </w:t>
      </w:r>
      <w:r>
        <w:t>management</w:t>
      </w:r>
      <w:r>
        <w:rPr>
          <w:spacing w:val="-7"/>
        </w:rPr>
        <w:t xml:space="preserve"> </w:t>
      </w:r>
      <w:r>
        <w:t>of</w:t>
      </w:r>
      <w:r>
        <w:rPr>
          <w:spacing w:val="-6"/>
        </w:rPr>
        <w:t xml:space="preserve"> </w:t>
      </w:r>
      <w:r>
        <w:t>the</w:t>
      </w:r>
      <w:r>
        <w:rPr>
          <w:spacing w:val="-7"/>
        </w:rPr>
        <w:t xml:space="preserve"> </w:t>
      </w:r>
      <w:r>
        <w:t>Uch</w:t>
      </w:r>
      <w:r>
        <w:rPr>
          <w:spacing w:val="-3"/>
        </w:rPr>
        <w:t xml:space="preserve"> </w:t>
      </w:r>
      <w:r>
        <w:t>Kurgan</w:t>
      </w:r>
      <w:r>
        <w:rPr>
          <w:spacing w:val="-7"/>
        </w:rPr>
        <w:t xml:space="preserve"> </w:t>
      </w:r>
      <w:r>
        <w:t>HPP</w:t>
      </w:r>
      <w:r>
        <w:rPr>
          <w:spacing w:val="-6"/>
        </w:rPr>
        <w:t xml:space="preserve"> </w:t>
      </w:r>
      <w:r>
        <w:t>Modernization</w:t>
      </w:r>
      <w:r>
        <w:rPr>
          <w:spacing w:val="-5"/>
        </w:rPr>
        <w:t xml:space="preserve"> </w:t>
      </w:r>
      <w:r>
        <w:rPr>
          <w:spacing w:val="-2"/>
        </w:rPr>
        <w:t>Project</w:t>
      </w:r>
      <w:r>
        <w:tab/>
      </w:r>
      <w:r>
        <w:rPr>
          <w:spacing w:val="-10"/>
        </w:rPr>
        <w:t>9</w:t>
      </w:r>
    </w:p>
    <w:p w:rsidR="00EE1A91" w:rsidRDefault="00EE1A91">
      <w:pPr>
        <w:rPr>
          <w:sz w:val="24"/>
        </w:rPr>
      </w:pPr>
    </w:p>
    <w:p w:rsidR="00EE1A91" w:rsidRDefault="00EE1A91">
      <w:pPr>
        <w:spacing w:before="4"/>
        <w:rPr>
          <w:sz w:val="29"/>
        </w:rPr>
      </w:pPr>
    </w:p>
    <w:p w:rsidR="00EE1A91" w:rsidRDefault="00B11011">
      <w:pPr>
        <w:ind w:left="160"/>
        <w:rPr>
          <w:b/>
        </w:rPr>
      </w:pPr>
      <w:r>
        <w:rPr>
          <w:b/>
        </w:rPr>
        <w:t>LIST</w:t>
      </w:r>
      <w:r>
        <w:rPr>
          <w:b/>
          <w:spacing w:val="-2"/>
        </w:rPr>
        <w:t xml:space="preserve"> </w:t>
      </w:r>
      <w:r>
        <w:rPr>
          <w:b/>
        </w:rPr>
        <w:t>OF</w:t>
      </w:r>
      <w:r>
        <w:rPr>
          <w:b/>
          <w:spacing w:val="-2"/>
        </w:rPr>
        <w:t xml:space="preserve"> ANNEXES:</w:t>
      </w:r>
    </w:p>
    <w:p w:rsidR="00EE1A91" w:rsidRDefault="00B11011">
      <w:pPr>
        <w:tabs>
          <w:tab w:val="left" w:leader="dot" w:pos="8841"/>
        </w:tabs>
        <w:spacing w:before="182" w:line="256" w:lineRule="auto"/>
        <w:ind w:left="160" w:right="114"/>
      </w:pPr>
      <w:r>
        <w:t>Annex</w:t>
      </w:r>
      <w:r>
        <w:rPr>
          <w:spacing w:val="-2"/>
        </w:rPr>
        <w:t xml:space="preserve"> </w:t>
      </w:r>
      <w:r>
        <w:t>1.</w:t>
      </w:r>
      <w:r>
        <w:rPr>
          <w:spacing w:val="-2"/>
        </w:rPr>
        <w:t xml:space="preserve"> </w:t>
      </w:r>
      <w:r>
        <w:t>Conclusion</w:t>
      </w:r>
      <w:r>
        <w:rPr>
          <w:spacing w:val="-2"/>
        </w:rPr>
        <w:t xml:space="preserve"> </w:t>
      </w:r>
      <w:r>
        <w:t>of</w:t>
      </w:r>
      <w:r>
        <w:rPr>
          <w:spacing w:val="-3"/>
        </w:rPr>
        <w:t xml:space="preserve"> </w:t>
      </w:r>
      <w:r>
        <w:t>the</w:t>
      </w:r>
      <w:r>
        <w:rPr>
          <w:spacing w:val="-2"/>
        </w:rPr>
        <w:t xml:space="preserve"> </w:t>
      </w:r>
      <w:r>
        <w:t>State</w:t>
      </w:r>
      <w:r>
        <w:rPr>
          <w:spacing w:val="-2"/>
        </w:rPr>
        <w:t xml:space="preserve"> </w:t>
      </w:r>
      <w:r>
        <w:t>environmental</w:t>
      </w:r>
      <w:r>
        <w:rPr>
          <w:spacing w:val="-3"/>
        </w:rPr>
        <w:t xml:space="preserve"> </w:t>
      </w:r>
      <w:r>
        <w:t>expert</w:t>
      </w:r>
      <w:r>
        <w:rPr>
          <w:spacing w:val="-3"/>
        </w:rPr>
        <w:t xml:space="preserve"> </w:t>
      </w:r>
      <w:r>
        <w:t>review on</w:t>
      </w:r>
      <w:r>
        <w:rPr>
          <w:spacing w:val="-4"/>
        </w:rPr>
        <w:t xml:space="preserve"> </w:t>
      </w:r>
      <w:r>
        <w:t>IEE</w:t>
      </w:r>
      <w:r>
        <w:rPr>
          <w:spacing w:val="-5"/>
        </w:rPr>
        <w:t xml:space="preserve"> </w:t>
      </w:r>
      <w:r>
        <w:t>developed</w:t>
      </w:r>
      <w:r>
        <w:rPr>
          <w:spacing w:val="-2"/>
        </w:rPr>
        <w:t xml:space="preserve"> </w:t>
      </w:r>
      <w:r>
        <w:t>for</w:t>
      </w:r>
      <w:r>
        <w:rPr>
          <w:spacing w:val="-3"/>
        </w:rPr>
        <w:t xml:space="preserve"> </w:t>
      </w:r>
      <w:r>
        <w:t>the</w:t>
      </w:r>
      <w:r>
        <w:rPr>
          <w:spacing w:val="-2"/>
        </w:rPr>
        <w:t xml:space="preserve"> </w:t>
      </w:r>
      <w:r>
        <w:t>Uch- Kurgan Modernization Project</w:t>
      </w:r>
      <w:r>
        <w:tab/>
      </w:r>
      <w:r>
        <w:rPr>
          <w:spacing w:val="-6"/>
        </w:rPr>
        <w:t>16</w:t>
      </w:r>
    </w:p>
    <w:p w:rsidR="00EE1A91" w:rsidRDefault="00EE1A91">
      <w:pPr>
        <w:spacing w:line="256" w:lineRule="auto"/>
        <w:sectPr w:rsidR="00EE1A91">
          <w:type w:val="continuous"/>
          <w:pgSz w:w="11910" w:h="16840"/>
          <w:pgMar w:top="1420" w:right="1320" w:bottom="280" w:left="1280" w:header="715" w:footer="0" w:gutter="0"/>
          <w:cols w:space="720"/>
        </w:sectPr>
      </w:pPr>
    </w:p>
    <w:p w:rsidR="00EE1A91" w:rsidRDefault="00EE1A91">
      <w:pPr>
        <w:rPr>
          <w:sz w:val="20"/>
        </w:rPr>
      </w:pPr>
    </w:p>
    <w:p w:rsidR="00EE1A91" w:rsidRDefault="00EE1A91">
      <w:pPr>
        <w:rPr>
          <w:sz w:val="20"/>
        </w:rPr>
      </w:pPr>
    </w:p>
    <w:p w:rsidR="00EE1A91" w:rsidRDefault="00EE1A91">
      <w:pPr>
        <w:spacing w:before="3" w:after="1"/>
        <w:rPr>
          <w:sz w:val="23"/>
        </w:rPr>
      </w:pPr>
    </w:p>
    <w:tbl>
      <w:tblPr>
        <w:tblStyle w:val="TableNormal"/>
        <w:tblW w:w="0" w:type="auto"/>
        <w:tblInd w:w="117" w:type="dxa"/>
        <w:tblLayout w:type="fixed"/>
        <w:tblLook w:val="01E0" w:firstRow="1" w:lastRow="1" w:firstColumn="1" w:lastColumn="1" w:noHBand="0" w:noVBand="0"/>
      </w:tblPr>
      <w:tblGrid>
        <w:gridCol w:w="2046"/>
        <w:gridCol w:w="5903"/>
      </w:tblGrid>
      <w:tr w:rsidR="00EE1A91">
        <w:trPr>
          <w:trHeight w:val="625"/>
        </w:trPr>
        <w:tc>
          <w:tcPr>
            <w:tcW w:w="2046" w:type="dxa"/>
          </w:tcPr>
          <w:p w:rsidR="00EE1A91" w:rsidRDefault="00B11011">
            <w:pPr>
              <w:pStyle w:val="TableParagraph"/>
              <w:spacing w:line="314" w:lineRule="exact"/>
              <w:rPr>
                <w:b/>
                <w:sz w:val="28"/>
              </w:rPr>
            </w:pPr>
            <w:r>
              <w:rPr>
                <w:b/>
                <w:spacing w:val="-2"/>
                <w:sz w:val="28"/>
              </w:rPr>
              <w:t>Abbreviations</w:t>
            </w:r>
          </w:p>
        </w:tc>
        <w:tc>
          <w:tcPr>
            <w:tcW w:w="5903" w:type="dxa"/>
          </w:tcPr>
          <w:p w:rsidR="00EE1A91" w:rsidRDefault="00EE1A91">
            <w:pPr>
              <w:pStyle w:val="TableParagraph"/>
              <w:ind w:left="0"/>
              <w:rPr>
                <w:rFonts w:ascii="Times New Roman"/>
                <w:sz w:val="20"/>
              </w:rPr>
            </w:pPr>
          </w:p>
        </w:tc>
      </w:tr>
      <w:tr w:rsidR="00EE1A91">
        <w:trPr>
          <w:trHeight w:val="652"/>
        </w:trPr>
        <w:tc>
          <w:tcPr>
            <w:tcW w:w="2046" w:type="dxa"/>
          </w:tcPr>
          <w:p w:rsidR="00EE1A91" w:rsidRDefault="00EE1A91">
            <w:pPr>
              <w:pStyle w:val="TableParagraph"/>
              <w:spacing w:before="6"/>
              <w:ind w:left="0"/>
              <w:rPr>
                <w:sz w:val="26"/>
              </w:rPr>
            </w:pPr>
          </w:p>
          <w:p w:rsidR="00EE1A91" w:rsidRDefault="00B11011">
            <w:pPr>
              <w:pStyle w:val="TableParagraph"/>
            </w:pPr>
            <w:r>
              <w:rPr>
                <w:spacing w:val="-5"/>
              </w:rPr>
              <w:t>ADB</w:t>
            </w:r>
          </w:p>
        </w:tc>
        <w:tc>
          <w:tcPr>
            <w:tcW w:w="5903" w:type="dxa"/>
          </w:tcPr>
          <w:p w:rsidR="00EE1A91" w:rsidRDefault="00EE1A91">
            <w:pPr>
              <w:pStyle w:val="TableParagraph"/>
              <w:spacing w:before="6"/>
              <w:ind w:left="0"/>
              <w:rPr>
                <w:sz w:val="26"/>
              </w:rPr>
            </w:pPr>
          </w:p>
          <w:p w:rsidR="00EE1A91" w:rsidRDefault="00B11011">
            <w:pPr>
              <w:pStyle w:val="TableParagraph"/>
              <w:ind w:left="128"/>
            </w:pPr>
            <w:r>
              <w:t>Asian</w:t>
            </w:r>
            <w:r>
              <w:rPr>
                <w:spacing w:val="-8"/>
              </w:rPr>
              <w:t xml:space="preserve"> </w:t>
            </w:r>
            <w:r>
              <w:t>Development</w:t>
            </w:r>
            <w:r>
              <w:rPr>
                <w:spacing w:val="-8"/>
              </w:rPr>
              <w:t xml:space="preserve"> </w:t>
            </w:r>
            <w:r>
              <w:rPr>
                <w:spacing w:val="-4"/>
              </w:rPr>
              <w:t>Bank</w:t>
            </w:r>
          </w:p>
        </w:tc>
      </w:tr>
      <w:tr w:rsidR="00EE1A91">
        <w:trPr>
          <w:trHeight w:val="433"/>
        </w:trPr>
        <w:tc>
          <w:tcPr>
            <w:tcW w:w="2046" w:type="dxa"/>
          </w:tcPr>
          <w:p w:rsidR="00EE1A91" w:rsidRDefault="00B11011">
            <w:pPr>
              <w:pStyle w:val="TableParagraph"/>
              <w:spacing w:before="87"/>
            </w:pPr>
            <w:r>
              <w:rPr>
                <w:spacing w:val="-5"/>
              </w:rPr>
              <w:t>CC</w:t>
            </w:r>
          </w:p>
        </w:tc>
        <w:tc>
          <w:tcPr>
            <w:tcW w:w="5903" w:type="dxa"/>
          </w:tcPr>
          <w:p w:rsidR="00EE1A91" w:rsidRDefault="00B11011">
            <w:pPr>
              <w:pStyle w:val="TableParagraph"/>
              <w:spacing w:before="87"/>
              <w:ind w:left="128"/>
            </w:pPr>
            <w:r>
              <w:t>Construction</w:t>
            </w:r>
            <w:r>
              <w:rPr>
                <w:spacing w:val="-11"/>
              </w:rPr>
              <w:t xml:space="preserve"> </w:t>
            </w:r>
            <w:r>
              <w:rPr>
                <w:spacing w:val="-2"/>
              </w:rPr>
              <w:t>Contractor</w:t>
            </w:r>
          </w:p>
        </w:tc>
      </w:tr>
      <w:tr w:rsidR="00EE1A91">
        <w:trPr>
          <w:trHeight w:val="433"/>
        </w:trPr>
        <w:tc>
          <w:tcPr>
            <w:tcW w:w="2046" w:type="dxa"/>
          </w:tcPr>
          <w:p w:rsidR="00EE1A91" w:rsidRDefault="00B11011">
            <w:pPr>
              <w:pStyle w:val="TableParagraph"/>
              <w:spacing w:before="86"/>
            </w:pPr>
            <w:r>
              <w:rPr>
                <w:spacing w:val="-5"/>
              </w:rPr>
              <w:t>EMP</w:t>
            </w:r>
          </w:p>
        </w:tc>
        <w:tc>
          <w:tcPr>
            <w:tcW w:w="5903" w:type="dxa"/>
          </w:tcPr>
          <w:p w:rsidR="00EE1A91" w:rsidRDefault="00B11011">
            <w:pPr>
              <w:pStyle w:val="TableParagraph"/>
              <w:spacing w:before="86"/>
              <w:ind w:left="128"/>
            </w:pPr>
            <w:r>
              <w:t>Environmental</w:t>
            </w:r>
            <w:r>
              <w:rPr>
                <w:spacing w:val="-14"/>
              </w:rPr>
              <w:t xml:space="preserve"> </w:t>
            </w:r>
            <w:r>
              <w:t>Management</w:t>
            </w:r>
            <w:r>
              <w:rPr>
                <w:spacing w:val="-8"/>
              </w:rPr>
              <w:t xml:space="preserve"> </w:t>
            </w:r>
            <w:r>
              <w:rPr>
                <w:spacing w:val="-4"/>
              </w:rPr>
              <w:t>Plan</w:t>
            </w:r>
          </w:p>
        </w:tc>
      </w:tr>
      <w:tr w:rsidR="00EE1A91">
        <w:trPr>
          <w:trHeight w:val="433"/>
        </w:trPr>
        <w:tc>
          <w:tcPr>
            <w:tcW w:w="2046" w:type="dxa"/>
          </w:tcPr>
          <w:p w:rsidR="00EE1A91" w:rsidRDefault="00B11011">
            <w:pPr>
              <w:pStyle w:val="TableParagraph"/>
              <w:spacing w:before="87"/>
            </w:pPr>
            <w:r>
              <w:t>EPP/OJSC</w:t>
            </w:r>
            <w:r>
              <w:rPr>
                <w:spacing w:val="-4"/>
              </w:rPr>
              <w:t xml:space="preserve"> </w:t>
            </w:r>
            <w:r>
              <w:rPr>
                <w:spacing w:val="-5"/>
              </w:rPr>
              <w:t>EPP</w:t>
            </w:r>
          </w:p>
        </w:tc>
        <w:tc>
          <w:tcPr>
            <w:tcW w:w="5903" w:type="dxa"/>
          </w:tcPr>
          <w:p w:rsidR="00EE1A91" w:rsidRDefault="00B11011">
            <w:pPr>
              <w:pStyle w:val="TableParagraph"/>
              <w:spacing w:before="87"/>
              <w:ind w:left="128"/>
            </w:pPr>
            <w:r>
              <w:t>Open</w:t>
            </w:r>
            <w:r>
              <w:rPr>
                <w:spacing w:val="-6"/>
              </w:rPr>
              <w:t xml:space="preserve"> </w:t>
            </w:r>
            <w:r>
              <w:t>Joint</w:t>
            </w:r>
            <w:r>
              <w:rPr>
                <w:spacing w:val="-4"/>
              </w:rPr>
              <w:t xml:space="preserve"> </w:t>
            </w:r>
            <w:r>
              <w:t>Stock</w:t>
            </w:r>
            <w:r>
              <w:rPr>
                <w:spacing w:val="-5"/>
              </w:rPr>
              <w:t xml:space="preserve"> </w:t>
            </w:r>
            <w:r>
              <w:t>Company</w:t>
            </w:r>
            <w:r>
              <w:rPr>
                <w:spacing w:val="-5"/>
              </w:rPr>
              <w:t xml:space="preserve"> </w:t>
            </w:r>
            <w:r>
              <w:t>Electric</w:t>
            </w:r>
            <w:r>
              <w:rPr>
                <w:spacing w:val="-8"/>
              </w:rPr>
              <w:t xml:space="preserve"> </w:t>
            </w:r>
            <w:r>
              <w:t>Power</w:t>
            </w:r>
            <w:r>
              <w:rPr>
                <w:spacing w:val="-4"/>
              </w:rPr>
              <w:t xml:space="preserve"> </w:t>
            </w:r>
            <w:r>
              <w:t>Plant</w:t>
            </w:r>
            <w:r>
              <w:rPr>
                <w:spacing w:val="-8"/>
              </w:rPr>
              <w:t xml:space="preserve"> </w:t>
            </w:r>
            <w:r>
              <w:rPr>
                <w:spacing w:val="-2"/>
              </w:rPr>
              <w:t>Company</w:t>
            </w:r>
          </w:p>
        </w:tc>
      </w:tr>
      <w:tr w:rsidR="00EE1A91">
        <w:trPr>
          <w:trHeight w:val="433"/>
        </w:trPr>
        <w:tc>
          <w:tcPr>
            <w:tcW w:w="2046" w:type="dxa"/>
          </w:tcPr>
          <w:p w:rsidR="00EE1A91" w:rsidRDefault="00B11011">
            <w:pPr>
              <w:pStyle w:val="TableParagraph"/>
              <w:spacing w:before="86"/>
            </w:pPr>
            <w:r>
              <w:rPr>
                <w:spacing w:val="-5"/>
              </w:rPr>
              <w:t>ES</w:t>
            </w:r>
          </w:p>
        </w:tc>
        <w:tc>
          <w:tcPr>
            <w:tcW w:w="5903" w:type="dxa"/>
          </w:tcPr>
          <w:p w:rsidR="00EE1A91" w:rsidRDefault="00B11011">
            <w:pPr>
              <w:pStyle w:val="TableParagraph"/>
              <w:spacing w:before="86"/>
              <w:ind w:left="128"/>
            </w:pPr>
            <w:r>
              <w:t>Environmental</w:t>
            </w:r>
            <w:r>
              <w:rPr>
                <w:spacing w:val="-13"/>
              </w:rPr>
              <w:t xml:space="preserve"> </w:t>
            </w:r>
            <w:r>
              <w:rPr>
                <w:spacing w:val="-2"/>
              </w:rPr>
              <w:t>Specialist</w:t>
            </w:r>
          </w:p>
        </w:tc>
      </w:tr>
      <w:tr w:rsidR="00EE1A91">
        <w:trPr>
          <w:trHeight w:val="433"/>
        </w:trPr>
        <w:tc>
          <w:tcPr>
            <w:tcW w:w="2046" w:type="dxa"/>
          </w:tcPr>
          <w:p w:rsidR="00EE1A91" w:rsidRDefault="00B11011">
            <w:pPr>
              <w:pStyle w:val="TableParagraph"/>
              <w:spacing w:before="87"/>
            </w:pPr>
            <w:r>
              <w:rPr>
                <w:spacing w:val="-5"/>
              </w:rPr>
              <w:t>HPP</w:t>
            </w:r>
          </w:p>
        </w:tc>
        <w:tc>
          <w:tcPr>
            <w:tcW w:w="5903" w:type="dxa"/>
          </w:tcPr>
          <w:p w:rsidR="00EE1A91" w:rsidRDefault="00B11011">
            <w:pPr>
              <w:pStyle w:val="TableParagraph"/>
              <w:spacing w:before="87"/>
              <w:ind w:left="128"/>
            </w:pPr>
            <w:r>
              <w:t>Hydro</w:t>
            </w:r>
            <w:r>
              <w:rPr>
                <w:spacing w:val="-5"/>
              </w:rPr>
              <w:t xml:space="preserve"> </w:t>
            </w:r>
            <w:r>
              <w:t>Power</w:t>
            </w:r>
            <w:r>
              <w:rPr>
                <w:spacing w:val="-4"/>
              </w:rPr>
              <w:t xml:space="preserve"> Plant</w:t>
            </w:r>
          </w:p>
        </w:tc>
      </w:tr>
      <w:tr w:rsidR="00EE1A91">
        <w:trPr>
          <w:trHeight w:val="431"/>
        </w:trPr>
        <w:tc>
          <w:tcPr>
            <w:tcW w:w="2046" w:type="dxa"/>
          </w:tcPr>
          <w:p w:rsidR="00EE1A91" w:rsidRDefault="00B11011">
            <w:pPr>
              <w:pStyle w:val="TableParagraph"/>
              <w:spacing w:before="86"/>
            </w:pPr>
            <w:r>
              <w:rPr>
                <w:spacing w:val="-5"/>
              </w:rPr>
              <w:t>IEE</w:t>
            </w:r>
          </w:p>
        </w:tc>
        <w:tc>
          <w:tcPr>
            <w:tcW w:w="5903" w:type="dxa"/>
          </w:tcPr>
          <w:p w:rsidR="00EE1A91" w:rsidRDefault="00B11011">
            <w:pPr>
              <w:pStyle w:val="TableParagraph"/>
              <w:spacing w:before="86"/>
              <w:ind w:left="128"/>
            </w:pPr>
            <w:r>
              <w:t>Initial</w:t>
            </w:r>
            <w:r>
              <w:rPr>
                <w:spacing w:val="-11"/>
              </w:rPr>
              <w:t xml:space="preserve"> </w:t>
            </w:r>
            <w:r>
              <w:t>Environmental</w:t>
            </w:r>
            <w:r>
              <w:rPr>
                <w:spacing w:val="-10"/>
              </w:rPr>
              <w:t xml:space="preserve"> </w:t>
            </w:r>
            <w:r>
              <w:rPr>
                <w:spacing w:val="-2"/>
              </w:rPr>
              <w:t>Examination</w:t>
            </w:r>
          </w:p>
        </w:tc>
      </w:tr>
      <w:tr w:rsidR="00EE1A91">
        <w:trPr>
          <w:trHeight w:val="433"/>
        </w:trPr>
        <w:tc>
          <w:tcPr>
            <w:tcW w:w="2046" w:type="dxa"/>
          </w:tcPr>
          <w:p w:rsidR="00EE1A91" w:rsidRDefault="00B11011">
            <w:pPr>
              <w:pStyle w:val="TableParagraph"/>
              <w:spacing w:before="86"/>
            </w:pPr>
            <w:r>
              <w:rPr>
                <w:spacing w:val="-4"/>
              </w:rPr>
              <w:t>IPID</w:t>
            </w:r>
          </w:p>
        </w:tc>
        <w:tc>
          <w:tcPr>
            <w:tcW w:w="5903" w:type="dxa"/>
          </w:tcPr>
          <w:p w:rsidR="00EE1A91" w:rsidRDefault="00B11011">
            <w:pPr>
              <w:pStyle w:val="TableParagraph"/>
              <w:spacing w:before="86"/>
              <w:ind w:left="128"/>
            </w:pPr>
            <w:r>
              <w:t>Investment</w:t>
            </w:r>
            <w:r>
              <w:rPr>
                <w:spacing w:val="-9"/>
              </w:rPr>
              <w:t xml:space="preserve"> </w:t>
            </w:r>
            <w:r>
              <w:t>Project</w:t>
            </w:r>
            <w:r>
              <w:rPr>
                <w:spacing w:val="-11"/>
              </w:rPr>
              <w:t xml:space="preserve"> </w:t>
            </w:r>
            <w:r>
              <w:t>Implementation</w:t>
            </w:r>
            <w:r>
              <w:rPr>
                <w:spacing w:val="-10"/>
              </w:rPr>
              <w:t xml:space="preserve"> </w:t>
            </w:r>
            <w:r>
              <w:t>Department</w:t>
            </w:r>
            <w:r>
              <w:rPr>
                <w:spacing w:val="-8"/>
              </w:rPr>
              <w:t xml:space="preserve"> </w:t>
            </w:r>
            <w:r>
              <w:t>within</w:t>
            </w:r>
            <w:r>
              <w:rPr>
                <w:spacing w:val="-10"/>
              </w:rPr>
              <w:t xml:space="preserve"> </w:t>
            </w:r>
            <w:r>
              <w:rPr>
                <w:spacing w:val="-5"/>
              </w:rPr>
              <w:t>EPP</w:t>
            </w:r>
          </w:p>
        </w:tc>
      </w:tr>
      <w:tr w:rsidR="00EE1A91">
        <w:trPr>
          <w:trHeight w:val="433"/>
        </w:trPr>
        <w:tc>
          <w:tcPr>
            <w:tcW w:w="2046" w:type="dxa"/>
          </w:tcPr>
          <w:p w:rsidR="00EE1A91" w:rsidRDefault="00B11011">
            <w:pPr>
              <w:pStyle w:val="TableParagraph"/>
              <w:spacing w:before="87"/>
            </w:pPr>
            <w:r>
              <w:rPr>
                <w:spacing w:val="-5"/>
              </w:rPr>
              <w:t>PAM</w:t>
            </w:r>
          </w:p>
        </w:tc>
        <w:tc>
          <w:tcPr>
            <w:tcW w:w="5903" w:type="dxa"/>
          </w:tcPr>
          <w:p w:rsidR="00EE1A91" w:rsidRDefault="00B11011">
            <w:pPr>
              <w:pStyle w:val="TableParagraph"/>
              <w:spacing w:before="87"/>
              <w:ind w:left="128"/>
            </w:pPr>
            <w:r>
              <w:t>Project</w:t>
            </w:r>
            <w:r>
              <w:rPr>
                <w:spacing w:val="-9"/>
              </w:rPr>
              <w:t xml:space="preserve"> </w:t>
            </w:r>
            <w:r>
              <w:t>Administration</w:t>
            </w:r>
            <w:r>
              <w:rPr>
                <w:spacing w:val="-12"/>
              </w:rPr>
              <w:t xml:space="preserve"> </w:t>
            </w:r>
            <w:r>
              <w:rPr>
                <w:spacing w:val="-2"/>
              </w:rPr>
              <w:t>Manual</w:t>
            </w:r>
          </w:p>
        </w:tc>
      </w:tr>
      <w:tr w:rsidR="00EE1A91">
        <w:trPr>
          <w:trHeight w:val="433"/>
        </w:trPr>
        <w:tc>
          <w:tcPr>
            <w:tcW w:w="2046" w:type="dxa"/>
          </w:tcPr>
          <w:p w:rsidR="00EE1A91" w:rsidRDefault="00B11011">
            <w:pPr>
              <w:pStyle w:val="TableParagraph"/>
              <w:spacing w:before="86"/>
            </w:pPr>
            <w:r>
              <w:rPr>
                <w:spacing w:val="-5"/>
              </w:rPr>
              <w:t>PIC</w:t>
            </w:r>
          </w:p>
        </w:tc>
        <w:tc>
          <w:tcPr>
            <w:tcW w:w="5903" w:type="dxa"/>
          </w:tcPr>
          <w:p w:rsidR="00EE1A91" w:rsidRDefault="00B11011">
            <w:pPr>
              <w:pStyle w:val="TableParagraph"/>
              <w:spacing w:before="86"/>
              <w:ind w:left="128"/>
            </w:pPr>
            <w:r>
              <w:t>Project</w:t>
            </w:r>
            <w:r>
              <w:rPr>
                <w:spacing w:val="-12"/>
              </w:rPr>
              <w:t xml:space="preserve"> </w:t>
            </w:r>
            <w:r>
              <w:t>Implementation</w:t>
            </w:r>
            <w:r>
              <w:rPr>
                <w:spacing w:val="-11"/>
              </w:rPr>
              <w:t xml:space="preserve"> </w:t>
            </w:r>
            <w:r>
              <w:rPr>
                <w:spacing w:val="-2"/>
              </w:rPr>
              <w:t>Consultant</w:t>
            </w:r>
          </w:p>
        </w:tc>
      </w:tr>
      <w:tr w:rsidR="00EE1A91">
        <w:trPr>
          <w:trHeight w:val="433"/>
        </w:trPr>
        <w:tc>
          <w:tcPr>
            <w:tcW w:w="2046" w:type="dxa"/>
          </w:tcPr>
          <w:p w:rsidR="00EE1A91" w:rsidRDefault="00B11011">
            <w:pPr>
              <w:pStyle w:val="TableParagraph"/>
              <w:spacing w:before="87"/>
            </w:pPr>
            <w:r>
              <w:rPr>
                <w:spacing w:val="-5"/>
              </w:rPr>
              <w:t>PIU</w:t>
            </w:r>
          </w:p>
        </w:tc>
        <w:tc>
          <w:tcPr>
            <w:tcW w:w="5903" w:type="dxa"/>
          </w:tcPr>
          <w:p w:rsidR="00EE1A91" w:rsidRDefault="00B11011">
            <w:pPr>
              <w:pStyle w:val="TableParagraph"/>
              <w:spacing w:before="87"/>
              <w:ind w:left="128"/>
            </w:pPr>
            <w:r>
              <w:t>Project</w:t>
            </w:r>
            <w:r>
              <w:rPr>
                <w:spacing w:val="-12"/>
              </w:rPr>
              <w:t xml:space="preserve"> </w:t>
            </w:r>
            <w:r>
              <w:t>Implementation</w:t>
            </w:r>
            <w:r>
              <w:rPr>
                <w:spacing w:val="-11"/>
              </w:rPr>
              <w:t xml:space="preserve"> </w:t>
            </w:r>
            <w:r>
              <w:rPr>
                <w:spacing w:val="-4"/>
              </w:rPr>
              <w:t>Unit</w:t>
            </w:r>
          </w:p>
        </w:tc>
      </w:tr>
      <w:tr w:rsidR="00EE1A91">
        <w:trPr>
          <w:trHeight w:val="432"/>
        </w:trPr>
        <w:tc>
          <w:tcPr>
            <w:tcW w:w="2046" w:type="dxa"/>
          </w:tcPr>
          <w:p w:rsidR="00EE1A91" w:rsidRDefault="00B11011">
            <w:pPr>
              <w:pStyle w:val="TableParagraph"/>
              <w:spacing w:before="86"/>
            </w:pPr>
            <w:r>
              <w:rPr>
                <w:spacing w:val="-2"/>
              </w:rPr>
              <w:t>SAEPF</w:t>
            </w:r>
          </w:p>
        </w:tc>
        <w:tc>
          <w:tcPr>
            <w:tcW w:w="5903" w:type="dxa"/>
          </w:tcPr>
          <w:p w:rsidR="00EE1A91" w:rsidRDefault="00B11011">
            <w:pPr>
              <w:pStyle w:val="TableParagraph"/>
              <w:spacing w:before="86"/>
              <w:ind w:left="128"/>
            </w:pPr>
            <w:r>
              <w:t>State</w:t>
            </w:r>
            <w:r>
              <w:rPr>
                <w:spacing w:val="-6"/>
              </w:rPr>
              <w:t xml:space="preserve"> </w:t>
            </w:r>
            <w:r>
              <w:t>Agency</w:t>
            </w:r>
            <w:r>
              <w:rPr>
                <w:spacing w:val="-5"/>
              </w:rPr>
              <w:t xml:space="preserve"> </w:t>
            </w:r>
            <w:r>
              <w:t>on</w:t>
            </w:r>
            <w:r>
              <w:rPr>
                <w:spacing w:val="-9"/>
              </w:rPr>
              <w:t xml:space="preserve"> </w:t>
            </w:r>
            <w:r>
              <w:t>Environmental</w:t>
            </w:r>
            <w:r>
              <w:rPr>
                <w:spacing w:val="-7"/>
              </w:rPr>
              <w:t xml:space="preserve"> </w:t>
            </w:r>
            <w:r>
              <w:t>Protection</w:t>
            </w:r>
            <w:r>
              <w:rPr>
                <w:spacing w:val="-6"/>
              </w:rPr>
              <w:t xml:space="preserve"> </w:t>
            </w:r>
            <w:r>
              <w:t>and</w:t>
            </w:r>
            <w:r>
              <w:rPr>
                <w:spacing w:val="-8"/>
              </w:rPr>
              <w:t xml:space="preserve"> </w:t>
            </w:r>
            <w:r>
              <w:rPr>
                <w:spacing w:val="-2"/>
              </w:rPr>
              <w:t>Forestry</w:t>
            </w:r>
          </w:p>
        </w:tc>
      </w:tr>
      <w:tr w:rsidR="00EE1A91">
        <w:trPr>
          <w:trHeight w:val="339"/>
        </w:trPr>
        <w:tc>
          <w:tcPr>
            <w:tcW w:w="2046" w:type="dxa"/>
          </w:tcPr>
          <w:p w:rsidR="00EE1A91" w:rsidRDefault="00B11011">
            <w:pPr>
              <w:pStyle w:val="TableParagraph"/>
              <w:spacing w:before="86" w:line="233" w:lineRule="exact"/>
            </w:pPr>
            <w:r>
              <w:rPr>
                <w:spacing w:val="-2"/>
              </w:rPr>
              <w:t>SSEMP</w:t>
            </w:r>
          </w:p>
        </w:tc>
        <w:tc>
          <w:tcPr>
            <w:tcW w:w="5903" w:type="dxa"/>
          </w:tcPr>
          <w:p w:rsidR="00EE1A91" w:rsidRDefault="00B11011">
            <w:pPr>
              <w:pStyle w:val="TableParagraph"/>
              <w:spacing w:before="86" w:line="233" w:lineRule="exact"/>
              <w:ind w:left="128"/>
            </w:pPr>
            <w:r>
              <w:t>Site</w:t>
            </w:r>
            <w:r>
              <w:rPr>
                <w:spacing w:val="-9"/>
              </w:rPr>
              <w:t xml:space="preserve"> </w:t>
            </w:r>
            <w:r>
              <w:t>Specific</w:t>
            </w:r>
            <w:r>
              <w:rPr>
                <w:spacing w:val="-8"/>
              </w:rPr>
              <w:t xml:space="preserve"> </w:t>
            </w:r>
            <w:r>
              <w:t>Environmental</w:t>
            </w:r>
            <w:r>
              <w:rPr>
                <w:spacing w:val="-10"/>
              </w:rPr>
              <w:t xml:space="preserve"> </w:t>
            </w:r>
            <w:r>
              <w:t>Management</w:t>
            </w:r>
            <w:r>
              <w:rPr>
                <w:spacing w:val="-7"/>
              </w:rPr>
              <w:t xml:space="preserve"> </w:t>
            </w:r>
            <w:r>
              <w:rPr>
                <w:spacing w:val="-4"/>
              </w:rPr>
              <w:t>Plan</w:t>
            </w:r>
          </w:p>
        </w:tc>
      </w:tr>
    </w:tbl>
    <w:p w:rsidR="00EE1A91" w:rsidRDefault="00EE1A91">
      <w:pPr>
        <w:spacing w:line="233" w:lineRule="exact"/>
        <w:sectPr w:rsidR="00EE1A91">
          <w:headerReference w:type="default" r:id="rId8"/>
          <w:pgSz w:w="11910" w:h="16840"/>
          <w:pgMar w:top="1420" w:right="1320" w:bottom="280" w:left="1280" w:header="715" w:footer="0" w:gutter="0"/>
          <w:cols w:space="720"/>
        </w:sectPr>
      </w:pPr>
    </w:p>
    <w:p w:rsidR="00EE1A91" w:rsidRDefault="00EE1A91">
      <w:pPr>
        <w:rPr>
          <w:sz w:val="20"/>
        </w:rPr>
      </w:pPr>
    </w:p>
    <w:p w:rsidR="00EE1A91" w:rsidRDefault="00EE1A91">
      <w:pPr>
        <w:spacing w:before="3"/>
        <w:rPr>
          <w:sz w:val="21"/>
        </w:rPr>
      </w:pPr>
    </w:p>
    <w:p w:rsidR="00EE1A91" w:rsidRDefault="00B11011">
      <w:pPr>
        <w:pStyle w:val="1"/>
        <w:numPr>
          <w:ilvl w:val="0"/>
          <w:numId w:val="5"/>
        </w:numPr>
        <w:tabs>
          <w:tab w:val="left" w:pos="880"/>
          <w:tab w:val="left" w:pos="881"/>
        </w:tabs>
        <w:ind w:hanging="721"/>
      </w:pPr>
      <w:bookmarkStart w:id="1" w:name="_bookmark0"/>
      <w:bookmarkEnd w:id="1"/>
      <w:r>
        <w:rPr>
          <w:spacing w:val="-2"/>
        </w:rPr>
        <w:t>INTRODUCTION</w:t>
      </w:r>
    </w:p>
    <w:p w:rsidR="00EE1A91" w:rsidRDefault="00B11011">
      <w:pPr>
        <w:pStyle w:val="2"/>
        <w:numPr>
          <w:ilvl w:val="1"/>
          <w:numId w:val="5"/>
        </w:numPr>
        <w:tabs>
          <w:tab w:val="left" w:pos="880"/>
          <w:tab w:val="left" w:pos="881"/>
        </w:tabs>
        <w:spacing w:before="241"/>
        <w:ind w:hanging="721"/>
      </w:pPr>
      <w:bookmarkStart w:id="2" w:name="_bookmark1"/>
      <w:bookmarkEnd w:id="2"/>
      <w:r>
        <w:rPr>
          <w:spacing w:val="-2"/>
        </w:rPr>
        <w:t>Preamble</w:t>
      </w:r>
    </w:p>
    <w:p w:rsidR="00EE1A91" w:rsidRDefault="00EE1A91">
      <w:pPr>
        <w:spacing w:before="10"/>
        <w:rPr>
          <w:b/>
          <w:sz w:val="20"/>
        </w:rPr>
      </w:pPr>
    </w:p>
    <w:p w:rsidR="00EE1A91" w:rsidRDefault="00B11011">
      <w:pPr>
        <w:pStyle w:val="a5"/>
        <w:numPr>
          <w:ilvl w:val="0"/>
          <w:numId w:val="4"/>
        </w:numPr>
        <w:tabs>
          <w:tab w:val="left" w:pos="869"/>
        </w:tabs>
        <w:spacing w:line="362" w:lineRule="auto"/>
        <w:ind w:right="114"/>
        <w:jc w:val="both"/>
      </w:pPr>
      <w:r>
        <w:t>This report</w:t>
      </w:r>
      <w:r>
        <w:rPr>
          <w:spacing w:val="-1"/>
        </w:rPr>
        <w:t xml:space="preserve"> </w:t>
      </w:r>
      <w:r>
        <w:t>represents</w:t>
      </w:r>
      <w:r>
        <w:rPr>
          <w:spacing w:val="-2"/>
        </w:rPr>
        <w:t xml:space="preserve"> </w:t>
      </w:r>
      <w:r>
        <w:t>the Semi -</w:t>
      </w:r>
      <w:r>
        <w:rPr>
          <w:spacing w:val="-1"/>
        </w:rPr>
        <w:t xml:space="preserve"> </w:t>
      </w:r>
      <w:r>
        <w:t>Annual</w:t>
      </w:r>
      <w:r>
        <w:rPr>
          <w:spacing w:val="-1"/>
        </w:rPr>
        <w:t xml:space="preserve"> </w:t>
      </w:r>
      <w:r>
        <w:t>Environmental</w:t>
      </w:r>
      <w:r>
        <w:rPr>
          <w:spacing w:val="-4"/>
        </w:rPr>
        <w:t xml:space="preserve"> </w:t>
      </w:r>
      <w:r>
        <w:t>Monitoring</w:t>
      </w:r>
      <w:r>
        <w:rPr>
          <w:spacing w:val="-1"/>
        </w:rPr>
        <w:t xml:space="preserve"> </w:t>
      </w:r>
      <w:r>
        <w:t>Review</w:t>
      </w:r>
      <w:r>
        <w:rPr>
          <w:spacing w:val="-1"/>
        </w:rPr>
        <w:t xml:space="preserve"> </w:t>
      </w:r>
      <w:r>
        <w:t>(SAEMR) for Uch Kurgan Hydropower Plant Modernization Project.</w:t>
      </w:r>
    </w:p>
    <w:p w:rsidR="00EE1A91" w:rsidRDefault="00B11011">
      <w:pPr>
        <w:pStyle w:val="a5"/>
        <w:numPr>
          <w:ilvl w:val="0"/>
          <w:numId w:val="4"/>
        </w:numPr>
        <w:tabs>
          <w:tab w:val="left" w:pos="868"/>
          <w:tab w:val="left" w:pos="869"/>
        </w:tabs>
        <w:spacing w:before="117"/>
        <w:ind w:hanging="709"/>
      </w:pPr>
      <w:r>
        <w:t>This</w:t>
      </w:r>
      <w:r>
        <w:rPr>
          <w:spacing w:val="-2"/>
        </w:rPr>
        <w:t xml:space="preserve"> </w:t>
      </w:r>
      <w:r>
        <w:t>report is</w:t>
      </w:r>
      <w:r>
        <w:rPr>
          <w:spacing w:val="-4"/>
        </w:rPr>
        <w:t xml:space="preserve"> </w:t>
      </w:r>
      <w:r>
        <w:t>the</w:t>
      </w:r>
      <w:r>
        <w:rPr>
          <w:spacing w:val="-4"/>
        </w:rPr>
        <w:t xml:space="preserve"> </w:t>
      </w:r>
      <w:r>
        <w:rPr>
          <w:b/>
        </w:rPr>
        <w:t>fourth</w:t>
      </w:r>
      <w:r>
        <w:rPr>
          <w:b/>
          <w:spacing w:val="-6"/>
        </w:rPr>
        <w:t xml:space="preserve"> </w:t>
      </w:r>
      <w:r>
        <w:t>SA</w:t>
      </w:r>
      <w:r>
        <w:rPr>
          <w:spacing w:val="-2"/>
        </w:rPr>
        <w:t xml:space="preserve"> </w:t>
      </w:r>
      <w:r>
        <w:t>EMR</w:t>
      </w:r>
      <w:r>
        <w:rPr>
          <w:spacing w:val="-5"/>
        </w:rPr>
        <w:t xml:space="preserve"> </w:t>
      </w:r>
      <w:r>
        <w:t>for</w:t>
      </w:r>
      <w:r>
        <w:rPr>
          <w:spacing w:val="-3"/>
        </w:rPr>
        <w:t xml:space="preserve"> </w:t>
      </w:r>
      <w:r>
        <w:t>the</w:t>
      </w:r>
      <w:r>
        <w:rPr>
          <w:spacing w:val="-4"/>
        </w:rPr>
        <w:t xml:space="preserve"> </w:t>
      </w:r>
      <w:r>
        <w:rPr>
          <w:spacing w:val="-2"/>
        </w:rPr>
        <w:t>project.</w:t>
      </w:r>
    </w:p>
    <w:p w:rsidR="00EE1A91" w:rsidRDefault="00EE1A91">
      <w:pPr>
        <w:spacing w:before="5"/>
        <w:rPr>
          <w:sz w:val="21"/>
        </w:rPr>
      </w:pPr>
    </w:p>
    <w:p w:rsidR="00EE1A91" w:rsidRDefault="00B11011">
      <w:pPr>
        <w:pStyle w:val="2"/>
        <w:numPr>
          <w:ilvl w:val="1"/>
          <w:numId w:val="5"/>
        </w:numPr>
        <w:tabs>
          <w:tab w:val="left" w:pos="880"/>
          <w:tab w:val="left" w:pos="881"/>
        </w:tabs>
        <w:ind w:hanging="721"/>
      </w:pPr>
      <w:bookmarkStart w:id="3" w:name="_bookmark2"/>
      <w:bookmarkEnd w:id="3"/>
      <w:r>
        <w:t>Headline</w:t>
      </w:r>
      <w:r>
        <w:rPr>
          <w:spacing w:val="-11"/>
        </w:rPr>
        <w:t xml:space="preserve"> </w:t>
      </w:r>
      <w:r>
        <w:rPr>
          <w:spacing w:val="-2"/>
        </w:rPr>
        <w:t>Information</w:t>
      </w:r>
    </w:p>
    <w:p w:rsidR="00EE1A91" w:rsidRDefault="00EE1A91">
      <w:pPr>
        <w:spacing w:before="10"/>
        <w:rPr>
          <w:b/>
          <w:sz w:val="20"/>
        </w:rPr>
      </w:pPr>
    </w:p>
    <w:p w:rsidR="00EE1A91" w:rsidRDefault="00B11011">
      <w:pPr>
        <w:pStyle w:val="a5"/>
        <w:numPr>
          <w:ilvl w:val="0"/>
          <w:numId w:val="4"/>
        </w:numPr>
        <w:tabs>
          <w:tab w:val="left" w:pos="869"/>
        </w:tabs>
        <w:spacing w:line="360" w:lineRule="auto"/>
        <w:ind w:right="116"/>
        <w:jc w:val="both"/>
      </w:pPr>
      <w:r>
        <w:t>The general objective of the rehabilitation works is to improve the technical and operational</w:t>
      </w:r>
      <w:r>
        <w:rPr>
          <w:spacing w:val="-16"/>
        </w:rPr>
        <w:t xml:space="preserve"> </w:t>
      </w:r>
      <w:r>
        <w:t>performances</w:t>
      </w:r>
      <w:r>
        <w:rPr>
          <w:spacing w:val="-14"/>
        </w:rPr>
        <w:t xml:space="preserve"> </w:t>
      </w:r>
      <w:r>
        <w:t>of</w:t>
      </w:r>
      <w:r>
        <w:rPr>
          <w:spacing w:val="-14"/>
        </w:rPr>
        <w:t xml:space="preserve"> </w:t>
      </w:r>
      <w:r>
        <w:t>Uch-Kurganl</w:t>
      </w:r>
      <w:r>
        <w:rPr>
          <w:spacing w:val="-16"/>
        </w:rPr>
        <w:t xml:space="preserve"> </w:t>
      </w:r>
      <w:r>
        <w:t>HPP.</w:t>
      </w:r>
      <w:r>
        <w:rPr>
          <w:spacing w:val="-11"/>
        </w:rPr>
        <w:t xml:space="preserve"> </w:t>
      </w:r>
      <w:r>
        <w:t>There</w:t>
      </w:r>
      <w:r>
        <w:rPr>
          <w:spacing w:val="-15"/>
        </w:rPr>
        <w:t xml:space="preserve"> </w:t>
      </w:r>
      <w:r>
        <w:t>are</w:t>
      </w:r>
      <w:r>
        <w:rPr>
          <w:spacing w:val="-16"/>
        </w:rPr>
        <w:t xml:space="preserve"> </w:t>
      </w:r>
      <w:r>
        <w:t>two</w:t>
      </w:r>
      <w:r>
        <w:rPr>
          <w:spacing w:val="-14"/>
        </w:rPr>
        <w:t xml:space="preserve"> </w:t>
      </w:r>
      <w:r>
        <w:t>main</w:t>
      </w:r>
      <w:r>
        <w:rPr>
          <w:spacing w:val="-15"/>
        </w:rPr>
        <w:t xml:space="preserve"> </w:t>
      </w:r>
      <w:r>
        <w:t>objectives</w:t>
      </w:r>
      <w:r>
        <w:rPr>
          <w:spacing w:val="-14"/>
        </w:rPr>
        <w:t xml:space="preserve"> </w:t>
      </w:r>
      <w:r>
        <w:t>that</w:t>
      </w:r>
      <w:r>
        <w:rPr>
          <w:spacing w:val="-13"/>
        </w:rPr>
        <w:t xml:space="preserve"> </w:t>
      </w:r>
      <w:r>
        <w:t>can be identified:</w:t>
      </w:r>
    </w:p>
    <w:p w:rsidR="00EE1A91" w:rsidRDefault="00B11011">
      <w:pPr>
        <w:pStyle w:val="a5"/>
        <w:numPr>
          <w:ilvl w:val="1"/>
          <w:numId w:val="4"/>
        </w:numPr>
        <w:tabs>
          <w:tab w:val="left" w:pos="1589"/>
        </w:tabs>
        <w:spacing w:before="119"/>
        <w:ind w:hanging="361"/>
        <w:jc w:val="both"/>
      </w:pPr>
      <w:r>
        <w:t>To</w:t>
      </w:r>
      <w:r>
        <w:rPr>
          <w:spacing w:val="-6"/>
        </w:rPr>
        <w:t xml:space="preserve"> </w:t>
      </w:r>
      <w:r>
        <w:t>recover</w:t>
      </w:r>
      <w:r>
        <w:rPr>
          <w:spacing w:val="-4"/>
        </w:rPr>
        <w:t xml:space="preserve"> </w:t>
      </w:r>
      <w:r>
        <w:t>a</w:t>
      </w:r>
      <w:r>
        <w:rPr>
          <w:spacing w:val="-7"/>
        </w:rPr>
        <w:t xml:space="preserve"> </w:t>
      </w:r>
      <w:r>
        <w:t>proper</w:t>
      </w:r>
      <w:r>
        <w:rPr>
          <w:spacing w:val="-7"/>
        </w:rPr>
        <w:t xml:space="preserve"> </w:t>
      </w:r>
      <w:r>
        <w:t>reliability</w:t>
      </w:r>
      <w:r>
        <w:rPr>
          <w:spacing w:val="-4"/>
        </w:rPr>
        <w:t xml:space="preserve"> </w:t>
      </w:r>
      <w:r>
        <w:t>and</w:t>
      </w:r>
      <w:r>
        <w:rPr>
          <w:spacing w:val="-5"/>
        </w:rPr>
        <w:t xml:space="preserve"> </w:t>
      </w:r>
      <w:r>
        <w:t>availability</w:t>
      </w:r>
      <w:r>
        <w:rPr>
          <w:spacing w:val="-5"/>
        </w:rPr>
        <w:t xml:space="preserve"> </w:t>
      </w:r>
      <w:r>
        <w:t>of</w:t>
      </w:r>
      <w:r>
        <w:rPr>
          <w:spacing w:val="-6"/>
        </w:rPr>
        <w:t xml:space="preserve"> </w:t>
      </w:r>
      <w:r>
        <w:t>the</w:t>
      </w:r>
      <w:r>
        <w:rPr>
          <w:spacing w:val="-5"/>
        </w:rPr>
        <w:t xml:space="preserve"> </w:t>
      </w:r>
      <w:r>
        <w:rPr>
          <w:spacing w:val="-2"/>
        </w:rPr>
        <w:t>plant,</w:t>
      </w:r>
    </w:p>
    <w:p w:rsidR="00EE1A91" w:rsidRDefault="00EE1A91">
      <w:pPr>
        <w:spacing w:before="2"/>
        <w:rPr>
          <w:sz w:val="21"/>
        </w:rPr>
      </w:pPr>
    </w:p>
    <w:p w:rsidR="00EE1A91" w:rsidRDefault="00B11011">
      <w:pPr>
        <w:pStyle w:val="a5"/>
        <w:numPr>
          <w:ilvl w:val="1"/>
          <w:numId w:val="4"/>
        </w:numPr>
        <w:tabs>
          <w:tab w:val="left" w:pos="1589"/>
        </w:tabs>
        <w:spacing w:before="1"/>
        <w:ind w:hanging="361"/>
        <w:jc w:val="both"/>
      </w:pPr>
      <w:r>
        <w:t>To</w:t>
      </w:r>
      <w:r>
        <w:rPr>
          <w:spacing w:val="-3"/>
        </w:rPr>
        <w:t xml:space="preserve"> </w:t>
      </w:r>
      <w:r>
        <w:t>increase</w:t>
      </w:r>
      <w:r>
        <w:rPr>
          <w:spacing w:val="-5"/>
        </w:rPr>
        <w:t xml:space="preserve"> </w:t>
      </w:r>
      <w:r>
        <w:t>the</w:t>
      </w:r>
      <w:r>
        <w:rPr>
          <w:spacing w:val="-5"/>
        </w:rPr>
        <w:t xml:space="preserve"> </w:t>
      </w:r>
      <w:r>
        <w:t>capacity</w:t>
      </w:r>
      <w:r>
        <w:rPr>
          <w:spacing w:val="-7"/>
        </w:rPr>
        <w:t xml:space="preserve"> </w:t>
      </w:r>
      <w:r>
        <w:t>of</w:t>
      </w:r>
      <w:r>
        <w:rPr>
          <w:spacing w:val="-4"/>
        </w:rPr>
        <w:t xml:space="preserve"> </w:t>
      </w:r>
      <w:r>
        <w:t>the</w:t>
      </w:r>
      <w:r>
        <w:rPr>
          <w:spacing w:val="-3"/>
        </w:rPr>
        <w:t xml:space="preserve"> </w:t>
      </w:r>
      <w:r>
        <w:t>power</w:t>
      </w:r>
      <w:r>
        <w:rPr>
          <w:spacing w:val="-3"/>
        </w:rPr>
        <w:t xml:space="preserve"> </w:t>
      </w:r>
      <w:r>
        <w:rPr>
          <w:spacing w:val="-2"/>
        </w:rPr>
        <w:t>plant.</w:t>
      </w:r>
    </w:p>
    <w:p w:rsidR="00EE1A91" w:rsidRDefault="00EE1A91">
      <w:pPr>
        <w:spacing w:before="5"/>
        <w:rPr>
          <w:sz w:val="21"/>
        </w:rPr>
      </w:pPr>
    </w:p>
    <w:p w:rsidR="00EE1A91" w:rsidRDefault="00B11011">
      <w:pPr>
        <w:pStyle w:val="a5"/>
        <w:numPr>
          <w:ilvl w:val="0"/>
          <w:numId w:val="4"/>
        </w:numPr>
        <w:tabs>
          <w:tab w:val="left" w:pos="869"/>
        </w:tabs>
        <w:spacing w:line="360" w:lineRule="auto"/>
        <w:ind w:right="117"/>
        <w:jc w:val="both"/>
      </w:pPr>
      <w:r>
        <w:t>The Initial Environmental Examination (IEE) of the Project with Environmental Management</w:t>
      </w:r>
      <w:r>
        <w:rPr>
          <w:spacing w:val="-10"/>
        </w:rPr>
        <w:t xml:space="preserve"> </w:t>
      </w:r>
      <w:r>
        <w:t>Plan</w:t>
      </w:r>
      <w:r>
        <w:rPr>
          <w:spacing w:val="-12"/>
        </w:rPr>
        <w:t xml:space="preserve"> </w:t>
      </w:r>
      <w:r>
        <w:t>(EMP)</w:t>
      </w:r>
      <w:r>
        <w:rPr>
          <w:spacing w:val="-12"/>
        </w:rPr>
        <w:t xml:space="preserve"> </w:t>
      </w:r>
      <w:r>
        <w:t>was</w:t>
      </w:r>
      <w:r>
        <w:rPr>
          <w:spacing w:val="-11"/>
        </w:rPr>
        <w:t xml:space="preserve"> </w:t>
      </w:r>
      <w:r>
        <w:t>prepared</w:t>
      </w:r>
      <w:r>
        <w:rPr>
          <w:spacing w:val="-11"/>
        </w:rPr>
        <w:t xml:space="preserve"> </w:t>
      </w:r>
      <w:r>
        <w:t>in</w:t>
      </w:r>
      <w:r>
        <w:rPr>
          <w:spacing w:val="-11"/>
        </w:rPr>
        <w:t xml:space="preserve"> </w:t>
      </w:r>
      <w:r>
        <w:t>2018</w:t>
      </w:r>
      <w:r>
        <w:rPr>
          <w:spacing w:val="-12"/>
        </w:rPr>
        <w:t xml:space="preserve"> </w:t>
      </w:r>
      <w:r>
        <w:t>and</w:t>
      </w:r>
      <w:r>
        <w:rPr>
          <w:spacing w:val="-11"/>
        </w:rPr>
        <w:t xml:space="preserve"> </w:t>
      </w:r>
      <w:r>
        <w:t>approved</w:t>
      </w:r>
      <w:r>
        <w:rPr>
          <w:spacing w:val="-12"/>
        </w:rPr>
        <w:t xml:space="preserve"> </w:t>
      </w:r>
      <w:r>
        <w:t>by</w:t>
      </w:r>
      <w:r>
        <w:rPr>
          <w:spacing w:val="-11"/>
        </w:rPr>
        <w:t xml:space="preserve"> </w:t>
      </w:r>
      <w:r>
        <w:t>ADB</w:t>
      </w:r>
      <w:r>
        <w:rPr>
          <w:spacing w:val="-12"/>
        </w:rPr>
        <w:t xml:space="preserve"> </w:t>
      </w:r>
      <w:r>
        <w:t>and</w:t>
      </w:r>
      <w:r>
        <w:rPr>
          <w:spacing w:val="-14"/>
        </w:rPr>
        <w:t xml:space="preserve"> </w:t>
      </w:r>
      <w:r>
        <w:t>then</w:t>
      </w:r>
      <w:r>
        <w:rPr>
          <w:spacing w:val="-11"/>
        </w:rPr>
        <w:t xml:space="preserve"> </w:t>
      </w:r>
      <w:r>
        <w:t>by</w:t>
      </w:r>
      <w:r>
        <w:rPr>
          <w:spacing w:val="-11"/>
        </w:rPr>
        <w:t xml:space="preserve"> </w:t>
      </w:r>
      <w:r>
        <w:t>the State</w:t>
      </w:r>
      <w:r>
        <w:rPr>
          <w:spacing w:val="80"/>
        </w:rPr>
        <w:t xml:space="preserve">  </w:t>
      </w:r>
      <w:r>
        <w:t>Agency</w:t>
      </w:r>
      <w:r>
        <w:rPr>
          <w:spacing w:val="80"/>
        </w:rPr>
        <w:t xml:space="preserve">  </w:t>
      </w:r>
      <w:r>
        <w:t>of</w:t>
      </w:r>
      <w:r>
        <w:rPr>
          <w:spacing w:val="80"/>
        </w:rPr>
        <w:t xml:space="preserve">  </w:t>
      </w:r>
      <w:r>
        <w:t>Environmental</w:t>
      </w:r>
      <w:r>
        <w:rPr>
          <w:spacing w:val="80"/>
        </w:rPr>
        <w:t xml:space="preserve">  </w:t>
      </w:r>
      <w:r>
        <w:t>Protection</w:t>
      </w:r>
      <w:r>
        <w:rPr>
          <w:spacing w:val="80"/>
        </w:rPr>
        <w:t xml:space="preserve">  </w:t>
      </w:r>
      <w:r>
        <w:t>and</w:t>
      </w:r>
      <w:r>
        <w:rPr>
          <w:spacing w:val="80"/>
        </w:rPr>
        <w:t xml:space="preserve">  </w:t>
      </w:r>
      <w:r>
        <w:t>Forestry</w:t>
      </w:r>
      <w:r>
        <w:rPr>
          <w:spacing w:val="80"/>
        </w:rPr>
        <w:t xml:space="preserve">  </w:t>
      </w:r>
      <w:r>
        <w:t>(SAEPF) No04-8-28/488-e dated 15 October 2018 (Annex 1).</w:t>
      </w:r>
    </w:p>
    <w:p w:rsidR="00EE1A91" w:rsidRDefault="00B11011">
      <w:pPr>
        <w:pStyle w:val="a5"/>
        <w:numPr>
          <w:ilvl w:val="0"/>
          <w:numId w:val="4"/>
        </w:numPr>
        <w:tabs>
          <w:tab w:val="left" w:pos="869"/>
        </w:tabs>
        <w:spacing w:before="119" w:line="360" w:lineRule="auto"/>
        <w:ind w:right="242"/>
        <w:jc w:val="both"/>
      </w:pPr>
      <w:r>
        <w:t>According</w:t>
      </w:r>
      <w:r>
        <w:rPr>
          <w:spacing w:val="-3"/>
        </w:rPr>
        <w:t xml:space="preserve"> </w:t>
      </w:r>
      <w:r>
        <w:t>to</w:t>
      </w:r>
      <w:r>
        <w:rPr>
          <w:spacing w:val="-5"/>
        </w:rPr>
        <w:t xml:space="preserve"> </w:t>
      </w:r>
      <w:r>
        <w:t>IEE</w:t>
      </w:r>
      <w:r>
        <w:rPr>
          <w:spacing w:val="-6"/>
        </w:rPr>
        <w:t xml:space="preserve"> </w:t>
      </w:r>
      <w:r>
        <w:t>of</w:t>
      </w:r>
      <w:r>
        <w:rPr>
          <w:spacing w:val="-4"/>
        </w:rPr>
        <w:t xml:space="preserve"> </w:t>
      </w:r>
      <w:r>
        <w:t>the</w:t>
      </w:r>
      <w:r>
        <w:rPr>
          <w:spacing w:val="-7"/>
        </w:rPr>
        <w:t xml:space="preserve"> </w:t>
      </w:r>
      <w:r>
        <w:t>Project</w:t>
      </w:r>
      <w:r>
        <w:rPr>
          <w:spacing w:val="-4"/>
        </w:rPr>
        <w:t xml:space="preserve"> </w:t>
      </w:r>
      <w:r>
        <w:t>the anticipated</w:t>
      </w:r>
      <w:r>
        <w:rPr>
          <w:spacing w:val="-3"/>
        </w:rPr>
        <w:t xml:space="preserve"> </w:t>
      </w:r>
      <w:r>
        <w:t>impacts</w:t>
      </w:r>
      <w:r>
        <w:rPr>
          <w:spacing w:val="-2"/>
        </w:rPr>
        <w:t xml:space="preserve"> </w:t>
      </w:r>
      <w:r>
        <w:t>and</w:t>
      </w:r>
      <w:r>
        <w:rPr>
          <w:spacing w:val="-5"/>
        </w:rPr>
        <w:t xml:space="preserve"> </w:t>
      </w:r>
      <w:r>
        <w:t>corresponding</w:t>
      </w:r>
      <w:r>
        <w:rPr>
          <w:spacing w:val="-3"/>
        </w:rPr>
        <w:t xml:space="preserve"> </w:t>
      </w:r>
      <w:r>
        <w:t>mitigation measures during the construction phase of the project are:</w:t>
      </w:r>
    </w:p>
    <w:p w:rsidR="00EE1A91" w:rsidRDefault="00B11011">
      <w:pPr>
        <w:pStyle w:val="a5"/>
        <w:numPr>
          <w:ilvl w:val="1"/>
          <w:numId w:val="4"/>
        </w:numPr>
        <w:tabs>
          <w:tab w:val="left" w:pos="1589"/>
        </w:tabs>
        <w:spacing w:before="119" w:line="357" w:lineRule="auto"/>
        <w:ind w:right="114" w:hanging="356"/>
        <w:jc w:val="both"/>
      </w:pPr>
      <w:r>
        <w:t>Air pollution from dust emissions during reha</w:t>
      </w:r>
      <w:r>
        <w:t>bilitation, movement of earth materials and emission from movement of heavy equipment and construction vehicles. This will be mitigated by good construction practices such as water spraying on road surface and work areas, covering all materials during tran</w:t>
      </w:r>
      <w:r>
        <w:t xml:space="preserve">sportation, and proper maintenance of construction vehicles and </w:t>
      </w:r>
      <w:r>
        <w:rPr>
          <w:spacing w:val="-2"/>
        </w:rPr>
        <w:t>equipment;</w:t>
      </w:r>
    </w:p>
    <w:p w:rsidR="00EE1A91" w:rsidRDefault="00B11011">
      <w:pPr>
        <w:pStyle w:val="a5"/>
        <w:numPr>
          <w:ilvl w:val="1"/>
          <w:numId w:val="4"/>
        </w:numPr>
        <w:tabs>
          <w:tab w:val="left" w:pos="1589"/>
        </w:tabs>
        <w:spacing w:before="127" w:line="357" w:lineRule="auto"/>
        <w:ind w:right="117" w:hanging="356"/>
        <w:jc w:val="both"/>
      </w:pPr>
      <w:r>
        <w:t>Water</w:t>
      </w:r>
      <w:r>
        <w:rPr>
          <w:spacing w:val="-3"/>
        </w:rPr>
        <w:t xml:space="preserve"> </w:t>
      </w:r>
      <w:r>
        <w:t>pollution</w:t>
      </w:r>
      <w:r>
        <w:rPr>
          <w:spacing w:val="-4"/>
        </w:rPr>
        <w:t xml:space="preserve"> </w:t>
      </w:r>
      <w:r>
        <w:t>accidental</w:t>
      </w:r>
      <w:r>
        <w:rPr>
          <w:spacing w:val="-5"/>
        </w:rPr>
        <w:t xml:space="preserve"> </w:t>
      </w:r>
      <w:r>
        <w:t>spillage</w:t>
      </w:r>
      <w:r>
        <w:rPr>
          <w:spacing w:val="-4"/>
        </w:rPr>
        <w:t xml:space="preserve"> </w:t>
      </w:r>
      <w:r>
        <w:t>of</w:t>
      </w:r>
      <w:r>
        <w:rPr>
          <w:spacing w:val="-2"/>
        </w:rPr>
        <w:t xml:space="preserve"> </w:t>
      </w:r>
      <w:r>
        <w:t>oil</w:t>
      </w:r>
      <w:r>
        <w:rPr>
          <w:spacing w:val="-4"/>
        </w:rPr>
        <w:t xml:space="preserve"> </w:t>
      </w:r>
      <w:r>
        <w:t>and</w:t>
      </w:r>
      <w:r>
        <w:rPr>
          <w:spacing w:val="-4"/>
        </w:rPr>
        <w:t xml:space="preserve"> </w:t>
      </w:r>
      <w:r>
        <w:t>other</w:t>
      </w:r>
      <w:r>
        <w:rPr>
          <w:spacing w:val="-3"/>
        </w:rPr>
        <w:t xml:space="preserve"> </w:t>
      </w:r>
      <w:r>
        <w:t>lubricants</w:t>
      </w:r>
      <w:r>
        <w:rPr>
          <w:spacing w:val="-3"/>
        </w:rPr>
        <w:t xml:space="preserve"> </w:t>
      </w:r>
      <w:r>
        <w:t>from</w:t>
      </w:r>
      <w:r>
        <w:rPr>
          <w:spacing w:val="-3"/>
        </w:rPr>
        <w:t xml:space="preserve"> </w:t>
      </w:r>
      <w:r>
        <w:t>construction equipment and increased turbidity during dredging works. The potential spillages will be mitigated by timely removal of the polluted soil and checking of</w:t>
      </w:r>
      <w:r>
        <w:rPr>
          <w:spacing w:val="-1"/>
        </w:rPr>
        <w:t xml:space="preserve"> </w:t>
      </w:r>
      <w:r>
        <w:t>the</w:t>
      </w:r>
      <w:r>
        <w:rPr>
          <w:spacing w:val="-2"/>
        </w:rPr>
        <w:t xml:space="preserve"> </w:t>
      </w:r>
      <w:r>
        <w:t>construction</w:t>
      </w:r>
      <w:r>
        <w:rPr>
          <w:spacing w:val="-2"/>
        </w:rPr>
        <w:t xml:space="preserve"> </w:t>
      </w:r>
      <w:r>
        <w:t>machines</w:t>
      </w:r>
      <w:r>
        <w:rPr>
          <w:spacing w:val="-1"/>
        </w:rPr>
        <w:t xml:space="preserve"> </w:t>
      </w:r>
      <w:r>
        <w:t>for</w:t>
      </w:r>
      <w:r>
        <w:rPr>
          <w:spacing w:val="-1"/>
        </w:rPr>
        <w:t xml:space="preserve"> </w:t>
      </w:r>
      <w:r>
        <w:t>leaks.</w:t>
      </w:r>
      <w:r>
        <w:rPr>
          <w:spacing w:val="-1"/>
        </w:rPr>
        <w:t xml:space="preserve"> </w:t>
      </w:r>
      <w:r>
        <w:t>Turbidity</w:t>
      </w:r>
      <w:r>
        <w:rPr>
          <w:spacing w:val="-2"/>
        </w:rPr>
        <w:t xml:space="preserve"> </w:t>
      </w:r>
      <w:r>
        <w:t>will</w:t>
      </w:r>
      <w:r>
        <w:rPr>
          <w:spacing w:val="-1"/>
        </w:rPr>
        <w:t xml:space="preserve"> </w:t>
      </w:r>
      <w:r>
        <w:t>be</w:t>
      </w:r>
      <w:r>
        <w:rPr>
          <w:spacing w:val="-1"/>
        </w:rPr>
        <w:t xml:space="preserve"> </w:t>
      </w:r>
      <w:r>
        <w:t>controlled</w:t>
      </w:r>
      <w:r>
        <w:rPr>
          <w:spacing w:val="-1"/>
        </w:rPr>
        <w:t xml:space="preserve"> </w:t>
      </w:r>
      <w:r>
        <w:t>with</w:t>
      </w:r>
      <w:r>
        <w:rPr>
          <w:spacing w:val="-4"/>
        </w:rPr>
        <w:t xml:space="preserve"> </w:t>
      </w:r>
      <w:r>
        <w:t>the</w:t>
      </w:r>
      <w:r>
        <w:rPr>
          <w:spacing w:val="-4"/>
        </w:rPr>
        <w:t xml:space="preserve"> </w:t>
      </w:r>
      <w:r>
        <w:t>use of</w:t>
      </w:r>
      <w:r>
        <w:rPr>
          <w:spacing w:val="-16"/>
        </w:rPr>
        <w:t xml:space="preserve"> </w:t>
      </w:r>
      <w:r>
        <w:t>silt</w:t>
      </w:r>
      <w:r>
        <w:rPr>
          <w:spacing w:val="-15"/>
        </w:rPr>
        <w:t xml:space="preserve"> </w:t>
      </w:r>
      <w:r>
        <w:t>sc</w:t>
      </w:r>
      <w:r>
        <w:t>reens</w:t>
      </w:r>
      <w:r>
        <w:rPr>
          <w:spacing w:val="-15"/>
        </w:rPr>
        <w:t xml:space="preserve"> </w:t>
      </w:r>
      <w:r>
        <w:t>and</w:t>
      </w:r>
      <w:r>
        <w:rPr>
          <w:spacing w:val="-16"/>
        </w:rPr>
        <w:t xml:space="preserve"> </w:t>
      </w:r>
      <w:r>
        <w:t>special</w:t>
      </w:r>
      <w:r>
        <w:rPr>
          <w:spacing w:val="-15"/>
        </w:rPr>
        <w:t xml:space="preserve"> </w:t>
      </w:r>
      <w:r>
        <w:t>cutter</w:t>
      </w:r>
      <w:r>
        <w:rPr>
          <w:spacing w:val="-15"/>
        </w:rPr>
        <w:t xml:space="preserve"> </w:t>
      </w:r>
      <w:r>
        <w:t>dredger</w:t>
      </w:r>
      <w:r>
        <w:rPr>
          <w:spacing w:val="-15"/>
        </w:rPr>
        <w:t xml:space="preserve"> </w:t>
      </w:r>
      <w:r>
        <w:t>heads</w:t>
      </w:r>
      <w:r>
        <w:rPr>
          <w:spacing w:val="-16"/>
        </w:rPr>
        <w:t xml:space="preserve"> </w:t>
      </w:r>
      <w:r>
        <w:t>to</w:t>
      </w:r>
      <w:r>
        <w:rPr>
          <w:spacing w:val="-15"/>
        </w:rPr>
        <w:t xml:space="preserve"> </w:t>
      </w:r>
      <w:r>
        <w:t>minimize</w:t>
      </w:r>
      <w:r>
        <w:rPr>
          <w:spacing w:val="-15"/>
        </w:rPr>
        <w:t xml:space="preserve"> </w:t>
      </w:r>
      <w:r>
        <w:t>and</w:t>
      </w:r>
      <w:r>
        <w:rPr>
          <w:spacing w:val="-16"/>
        </w:rPr>
        <w:t xml:space="preserve"> </w:t>
      </w:r>
      <w:r>
        <w:t>reduce</w:t>
      </w:r>
      <w:r>
        <w:rPr>
          <w:spacing w:val="-15"/>
        </w:rPr>
        <w:t xml:space="preserve"> </w:t>
      </w:r>
      <w:r>
        <w:t>turbidity levels which will be duly monitored;</w:t>
      </w:r>
    </w:p>
    <w:p w:rsidR="00EE1A91" w:rsidRDefault="00EE1A91">
      <w:pPr>
        <w:spacing w:line="357" w:lineRule="auto"/>
        <w:jc w:val="both"/>
        <w:sectPr w:rsidR="00EE1A91">
          <w:headerReference w:type="default" r:id="rId9"/>
          <w:footerReference w:type="default" r:id="rId10"/>
          <w:pgSz w:w="11910" w:h="16840"/>
          <w:pgMar w:top="1420" w:right="1320" w:bottom="1180" w:left="1280" w:header="715" w:footer="998" w:gutter="0"/>
          <w:cols w:space="720"/>
        </w:sectPr>
      </w:pPr>
    </w:p>
    <w:p w:rsidR="00EE1A91" w:rsidRDefault="00EE1A91">
      <w:pPr>
        <w:rPr>
          <w:sz w:val="20"/>
        </w:rPr>
      </w:pPr>
    </w:p>
    <w:p w:rsidR="00EE1A91" w:rsidRDefault="00EE1A91">
      <w:pPr>
        <w:spacing w:before="5"/>
        <w:rPr>
          <w:sz w:val="20"/>
        </w:rPr>
      </w:pPr>
    </w:p>
    <w:p w:rsidR="00EE1A91" w:rsidRDefault="00B11011">
      <w:pPr>
        <w:pStyle w:val="a5"/>
        <w:numPr>
          <w:ilvl w:val="1"/>
          <w:numId w:val="4"/>
        </w:numPr>
        <w:tabs>
          <w:tab w:val="left" w:pos="1589"/>
        </w:tabs>
        <w:spacing w:before="101" w:line="357" w:lineRule="auto"/>
        <w:ind w:right="115" w:hanging="356"/>
        <w:jc w:val="both"/>
      </w:pPr>
      <w:r>
        <w:t>Noise pollution from construction activities that causes a nuisance to local communities</w:t>
      </w:r>
      <w:r>
        <w:rPr>
          <w:spacing w:val="-7"/>
        </w:rPr>
        <w:t xml:space="preserve"> </w:t>
      </w:r>
      <w:r>
        <w:t>will</w:t>
      </w:r>
      <w:r>
        <w:rPr>
          <w:spacing w:val="-8"/>
        </w:rPr>
        <w:t xml:space="preserve"> </w:t>
      </w:r>
      <w:r>
        <w:t>be</w:t>
      </w:r>
      <w:r>
        <w:rPr>
          <w:spacing w:val="-13"/>
        </w:rPr>
        <w:t xml:space="preserve"> </w:t>
      </w:r>
      <w:r>
        <w:t>mitigated</w:t>
      </w:r>
      <w:r>
        <w:rPr>
          <w:spacing w:val="-10"/>
        </w:rPr>
        <w:t xml:space="preserve"> </w:t>
      </w:r>
      <w:r>
        <w:t>through</w:t>
      </w:r>
      <w:r>
        <w:rPr>
          <w:spacing w:val="-10"/>
        </w:rPr>
        <w:t xml:space="preserve"> </w:t>
      </w:r>
      <w:r>
        <w:t>consultation</w:t>
      </w:r>
      <w:r>
        <w:rPr>
          <w:spacing w:val="-8"/>
        </w:rPr>
        <w:t xml:space="preserve"> </w:t>
      </w:r>
      <w:r>
        <w:t>with</w:t>
      </w:r>
      <w:r>
        <w:rPr>
          <w:spacing w:val="-10"/>
        </w:rPr>
        <w:t xml:space="preserve"> </w:t>
      </w:r>
      <w:r>
        <w:t>communities</w:t>
      </w:r>
      <w:r>
        <w:rPr>
          <w:spacing w:val="-12"/>
        </w:rPr>
        <w:t xml:space="preserve"> </w:t>
      </w:r>
      <w:r>
        <w:t>regarding the schedule and time of noise-generating construction activities, and the us</w:t>
      </w:r>
      <w:r>
        <w:t>e of noise limitation techniques on construction equipment;</w:t>
      </w:r>
    </w:p>
    <w:p w:rsidR="00EE1A91" w:rsidRDefault="00B11011">
      <w:pPr>
        <w:pStyle w:val="a5"/>
        <w:numPr>
          <w:ilvl w:val="1"/>
          <w:numId w:val="4"/>
        </w:numPr>
        <w:tabs>
          <w:tab w:val="left" w:pos="1589"/>
        </w:tabs>
        <w:spacing w:before="122" w:line="357" w:lineRule="auto"/>
        <w:ind w:right="115" w:hanging="356"/>
        <w:jc w:val="both"/>
      </w:pPr>
      <w:r>
        <w:t>The</w:t>
      </w:r>
      <w:r>
        <w:rPr>
          <w:spacing w:val="-5"/>
        </w:rPr>
        <w:t xml:space="preserve"> </w:t>
      </w:r>
      <w:r>
        <w:t>generation</w:t>
      </w:r>
      <w:r>
        <w:rPr>
          <w:spacing w:val="-5"/>
        </w:rPr>
        <w:t xml:space="preserve"> </w:t>
      </w:r>
      <w:r>
        <w:t>of</w:t>
      </w:r>
      <w:r>
        <w:rPr>
          <w:spacing w:val="-6"/>
        </w:rPr>
        <w:t xml:space="preserve"> </w:t>
      </w:r>
      <w:r>
        <w:t>construction</w:t>
      </w:r>
      <w:r>
        <w:rPr>
          <w:spacing w:val="-5"/>
        </w:rPr>
        <w:t xml:space="preserve"> </w:t>
      </w:r>
      <w:r>
        <w:t>wastes,</w:t>
      </w:r>
      <w:r>
        <w:rPr>
          <w:spacing w:val="-6"/>
        </w:rPr>
        <w:t xml:space="preserve"> </w:t>
      </w:r>
      <w:r>
        <w:t>which</w:t>
      </w:r>
      <w:r>
        <w:rPr>
          <w:spacing w:val="-7"/>
        </w:rPr>
        <w:t xml:space="preserve"> </w:t>
      </w:r>
      <w:r>
        <w:t>will</w:t>
      </w:r>
      <w:r>
        <w:rPr>
          <w:spacing w:val="-6"/>
        </w:rPr>
        <w:t xml:space="preserve"> </w:t>
      </w:r>
      <w:r>
        <w:t>be</w:t>
      </w:r>
      <w:r>
        <w:rPr>
          <w:spacing w:val="-5"/>
        </w:rPr>
        <w:t xml:space="preserve"> </w:t>
      </w:r>
      <w:r>
        <w:t>mitigated</w:t>
      </w:r>
      <w:r>
        <w:rPr>
          <w:spacing w:val="-8"/>
        </w:rPr>
        <w:t xml:space="preserve"> </w:t>
      </w:r>
      <w:r>
        <w:t>by</w:t>
      </w:r>
      <w:r>
        <w:rPr>
          <w:spacing w:val="-7"/>
        </w:rPr>
        <w:t xml:space="preserve"> </w:t>
      </w:r>
      <w:r>
        <w:t>the</w:t>
      </w:r>
      <w:r>
        <w:rPr>
          <w:spacing w:val="-8"/>
        </w:rPr>
        <w:t xml:space="preserve"> </w:t>
      </w:r>
      <w:r>
        <w:t>provision of waste bins in construction sites and the proper segregation, collection and disposal of solid wastes; oils and scrap metals will be kept safe at the on-site storage area, which will be improved with financing under the project. EPP is responsi</w:t>
      </w:r>
      <w:r>
        <w:t>ble for ensuring that licensed companies, under the monitoring and supervision of the PIC and PIU, recycle and dispose oils and scrap metals.</w:t>
      </w:r>
    </w:p>
    <w:p w:rsidR="00EE1A91" w:rsidRDefault="00B11011">
      <w:pPr>
        <w:pStyle w:val="a5"/>
        <w:numPr>
          <w:ilvl w:val="1"/>
          <w:numId w:val="4"/>
        </w:numPr>
        <w:tabs>
          <w:tab w:val="left" w:pos="1589"/>
        </w:tabs>
        <w:spacing w:before="126" w:line="357" w:lineRule="auto"/>
        <w:ind w:right="115" w:hanging="356"/>
        <w:jc w:val="both"/>
      </w:pPr>
      <w:r>
        <w:t>Sediments excavation from dredging works will be managed according to two scenarios (sediments are dangerous or no</w:t>
      </w:r>
      <w:r>
        <w:t>t) in compliance with applicable environmental</w:t>
      </w:r>
      <w:r>
        <w:rPr>
          <w:spacing w:val="-11"/>
        </w:rPr>
        <w:t xml:space="preserve"> </w:t>
      </w:r>
      <w:r>
        <w:t>standards;</w:t>
      </w:r>
      <w:r>
        <w:rPr>
          <w:spacing w:val="-9"/>
        </w:rPr>
        <w:t xml:space="preserve"> </w:t>
      </w:r>
      <w:r>
        <w:t>although</w:t>
      </w:r>
      <w:r>
        <w:rPr>
          <w:spacing w:val="-12"/>
        </w:rPr>
        <w:t xml:space="preserve"> </w:t>
      </w:r>
      <w:r>
        <w:t>first</w:t>
      </w:r>
      <w:r>
        <w:rPr>
          <w:spacing w:val="-11"/>
        </w:rPr>
        <w:t xml:space="preserve"> </w:t>
      </w:r>
      <w:r>
        <w:t>round</w:t>
      </w:r>
      <w:r>
        <w:rPr>
          <w:spacing w:val="-13"/>
        </w:rPr>
        <w:t xml:space="preserve"> </w:t>
      </w:r>
      <w:r>
        <w:t>of</w:t>
      </w:r>
      <w:r>
        <w:rPr>
          <w:spacing w:val="-11"/>
        </w:rPr>
        <w:t xml:space="preserve"> </w:t>
      </w:r>
      <w:r>
        <w:t>surface</w:t>
      </w:r>
      <w:r>
        <w:rPr>
          <w:spacing w:val="-13"/>
        </w:rPr>
        <w:t xml:space="preserve"> </w:t>
      </w:r>
      <w:r>
        <w:t>sampling</w:t>
      </w:r>
      <w:r>
        <w:rPr>
          <w:spacing w:val="-10"/>
        </w:rPr>
        <w:t xml:space="preserve"> </w:t>
      </w:r>
      <w:r>
        <w:t>and</w:t>
      </w:r>
      <w:r>
        <w:rPr>
          <w:spacing w:val="-12"/>
        </w:rPr>
        <w:t xml:space="preserve"> </w:t>
      </w:r>
      <w:r>
        <w:t>analysis found</w:t>
      </w:r>
      <w:r>
        <w:rPr>
          <w:spacing w:val="-1"/>
        </w:rPr>
        <w:t xml:space="preserve"> </w:t>
      </w:r>
      <w:r>
        <w:t>no</w:t>
      </w:r>
      <w:r>
        <w:rPr>
          <w:spacing w:val="-1"/>
        </w:rPr>
        <w:t xml:space="preserve"> </w:t>
      </w:r>
      <w:r>
        <w:t>contaminants,</w:t>
      </w:r>
      <w:r>
        <w:rPr>
          <w:spacing w:val="-1"/>
        </w:rPr>
        <w:t xml:space="preserve"> </w:t>
      </w:r>
      <w:r>
        <w:t>samples will</w:t>
      </w:r>
      <w:r>
        <w:rPr>
          <w:spacing w:val="-1"/>
        </w:rPr>
        <w:t xml:space="preserve"> </w:t>
      </w:r>
      <w:r>
        <w:t>be</w:t>
      </w:r>
      <w:r>
        <w:rPr>
          <w:spacing w:val="-1"/>
        </w:rPr>
        <w:t xml:space="preserve"> </w:t>
      </w:r>
      <w:r>
        <w:t>collected at various depths</w:t>
      </w:r>
      <w:r>
        <w:rPr>
          <w:spacing w:val="-1"/>
        </w:rPr>
        <w:t xml:space="preserve"> </w:t>
      </w:r>
      <w:r>
        <w:t>to check if contaminants are present in deeper layers. The sampling and testi</w:t>
      </w:r>
      <w:r>
        <w:t>ng will be completed before any dredging operation could start.</w:t>
      </w:r>
    </w:p>
    <w:p w:rsidR="00EE1A91" w:rsidRDefault="00B11011">
      <w:pPr>
        <w:pStyle w:val="a5"/>
        <w:numPr>
          <w:ilvl w:val="1"/>
          <w:numId w:val="4"/>
        </w:numPr>
        <w:tabs>
          <w:tab w:val="left" w:pos="1589"/>
        </w:tabs>
        <w:spacing w:before="126" w:line="357" w:lineRule="auto"/>
        <w:ind w:right="118" w:hanging="356"/>
        <w:jc w:val="both"/>
      </w:pPr>
      <w:r>
        <w:t xml:space="preserve">Occupational health and safety in construction sites, potentially causing harm and danger to the lives and welfare of workers. This will be mitigated through the implementation of an environment, health and safety plan, including the provision of personal </w:t>
      </w:r>
      <w:r>
        <w:t>protective equipment to all workers; and</w:t>
      </w:r>
    </w:p>
    <w:p w:rsidR="00EE1A91" w:rsidRDefault="00B11011">
      <w:pPr>
        <w:pStyle w:val="a5"/>
        <w:numPr>
          <w:ilvl w:val="1"/>
          <w:numId w:val="4"/>
        </w:numPr>
        <w:tabs>
          <w:tab w:val="left" w:pos="1589"/>
        </w:tabs>
        <w:spacing w:before="119" w:line="355" w:lineRule="auto"/>
        <w:ind w:right="110" w:hanging="356"/>
        <w:jc w:val="both"/>
      </w:pPr>
      <w:r>
        <w:t>Community health and safety, such as the anxiety of the population by the movement of heavy trucks on the public roads. This will be mitigated through implementation of a traffic plan agreed by the local authorities</w:t>
      </w:r>
      <w:r>
        <w:t>.</w:t>
      </w:r>
    </w:p>
    <w:p w:rsidR="00EE1A91" w:rsidRDefault="00B11011">
      <w:pPr>
        <w:pStyle w:val="a5"/>
        <w:numPr>
          <w:ilvl w:val="0"/>
          <w:numId w:val="4"/>
        </w:numPr>
        <w:tabs>
          <w:tab w:val="left" w:pos="869"/>
        </w:tabs>
        <w:spacing w:before="127" w:line="360" w:lineRule="auto"/>
        <w:ind w:right="121"/>
        <w:jc w:val="both"/>
      </w:pPr>
      <w:r>
        <w:t>According to ADB Safeguard Policy Statement, the Project has been classified as Category B.</w:t>
      </w:r>
    </w:p>
    <w:p w:rsidR="00EE1A91" w:rsidRDefault="00B11011">
      <w:pPr>
        <w:pStyle w:val="a5"/>
        <w:numPr>
          <w:ilvl w:val="0"/>
          <w:numId w:val="4"/>
        </w:numPr>
        <w:tabs>
          <w:tab w:val="left" w:pos="869"/>
        </w:tabs>
        <w:spacing w:before="120"/>
        <w:ind w:hanging="709"/>
        <w:jc w:val="both"/>
      </w:pPr>
      <w:r>
        <w:t>The</w:t>
      </w:r>
      <w:r>
        <w:rPr>
          <w:spacing w:val="-8"/>
        </w:rPr>
        <w:t xml:space="preserve"> </w:t>
      </w:r>
      <w:r>
        <w:t>Uch-Kurgan</w:t>
      </w:r>
      <w:r>
        <w:rPr>
          <w:spacing w:val="-10"/>
        </w:rPr>
        <w:t xml:space="preserve"> </w:t>
      </w:r>
      <w:r>
        <w:t>Modernization</w:t>
      </w:r>
      <w:r>
        <w:rPr>
          <w:spacing w:val="-5"/>
        </w:rPr>
        <w:t xml:space="preserve"> </w:t>
      </w:r>
      <w:r>
        <w:t>Project</w:t>
      </w:r>
      <w:r>
        <w:rPr>
          <w:spacing w:val="-7"/>
        </w:rPr>
        <w:t xml:space="preserve"> </w:t>
      </w:r>
      <w:r>
        <w:t>consists</w:t>
      </w:r>
      <w:r>
        <w:rPr>
          <w:spacing w:val="-5"/>
        </w:rPr>
        <w:t xml:space="preserve"> </w:t>
      </w:r>
      <w:r>
        <w:t>of</w:t>
      </w:r>
      <w:r>
        <w:rPr>
          <w:spacing w:val="-7"/>
        </w:rPr>
        <w:t xml:space="preserve"> </w:t>
      </w:r>
      <w:r>
        <w:t>following</w:t>
      </w:r>
      <w:r>
        <w:rPr>
          <w:spacing w:val="-5"/>
        </w:rPr>
        <w:t xml:space="preserve"> </w:t>
      </w:r>
      <w:r>
        <w:rPr>
          <w:spacing w:val="-2"/>
        </w:rPr>
        <w:t>packages:</w:t>
      </w:r>
    </w:p>
    <w:p w:rsidR="00EE1A91" w:rsidRDefault="00EE1A91">
      <w:pPr>
        <w:spacing w:before="4"/>
        <w:rPr>
          <w:sz w:val="21"/>
        </w:rPr>
      </w:pPr>
    </w:p>
    <w:p w:rsidR="00EE1A91" w:rsidRDefault="00B11011">
      <w:pPr>
        <w:pStyle w:val="a5"/>
        <w:numPr>
          <w:ilvl w:val="1"/>
          <w:numId w:val="4"/>
        </w:numPr>
        <w:tabs>
          <w:tab w:val="left" w:pos="1588"/>
          <w:tab w:val="left" w:pos="1589"/>
        </w:tabs>
        <w:ind w:hanging="361"/>
      </w:pPr>
      <w:r>
        <w:t>Package</w:t>
      </w:r>
      <w:r>
        <w:rPr>
          <w:spacing w:val="-6"/>
        </w:rPr>
        <w:t xml:space="preserve"> </w:t>
      </w:r>
      <w:r>
        <w:t>1</w:t>
      </w:r>
      <w:r>
        <w:rPr>
          <w:spacing w:val="-6"/>
        </w:rPr>
        <w:t xml:space="preserve"> </w:t>
      </w:r>
      <w:r>
        <w:t>-</w:t>
      </w:r>
      <w:r>
        <w:rPr>
          <w:spacing w:val="-3"/>
        </w:rPr>
        <w:t xml:space="preserve"> </w:t>
      </w:r>
      <w:r>
        <w:t>Dredging</w:t>
      </w:r>
      <w:r>
        <w:rPr>
          <w:spacing w:val="-6"/>
        </w:rPr>
        <w:t xml:space="preserve"> </w:t>
      </w:r>
      <w:r>
        <w:t>equipment</w:t>
      </w:r>
      <w:r>
        <w:rPr>
          <w:spacing w:val="-4"/>
        </w:rPr>
        <w:t xml:space="preserve"> </w:t>
      </w:r>
      <w:r>
        <w:t>and</w:t>
      </w:r>
      <w:r>
        <w:rPr>
          <w:spacing w:val="-7"/>
        </w:rPr>
        <w:t xml:space="preserve"> </w:t>
      </w:r>
      <w:r>
        <w:t>related</w:t>
      </w:r>
      <w:r>
        <w:rPr>
          <w:spacing w:val="-5"/>
        </w:rPr>
        <w:t xml:space="preserve"> </w:t>
      </w:r>
      <w:r>
        <w:rPr>
          <w:spacing w:val="-2"/>
        </w:rPr>
        <w:t>services</w:t>
      </w:r>
    </w:p>
    <w:p w:rsidR="00EE1A91" w:rsidRDefault="00EE1A91">
      <w:pPr>
        <w:spacing w:before="3"/>
        <w:rPr>
          <w:sz w:val="21"/>
        </w:rPr>
      </w:pPr>
    </w:p>
    <w:p w:rsidR="00EE1A91" w:rsidRDefault="00B11011">
      <w:pPr>
        <w:pStyle w:val="a5"/>
        <w:numPr>
          <w:ilvl w:val="1"/>
          <w:numId w:val="4"/>
        </w:numPr>
        <w:tabs>
          <w:tab w:val="left" w:pos="1588"/>
          <w:tab w:val="left" w:pos="1589"/>
        </w:tabs>
        <w:spacing w:line="352" w:lineRule="auto"/>
        <w:ind w:right="635"/>
      </w:pPr>
      <w:r>
        <w:t>Package</w:t>
      </w:r>
      <w:r>
        <w:rPr>
          <w:spacing w:val="-5"/>
        </w:rPr>
        <w:t xml:space="preserve"> </w:t>
      </w:r>
      <w:r>
        <w:t>2</w:t>
      </w:r>
      <w:r>
        <w:rPr>
          <w:spacing w:val="-6"/>
        </w:rPr>
        <w:t xml:space="preserve"> </w:t>
      </w:r>
      <w:r>
        <w:t>-</w:t>
      </w:r>
      <w:r>
        <w:rPr>
          <w:spacing w:val="-3"/>
        </w:rPr>
        <w:t xml:space="preserve"> </w:t>
      </w:r>
      <w:r>
        <w:t>HPP</w:t>
      </w:r>
      <w:r>
        <w:rPr>
          <w:spacing w:val="-5"/>
        </w:rPr>
        <w:t xml:space="preserve"> </w:t>
      </w:r>
      <w:r>
        <w:t>electromechanical</w:t>
      </w:r>
      <w:r>
        <w:rPr>
          <w:spacing w:val="-6"/>
        </w:rPr>
        <w:t xml:space="preserve"> </w:t>
      </w:r>
      <w:r>
        <w:t>generation</w:t>
      </w:r>
      <w:r>
        <w:rPr>
          <w:spacing w:val="-5"/>
        </w:rPr>
        <w:t xml:space="preserve"> </w:t>
      </w:r>
      <w:r>
        <w:t>equipment</w:t>
      </w:r>
      <w:r>
        <w:rPr>
          <w:spacing w:val="-4"/>
        </w:rPr>
        <w:t xml:space="preserve"> </w:t>
      </w:r>
      <w:r>
        <w:t>and</w:t>
      </w:r>
      <w:r>
        <w:rPr>
          <w:spacing w:val="-6"/>
        </w:rPr>
        <w:t xml:space="preserve"> </w:t>
      </w:r>
      <w:r>
        <w:t>hydraulic steel structure replacement</w:t>
      </w:r>
    </w:p>
    <w:p w:rsidR="00EE1A91" w:rsidRDefault="00B11011">
      <w:pPr>
        <w:pStyle w:val="a5"/>
        <w:numPr>
          <w:ilvl w:val="0"/>
          <w:numId w:val="4"/>
        </w:numPr>
        <w:tabs>
          <w:tab w:val="left" w:pos="868"/>
          <w:tab w:val="left" w:pos="869"/>
        </w:tabs>
        <w:spacing w:before="128" w:line="360" w:lineRule="auto"/>
        <w:ind w:right="376"/>
      </w:pPr>
      <w:r>
        <w:t>Tender</w:t>
      </w:r>
      <w:r>
        <w:rPr>
          <w:spacing w:val="-3"/>
        </w:rPr>
        <w:t xml:space="preserve"> </w:t>
      </w:r>
      <w:r>
        <w:t>for</w:t>
      </w:r>
      <w:r>
        <w:rPr>
          <w:spacing w:val="-3"/>
        </w:rPr>
        <w:t xml:space="preserve"> </w:t>
      </w:r>
      <w:r>
        <w:t>Package</w:t>
      </w:r>
      <w:r>
        <w:rPr>
          <w:spacing w:val="-2"/>
        </w:rPr>
        <w:t xml:space="preserve"> </w:t>
      </w:r>
      <w:r>
        <w:t>1</w:t>
      </w:r>
      <w:r>
        <w:rPr>
          <w:spacing w:val="-3"/>
        </w:rPr>
        <w:t xml:space="preserve"> </w:t>
      </w:r>
      <w:r>
        <w:t>-</w:t>
      </w:r>
      <w:r>
        <w:rPr>
          <w:spacing w:val="-5"/>
        </w:rPr>
        <w:t xml:space="preserve"> </w:t>
      </w:r>
      <w:r>
        <w:t>Dredging</w:t>
      </w:r>
      <w:r>
        <w:rPr>
          <w:spacing w:val="-2"/>
        </w:rPr>
        <w:t xml:space="preserve"> </w:t>
      </w:r>
      <w:r>
        <w:t>equipment</w:t>
      </w:r>
      <w:r>
        <w:rPr>
          <w:spacing w:val="-3"/>
        </w:rPr>
        <w:t xml:space="preserve"> </w:t>
      </w:r>
      <w:r>
        <w:t>and</w:t>
      </w:r>
      <w:r>
        <w:rPr>
          <w:spacing w:val="-4"/>
        </w:rPr>
        <w:t xml:space="preserve"> </w:t>
      </w:r>
      <w:r>
        <w:t>related</w:t>
      </w:r>
      <w:r>
        <w:rPr>
          <w:spacing w:val="-4"/>
        </w:rPr>
        <w:t xml:space="preserve"> </w:t>
      </w:r>
      <w:r>
        <w:t>services</w:t>
      </w:r>
      <w:r>
        <w:rPr>
          <w:spacing w:val="-2"/>
        </w:rPr>
        <w:t xml:space="preserve"> </w:t>
      </w:r>
      <w:r>
        <w:t>is</w:t>
      </w:r>
      <w:r>
        <w:rPr>
          <w:spacing w:val="-2"/>
        </w:rPr>
        <w:t xml:space="preserve"> </w:t>
      </w:r>
      <w:r>
        <w:t>not</w:t>
      </w:r>
      <w:r>
        <w:rPr>
          <w:spacing w:val="-3"/>
        </w:rPr>
        <w:t xml:space="preserve"> </w:t>
      </w:r>
      <w:r>
        <w:t xml:space="preserve">announced </w:t>
      </w:r>
      <w:r>
        <w:rPr>
          <w:spacing w:val="-4"/>
        </w:rPr>
        <w:t>yet.</w:t>
      </w:r>
    </w:p>
    <w:p w:rsidR="00EE1A91" w:rsidRDefault="00EE1A91">
      <w:pPr>
        <w:spacing w:line="360" w:lineRule="auto"/>
        <w:sectPr w:rsidR="00EE1A91">
          <w:headerReference w:type="default" r:id="rId11"/>
          <w:footerReference w:type="default" r:id="rId12"/>
          <w:pgSz w:w="11910" w:h="16840"/>
          <w:pgMar w:top="1420" w:right="1320" w:bottom="1180" w:left="1280" w:header="715" w:footer="998" w:gutter="0"/>
          <w:cols w:space="720"/>
        </w:sectPr>
      </w:pPr>
    </w:p>
    <w:p w:rsidR="00EE1A91" w:rsidRDefault="00EE1A91">
      <w:pPr>
        <w:rPr>
          <w:sz w:val="20"/>
        </w:rPr>
      </w:pPr>
    </w:p>
    <w:p w:rsidR="00EE1A91" w:rsidRDefault="00EE1A91">
      <w:pPr>
        <w:spacing w:before="2"/>
        <w:rPr>
          <w:sz w:val="21"/>
        </w:rPr>
      </w:pPr>
    </w:p>
    <w:p w:rsidR="00EE1A91" w:rsidRDefault="00B11011">
      <w:pPr>
        <w:pStyle w:val="a5"/>
        <w:numPr>
          <w:ilvl w:val="0"/>
          <w:numId w:val="4"/>
        </w:numPr>
        <w:tabs>
          <w:tab w:val="left" w:pos="869"/>
        </w:tabs>
        <w:spacing w:before="93" w:line="360" w:lineRule="auto"/>
        <w:ind w:right="112"/>
        <w:jc w:val="both"/>
      </w:pPr>
      <w:r>
        <w:t>Unincorporated joint venture composed of EDF Société Anonyme (France), Egis Eau and Egis International (France) represented by E</w:t>
      </w:r>
      <w:r>
        <w:t>DF SA as leading member was awarded a contract on 31 March 2021 for supervision services to implement successfully the rehabilitation works of Uch-Kurgan Modernization Project as PIC.</w:t>
      </w:r>
    </w:p>
    <w:p w:rsidR="00EE1A91" w:rsidRDefault="00B11011">
      <w:pPr>
        <w:pStyle w:val="a5"/>
        <w:numPr>
          <w:ilvl w:val="0"/>
          <w:numId w:val="4"/>
        </w:numPr>
        <w:tabs>
          <w:tab w:val="left" w:pos="869"/>
        </w:tabs>
        <w:spacing w:before="122" w:line="360" w:lineRule="auto"/>
        <w:ind w:right="112"/>
        <w:jc w:val="both"/>
      </w:pPr>
      <w:r>
        <w:t xml:space="preserve">The Contract for Package 2 - HPP electromechanical generation equipment </w:t>
      </w:r>
      <w:r>
        <w:t>and hydraulic steel structure replacement has been awarded to the Consortium of China National</w:t>
      </w:r>
      <w:r>
        <w:rPr>
          <w:spacing w:val="-6"/>
        </w:rPr>
        <w:t xml:space="preserve"> </w:t>
      </w:r>
      <w:r>
        <w:t>Electric</w:t>
      </w:r>
      <w:r>
        <w:rPr>
          <w:spacing w:val="-5"/>
        </w:rPr>
        <w:t xml:space="preserve"> </w:t>
      </w:r>
      <w:r>
        <w:t>Engineering</w:t>
      </w:r>
      <w:r>
        <w:rPr>
          <w:spacing w:val="-5"/>
        </w:rPr>
        <w:t xml:space="preserve"> </w:t>
      </w:r>
      <w:r>
        <w:t>Co.,</w:t>
      </w:r>
      <w:r>
        <w:rPr>
          <w:spacing w:val="-5"/>
        </w:rPr>
        <w:t xml:space="preserve"> </w:t>
      </w:r>
      <w:r>
        <w:t>Ltd.</w:t>
      </w:r>
      <w:r>
        <w:rPr>
          <w:spacing w:val="-2"/>
        </w:rPr>
        <w:t xml:space="preserve"> </w:t>
      </w:r>
      <w:r>
        <w:t>and</w:t>
      </w:r>
      <w:r>
        <w:rPr>
          <w:spacing w:val="-7"/>
        </w:rPr>
        <w:t xml:space="preserve"> </w:t>
      </w:r>
      <w:r>
        <w:t>Dongfang</w:t>
      </w:r>
      <w:r>
        <w:rPr>
          <w:spacing w:val="-5"/>
        </w:rPr>
        <w:t xml:space="preserve"> </w:t>
      </w:r>
      <w:r>
        <w:t>Electric</w:t>
      </w:r>
      <w:r>
        <w:rPr>
          <w:spacing w:val="-7"/>
        </w:rPr>
        <w:t xml:space="preserve"> </w:t>
      </w:r>
      <w:r>
        <w:t>Machinery</w:t>
      </w:r>
      <w:r>
        <w:rPr>
          <w:spacing w:val="-7"/>
        </w:rPr>
        <w:t xml:space="preserve"> </w:t>
      </w:r>
      <w:r>
        <w:t>Co.,</w:t>
      </w:r>
      <w:r>
        <w:rPr>
          <w:spacing w:val="-4"/>
        </w:rPr>
        <w:t xml:space="preserve"> </w:t>
      </w:r>
      <w:r>
        <w:t>Ltd.</w:t>
      </w:r>
      <w:r>
        <w:rPr>
          <w:spacing w:val="-1"/>
        </w:rPr>
        <w:t xml:space="preserve"> </w:t>
      </w:r>
      <w:r>
        <w:t>and the</w:t>
      </w:r>
      <w:r>
        <w:rPr>
          <w:spacing w:val="-16"/>
        </w:rPr>
        <w:t xml:space="preserve"> </w:t>
      </w:r>
      <w:r>
        <w:t>Contract</w:t>
      </w:r>
      <w:r>
        <w:rPr>
          <w:spacing w:val="-12"/>
        </w:rPr>
        <w:t xml:space="preserve"> </w:t>
      </w:r>
      <w:r>
        <w:t>Agreement</w:t>
      </w:r>
      <w:r>
        <w:rPr>
          <w:spacing w:val="-15"/>
        </w:rPr>
        <w:t xml:space="preserve"> </w:t>
      </w:r>
      <w:r>
        <w:t>was</w:t>
      </w:r>
      <w:r>
        <w:rPr>
          <w:spacing w:val="-14"/>
        </w:rPr>
        <w:t xml:space="preserve"> </w:t>
      </w:r>
      <w:r>
        <w:t>signed</w:t>
      </w:r>
      <w:r>
        <w:rPr>
          <w:spacing w:val="-14"/>
        </w:rPr>
        <w:t xml:space="preserve"> </w:t>
      </w:r>
      <w:r>
        <w:t>by</w:t>
      </w:r>
      <w:r>
        <w:rPr>
          <w:spacing w:val="-16"/>
        </w:rPr>
        <w:t xml:space="preserve"> </w:t>
      </w:r>
      <w:r>
        <w:t>Electric</w:t>
      </w:r>
      <w:r>
        <w:rPr>
          <w:spacing w:val="-15"/>
        </w:rPr>
        <w:t xml:space="preserve"> </w:t>
      </w:r>
      <w:r>
        <w:t>Power</w:t>
      </w:r>
      <w:r>
        <w:rPr>
          <w:spacing w:val="-13"/>
        </w:rPr>
        <w:t xml:space="preserve"> </w:t>
      </w:r>
      <w:r>
        <w:t>Plants</w:t>
      </w:r>
      <w:r>
        <w:rPr>
          <w:spacing w:val="-16"/>
        </w:rPr>
        <w:t xml:space="preserve"> </w:t>
      </w:r>
      <w:r>
        <w:t>(EPP)</w:t>
      </w:r>
      <w:r>
        <w:rPr>
          <w:spacing w:val="-14"/>
        </w:rPr>
        <w:t xml:space="preserve"> </w:t>
      </w:r>
      <w:r>
        <w:t>and</w:t>
      </w:r>
      <w:r>
        <w:rPr>
          <w:spacing w:val="-16"/>
        </w:rPr>
        <w:t xml:space="preserve"> </w:t>
      </w:r>
      <w:r>
        <w:t>the</w:t>
      </w:r>
      <w:r>
        <w:rPr>
          <w:spacing w:val="-14"/>
        </w:rPr>
        <w:t xml:space="preserve"> </w:t>
      </w:r>
      <w:r>
        <w:t>Contractor on 14 June 2021. The Contract effective date is September 23, 2021. Works of Package 2 include the rehabilitation and replacement of these components:</w:t>
      </w:r>
    </w:p>
    <w:p w:rsidR="00EE1A91" w:rsidRDefault="00B11011">
      <w:pPr>
        <w:pStyle w:val="a5"/>
        <w:numPr>
          <w:ilvl w:val="1"/>
          <w:numId w:val="4"/>
        </w:numPr>
        <w:tabs>
          <w:tab w:val="left" w:pos="1588"/>
          <w:tab w:val="left" w:pos="1589"/>
        </w:tabs>
        <w:spacing w:line="268" w:lineRule="exact"/>
        <w:ind w:hanging="356"/>
      </w:pPr>
      <w:r>
        <w:rPr>
          <w:spacing w:val="-2"/>
        </w:rPr>
        <w:t>Turbines</w:t>
      </w:r>
    </w:p>
    <w:p w:rsidR="00EE1A91" w:rsidRDefault="00B11011">
      <w:pPr>
        <w:pStyle w:val="a5"/>
        <w:numPr>
          <w:ilvl w:val="1"/>
          <w:numId w:val="4"/>
        </w:numPr>
        <w:tabs>
          <w:tab w:val="left" w:pos="1588"/>
          <w:tab w:val="left" w:pos="1589"/>
        </w:tabs>
        <w:spacing w:before="100"/>
        <w:ind w:hanging="356"/>
      </w:pPr>
      <w:r>
        <w:t>Turbine</w:t>
      </w:r>
      <w:r>
        <w:rPr>
          <w:spacing w:val="-6"/>
        </w:rPr>
        <w:t xml:space="preserve"> </w:t>
      </w:r>
      <w:r>
        <w:t>governor</w:t>
      </w:r>
      <w:r>
        <w:rPr>
          <w:spacing w:val="-5"/>
        </w:rPr>
        <w:t xml:space="preserve"> </w:t>
      </w:r>
      <w:r>
        <w:rPr>
          <w:spacing w:val="-2"/>
        </w:rPr>
        <w:t>systems</w:t>
      </w:r>
    </w:p>
    <w:p w:rsidR="00EE1A91" w:rsidRDefault="00B11011">
      <w:pPr>
        <w:pStyle w:val="a5"/>
        <w:numPr>
          <w:ilvl w:val="1"/>
          <w:numId w:val="4"/>
        </w:numPr>
        <w:tabs>
          <w:tab w:val="left" w:pos="1588"/>
          <w:tab w:val="left" w:pos="1589"/>
        </w:tabs>
        <w:spacing w:before="97"/>
        <w:ind w:hanging="356"/>
      </w:pPr>
      <w:r>
        <w:t>Low</w:t>
      </w:r>
      <w:r>
        <w:rPr>
          <w:spacing w:val="-6"/>
        </w:rPr>
        <w:t xml:space="preserve"> </w:t>
      </w:r>
      <w:r>
        <w:t>pressure</w:t>
      </w:r>
      <w:r>
        <w:rPr>
          <w:spacing w:val="-5"/>
        </w:rPr>
        <w:t xml:space="preserve"> </w:t>
      </w:r>
      <w:r>
        <w:t>compressed</w:t>
      </w:r>
      <w:r>
        <w:rPr>
          <w:spacing w:val="-6"/>
        </w:rPr>
        <w:t xml:space="preserve"> </w:t>
      </w:r>
      <w:r>
        <w:t>air</w:t>
      </w:r>
      <w:r>
        <w:rPr>
          <w:spacing w:val="-4"/>
        </w:rPr>
        <w:t xml:space="preserve"> </w:t>
      </w:r>
      <w:r>
        <w:rPr>
          <w:spacing w:val="-2"/>
        </w:rPr>
        <w:t>system</w:t>
      </w:r>
    </w:p>
    <w:p w:rsidR="00EE1A91" w:rsidRDefault="00B11011">
      <w:pPr>
        <w:pStyle w:val="a5"/>
        <w:numPr>
          <w:ilvl w:val="1"/>
          <w:numId w:val="4"/>
        </w:numPr>
        <w:tabs>
          <w:tab w:val="left" w:pos="1588"/>
          <w:tab w:val="left" w:pos="1589"/>
        </w:tabs>
        <w:spacing w:before="98"/>
        <w:ind w:hanging="356"/>
      </w:pPr>
      <w:r>
        <w:t>Cooling</w:t>
      </w:r>
      <w:r>
        <w:rPr>
          <w:spacing w:val="-7"/>
        </w:rPr>
        <w:t xml:space="preserve"> </w:t>
      </w:r>
      <w:r>
        <w:t>water</w:t>
      </w:r>
      <w:r>
        <w:rPr>
          <w:spacing w:val="-5"/>
        </w:rPr>
        <w:t xml:space="preserve"> </w:t>
      </w:r>
      <w:r>
        <w:rPr>
          <w:spacing w:val="-2"/>
        </w:rPr>
        <w:t>system</w:t>
      </w:r>
    </w:p>
    <w:p w:rsidR="00EE1A91" w:rsidRDefault="00B11011">
      <w:pPr>
        <w:pStyle w:val="a5"/>
        <w:numPr>
          <w:ilvl w:val="1"/>
          <w:numId w:val="4"/>
        </w:numPr>
        <w:tabs>
          <w:tab w:val="left" w:pos="1588"/>
          <w:tab w:val="left" w:pos="1589"/>
        </w:tabs>
        <w:spacing w:before="98"/>
        <w:ind w:hanging="356"/>
      </w:pPr>
      <w:r>
        <w:t>Drainage</w:t>
      </w:r>
      <w:r>
        <w:rPr>
          <w:spacing w:val="-8"/>
        </w:rPr>
        <w:t xml:space="preserve"> </w:t>
      </w:r>
      <w:r>
        <w:t>and</w:t>
      </w:r>
      <w:r>
        <w:rPr>
          <w:spacing w:val="-8"/>
        </w:rPr>
        <w:t xml:space="preserve"> </w:t>
      </w:r>
      <w:r>
        <w:t>dewatering</w:t>
      </w:r>
      <w:r>
        <w:rPr>
          <w:spacing w:val="-8"/>
        </w:rPr>
        <w:t xml:space="preserve"> </w:t>
      </w:r>
      <w:r>
        <w:rPr>
          <w:spacing w:val="-2"/>
        </w:rPr>
        <w:t>systems</w:t>
      </w:r>
    </w:p>
    <w:p w:rsidR="00EE1A91" w:rsidRDefault="00B11011">
      <w:pPr>
        <w:pStyle w:val="a5"/>
        <w:numPr>
          <w:ilvl w:val="1"/>
          <w:numId w:val="4"/>
        </w:numPr>
        <w:tabs>
          <w:tab w:val="left" w:pos="1588"/>
          <w:tab w:val="left" w:pos="1589"/>
        </w:tabs>
        <w:spacing w:before="100"/>
        <w:ind w:hanging="356"/>
      </w:pPr>
      <w:r>
        <w:t>Oil</w:t>
      </w:r>
      <w:r>
        <w:rPr>
          <w:spacing w:val="-8"/>
        </w:rPr>
        <w:t xml:space="preserve"> </w:t>
      </w:r>
      <w:r>
        <w:t>infrastructure</w:t>
      </w:r>
      <w:r>
        <w:rPr>
          <w:spacing w:val="-8"/>
        </w:rPr>
        <w:t xml:space="preserve"> </w:t>
      </w:r>
      <w:r>
        <w:rPr>
          <w:spacing w:val="-2"/>
        </w:rPr>
        <w:t>system</w:t>
      </w:r>
    </w:p>
    <w:p w:rsidR="00EE1A91" w:rsidRDefault="00B11011">
      <w:pPr>
        <w:pStyle w:val="a5"/>
        <w:numPr>
          <w:ilvl w:val="1"/>
          <w:numId w:val="4"/>
        </w:numPr>
        <w:tabs>
          <w:tab w:val="left" w:pos="1588"/>
          <w:tab w:val="left" w:pos="1589"/>
        </w:tabs>
        <w:spacing w:before="98"/>
        <w:ind w:hanging="356"/>
      </w:pPr>
      <w:r>
        <w:t>Ventilation</w:t>
      </w:r>
      <w:r>
        <w:rPr>
          <w:spacing w:val="-8"/>
        </w:rPr>
        <w:t xml:space="preserve"> </w:t>
      </w:r>
      <w:r>
        <w:t>and</w:t>
      </w:r>
      <w:r>
        <w:rPr>
          <w:spacing w:val="-7"/>
        </w:rPr>
        <w:t xml:space="preserve"> </w:t>
      </w:r>
      <w:r>
        <w:t>air</w:t>
      </w:r>
      <w:r>
        <w:rPr>
          <w:spacing w:val="-7"/>
        </w:rPr>
        <w:t xml:space="preserve"> </w:t>
      </w:r>
      <w:r>
        <w:t>conditioning</w:t>
      </w:r>
      <w:r>
        <w:rPr>
          <w:spacing w:val="-7"/>
        </w:rPr>
        <w:t xml:space="preserve"> </w:t>
      </w:r>
      <w:r>
        <w:rPr>
          <w:spacing w:val="-2"/>
        </w:rPr>
        <w:t>systems</w:t>
      </w:r>
    </w:p>
    <w:p w:rsidR="00EE1A91" w:rsidRDefault="00B11011">
      <w:pPr>
        <w:pStyle w:val="a5"/>
        <w:numPr>
          <w:ilvl w:val="1"/>
          <w:numId w:val="4"/>
        </w:numPr>
        <w:tabs>
          <w:tab w:val="left" w:pos="1588"/>
          <w:tab w:val="left" w:pos="1589"/>
        </w:tabs>
        <w:spacing w:before="98"/>
        <w:ind w:hanging="356"/>
      </w:pPr>
      <w:r>
        <w:t>Sewage</w:t>
      </w:r>
      <w:r>
        <w:rPr>
          <w:spacing w:val="-5"/>
        </w:rPr>
        <w:t xml:space="preserve"> </w:t>
      </w:r>
      <w:r>
        <w:t>water</w:t>
      </w:r>
      <w:r>
        <w:rPr>
          <w:spacing w:val="-5"/>
        </w:rPr>
        <w:t xml:space="preserve"> </w:t>
      </w:r>
      <w:r>
        <w:rPr>
          <w:spacing w:val="-2"/>
        </w:rPr>
        <w:t>system</w:t>
      </w:r>
    </w:p>
    <w:p w:rsidR="00EE1A91" w:rsidRDefault="00B11011">
      <w:pPr>
        <w:pStyle w:val="a5"/>
        <w:numPr>
          <w:ilvl w:val="1"/>
          <w:numId w:val="4"/>
        </w:numPr>
        <w:tabs>
          <w:tab w:val="left" w:pos="1588"/>
          <w:tab w:val="left" w:pos="1589"/>
        </w:tabs>
        <w:spacing w:before="97"/>
        <w:ind w:hanging="356"/>
      </w:pPr>
      <w:r>
        <w:t>Powerhouse</w:t>
      </w:r>
      <w:r>
        <w:rPr>
          <w:spacing w:val="-11"/>
        </w:rPr>
        <w:t xml:space="preserve"> </w:t>
      </w:r>
      <w:r>
        <w:t>travelling</w:t>
      </w:r>
      <w:r>
        <w:rPr>
          <w:spacing w:val="-11"/>
        </w:rPr>
        <w:t xml:space="preserve"> </w:t>
      </w:r>
      <w:r>
        <w:rPr>
          <w:spacing w:val="-2"/>
        </w:rPr>
        <w:t>crane</w:t>
      </w:r>
    </w:p>
    <w:p w:rsidR="00EE1A91" w:rsidRDefault="00B11011">
      <w:pPr>
        <w:pStyle w:val="a5"/>
        <w:numPr>
          <w:ilvl w:val="1"/>
          <w:numId w:val="4"/>
        </w:numPr>
        <w:tabs>
          <w:tab w:val="left" w:pos="1588"/>
          <w:tab w:val="left" w:pos="1589"/>
        </w:tabs>
        <w:spacing w:before="100"/>
        <w:ind w:hanging="356"/>
      </w:pPr>
      <w:r>
        <w:rPr>
          <w:spacing w:val="-2"/>
        </w:rPr>
        <w:t>Generators</w:t>
      </w:r>
    </w:p>
    <w:p w:rsidR="00EE1A91" w:rsidRDefault="00B11011">
      <w:pPr>
        <w:pStyle w:val="a5"/>
        <w:numPr>
          <w:ilvl w:val="1"/>
          <w:numId w:val="4"/>
        </w:numPr>
        <w:tabs>
          <w:tab w:val="left" w:pos="1588"/>
          <w:tab w:val="left" w:pos="1589"/>
        </w:tabs>
        <w:spacing w:before="98"/>
        <w:ind w:hanging="356"/>
      </w:pPr>
      <w:r>
        <w:t>Excitation</w:t>
      </w:r>
      <w:r>
        <w:rPr>
          <w:spacing w:val="-7"/>
        </w:rPr>
        <w:t xml:space="preserve"> </w:t>
      </w:r>
      <w:r>
        <w:rPr>
          <w:spacing w:val="-2"/>
        </w:rPr>
        <w:t>systems</w:t>
      </w:r>
    </w:p>
    <w:p w:rsidR="00EE1A91" w:rsidRDefault="00B11011">
      <w:pPr>
        <w:pStyle w:val="a5"/>
        <w:numPr>
          <w:ilvl w:val="1"/>
          <w:numId w:val="4"/>
        </w:numPr>
        <w:tabs>
          <w:tab w:val="left" w:pos="1588"/>
          <w:tab w:val="left" w:pos="1589"/>
        </w:tabs>
        <w:spacing w:before="98"/>
        <w:ind w:hanging="356"/>
      </w:pPr>
      <w:r>
        <w:t>Generator</w:t>
      </w:r>
      <w:r>
        <w:rPr>
          <w:spacing w:val="-8"/>
        </w:rPr>
        <w:t xml:space="preserve"> </w:t>
      </w:r>
      <w:r>
        <w:t>fire</w:t>
      </w:r>
      <w:r>
        <w:rPr>
          <w:spacing w:val="-9"/>
        </w:rPr>
        <w:t xml:space="preserve"> </w:t>
      </w:r>
      <w:r>
        <w:t>fighting</w:t>
      </w:r>
      <w:r>
        <w:rPr>
          <w:spacing w:val="-6"/>
        </w:rPr>
        <w:t xml:space="preserve"> </w:t>
      </w:r>
      <w:r>
        <w:rPr>
          <w:spacing w:val="-2"/>
        </w:rPr>
        <w:t>system</w:t>
      </w:r>
    </w:p>
    <w:p w:rsidR="00EE1A91" w:rsidRDefault="00B11011">
      <w:pPr>
        <w:pStyle w:val="a5"/>
        <w:numPr>
          <w:ilvl w:val="1"/>
          <w:numId w:val="4"/>
        </w:numPr>
        <w:tabs>
          <w:tab w:val="left" w:pos="1588"/>
          <w:tab w:val="left" w:pos="1589"/>
        </w:tabs>
        <w:spacing w:before="97"/>
        <w:ind w:hanging="356"/>
      </w:pPr>
      <w:r>
        <w:t>Generator</w:t>
      </w:r>
      <w:r>
        <w:rPr>
          <w:spacing w:val="-10"/>
        </w:rPr>
        <w:t xml:space="preserve"> </w:t>
      </w:r>
      <w:r>
        <w:t>neutral</w:t>
      </w:r>
      <w:r>
        <w:rPr>
          <w:spacing w:val="-10"/>
        </w:rPr>
        <w:t xml:space="preserve"> </w:t>
      </w:r>
      <w:r>
        <w:t>grounding</w:t>
      </w:r>
      <w:r>
        <w:rPr>
          <w:spacing w:val="-8"/>
        </w:rPr>
        <w:t xml:space="preserve"> </w:t>
      </w:r>
      <w:r>
        <w:rPr>
          <w:spacing w:val="-2"/>
        </w:rPr>
        <w:t>system</w:t>
      </w:r>
    </w:p>
    <w:p w:rsidR="00EE1A91" w:rsidRDefault="00B11011">
      <w:pPr>
        <w:pStyle w:val="a5"/>
        <w:numPr>
          <w:ilvl w:val="1"/>
          <w:numId w:val="4"/>
        </w:numPr>
        <w:tabs>
          <w:tab w:val="left" w:pos="1588"/>
          <w:tab w:val="left" w:pos="1589"/>
        </w:tabs>
        <w:spacing w:before="101"/>
        <w:ind w:hanging="356"/>
      </w:pPr>
      <w:r>
        <w:t>Main</w:t>
      </w:r>
      <w:r>
        <w:rPr>
          <w:spacing w:val="-5"/>
        </w:rPr>
        <w:t xml:space="preserve"> </w:t>
      </w:r>
      <w:r>
        <w:t>step-up</w:t>
      </w:r>
      <w:r>
        <w:rPr>
          <w:spacing w:val="-5"/>
        </w:rPr>
        <w:t xml:space="preserve"> </w:t>
      </w:r>
      <w:r>
        <w:t>power</w:t>
      </w:r>
      <w:r>
        <w:rPr>
          <w:spacing w:val="-5"/>
        </w:rPr>
        <w:t xml:space="preserve"> </w:t>
      </w:r>
      <w:r>
        <w:rPr>
          <w:spacing w:val="-2"/>
        </w:rPr>
        <w:t>transformers</w:t>
      </w:r>
    </w:p>
    <w:p w:rsidR="00EE1A91" w:rsidRDefault="00B11011">
      <w:pPr>
        <w:pStyle w:val="a5"/>
        <w:numPr>
          <w:ilvl w:val="1"/>
          <w:numId w:val="4"/>
        </w:numPr>
        <w:tabs>
          <w:tab w:val="left" w:pos="1588"/>
          <w:tab w:val="left" w:pos="1589"/>
        </w:tabs>
        <w:spacing w:before="97"/>
        <w:ind w:hanging="356"/>
      </w:pPr>
      <w:r>
        <w:t>Unit</w:t>
      </w:r>
      <w:r>
        <w:rPr>
          <w:spacing w:val="-3"/>
        </w:rPr>
        <w:t xml:space="preserve"> </w:t>
      </w:r>
      <w:r>
        <w:t>control</w:t>
      </w:r>
      <w:r>
        <w:rPr>
          <w:spacing w:val="-5"/>
        </w:rPr>
        <w:t xml:space="preserve"> </w:t>
      </w:r>
      <w:r>
        <w:rPr>
          <w:spacing w:val="-2"/>
        </w:rPr>
        <w:t>system</w:t>
      </w:r>
    </w:p>
    <w:p w:rsidR="00EE1A91" w:rsidRDefault="00B11011">
      <w:pPr>
        <w:pStyle w:val="a5"/>
        <w:numPr>
          <w:ilvl w:val="1"/>
          <w:numId w:val="4"/>
        </w:numPr>
        <w:tabs>
          <w:tab w:val="left" w:pos="1588"/>
          <w:tab w:val="left" w:pos="1589"/>
        </w:tabs>
        <w:spacing w:before="98"/>
        <w:ind w:hanging="356"/>
      </w:pPr>
      <w:r>
        <w:t>Unit</w:t>
      </w:r>
      <w:r>
        <w:rPr>
          <w:spacing w:val="-5"/>
        </w:rPr>
        <w:t xml:space="preserve"> </w:t>
      </w:r>
      <w:r>
        <w:t>condition</w:t>
      </w:r>
      <w:r>
        <w:rPr>
          <w:spacing w:val="-7"/>
        </w:rPr>
        <w:t xml:space="preserve"> </w:t>
      </w:r>
      <w:r>
        <w:rPr>
          <w:spacing w:val="-2"/>
        </w:rPr>
        <w:t>monitoring</w:t>
      </w:r>
    </w:p>
    <w:p w:rsidR="00EE1A91" w:rsidRDefault="00B11011">
      <w:pPr>
        <w:pStyle w:val="a5"/>
        <w:numPr>
          <w:ilvl w:val="1"/>
          <w:numId w:val="4"/>
        </w:numPr>
        <w:tabs>
          <w:tab w:val="left" w:pos="1588"/>
          <w:tab w:val="left" w:pos="1589"/>
        </w:tabs>
        <w:spacing w:before="98"/>
        <w:ind w:hanging="356"/>
      </w:pPr>
      <w:r>
        <w:t>Electrical</w:t>
      </w:r>
      <w:r>
        <w:rPr>
          <w:spacing w:val="-10"/>
        </w:rPr>
        <w:t xml:space="preserve"> </w:t>
      </w:r>
      <w:r>
        <w:t>protection</w:t>
      </w:r>
      <w:r>
        <w:rPr>
          <w:spacing w:val="-10"/>
        </w:rPr>
        <w:t xml:space="preserve"> </w:t>
      </w:r>
      <w:r>
        <w:rPr>
          <w:spacing w:val="-2"/>
        </w:rPr>
        <w:t>system</w:t>
      </w:r>
    </w:p>
    <w:p w:rsidR="00EE1A91" w:rsidRDefault="00B11011">
      <w:pPr>
        <w:pStyle w:val="a5"/>
        <w:numPr>
          <w:ilvl w:val="1"/>
          <w:numId w:val="4"/>
        </w:numPr>
        <w:tabs>
          <w:tab w:val="left" w:pos="1588"/>
          <w:tab w:val="left" w:pos="1589"/>
        </w:tabs>
        <w:spacing w:before="100"/>
        <w:ind w:hanging="356"/>
      </w:pPr>
      <w:r>
        <w:t>Station</w:t>
      </w:r>
      <w:r>
        <w:rPr>
          <w:spacing w:val="-5"/>
        </w:rPr>
        <w:t xml:space="preserve"> </w:t>
      </w:r>
      <w:r>
        <w:t>control</w:t>
      </w:r>
      <w:r>
        <w:rPr>
          <w:spacing w:val="-7"/>
        </w:rPr>
        <w:t xml:space="preserve"> </w:t>
      </w:r>
      <w:r>
        <w:t>system</w:t>
      </w:r>
      <w:r>
        <w:rPr>
          <w:spacing w:val="-5"/>
        </w:rPr>
        <w:t xml:space="preserve"> </w:t>
      </w:r>
      <w:r>
        <w:t>and</w:t>
      </w:r>
      <w:r>
        <w:rPr>
          <w:spacing w:val="-4"/>
        </w:rPr>
        <w:t xml:space="preserve"> SCADA</w:t>
      </w:r>
    </w:p>
    <w:p w:rsidR="00EE1A91" w:rsidRDefault="00B11011">
      <w:pPr>
        <w:pStyle w:val="a5"/>
        <w:numPr>
          <w:ilvl w:val="1"/>
          <w:numId w:val="4"/>
        </w:numPr>
        <w:tabs>
          <w:tab w:val="left" w:pos="1588"/>
          <w:tab w:val="left" w:pos="1589"/>
        </w:tabs>
        <w:spacing w:before="98"/>
        <w:ind w:hanging="356"/>
      </w:pPr>
      <w:r>
        <w:t>Plant</w:t>
      </w:r>
      <w:r>
        <w:rPr>
          <w:spacing w:val="-3"/>
        </w:rPr>
        <w:t xml:space="preserve"> </w:t>
      </w:r>
      <w:r>
        <w:t>fire</w:t>
      </w:r>
      <w:r>
        <w:rPr>
          <w:spacing w:val="-7"/>
        </w:rPr>
        <w:t xml:space="preserve"> </w:t>
      </w:r>
      <w:r>
        <w:t>fighting</w:t>
      </w:r>
      <w:r>
        <w:rPr>
          <w:spacing w:val="-6"/>
        </w:rPr>
        <w:t xml:space="preserve"> </w:t>
      </w:r>
      <w:r>
        <w:rPr>
          <w:spacing w:val="-2"/>
        </w:rPr>
        <w:t>system</w:t>
      </w:r>
    </w:p>
    <w:p w:rsidR="00EE1A91" w:rsidRDefault="00B11011">
      <w:pPr>
        <w:pStyle w:val="a5"/>
        <w:numPr>
          <w:ilvl w:val="1"/>
          <w:numId w:val="4"/>
        </w:numPr>
        <w:tabs>
          <w:tab w:val="left" w:pos="1588"/>
          <w:tab w:val="left" w:pos="1589"/>
        </w:tabs>
        <w:spacing w:before="98"/>
        <w:ind w:hanging="356"/>
      </w:pPr>
      <w:r>
        <w:t>Plant</w:t>
      </w:r>
      <w:r>
        <w:rPr>
          <w:spacing w:val="-6"/>
        </w:rPr>
        <w:t xml:space="preserve"> </w:t>
      </w:r>
      <w:r>
        <w:t>lighting</w:t>
      </w:r>
      <w:r>
        <w:rPr>
          <w:spacing w:val="-6"/>
        </w:rPr>
        <w:t xml:space="preserve"> </w:t>
      </w:r>
      <w:r>
        <w:rPr>
          <w:spacing w:val="-2"/>
        </w:rPr>
        <w:t>system</w:t>
      </w:r>
    </w:p>
    <w:p w:rsidR="00EE1A91" w:rsidRDefault="00B11011">
      <w:pPr>
        <w:pStyle w:val="a5"/>
        <w:numPr>
          <w:ilvl w:val="1"/>
          <w:numId w:val="4"/>
        </w:numPr>
        <w:tabs>
          <w:tab w:val="left" w:pos="1588"/>
          <w:tab w:val="left" w:pos="1589"/>
        </w:tabs>
        <w:spacing w:before="97"/>
        <w:ind w:hanging="356"/>
      </w:pPr>
      <w:r>
        <w:t>Auxiliary</w:t>
      </w:r>
      <w:r>
        <w:rPr>
          <w:spacing w:val="-10"/>
        </w:rPr>
        <w:t xml:space="preserve"> </w:t>
      </w:r>
      <w:r>
        <w:rPr>
          <w:spacing w:val="-2"/>
        </w:rPr>
        <w:t>transformers</w:t>
      </w:r>
    </w:p>
    <w:p w:rsidR="00EE1A91" w:rsidRDefault="00B11011">
      <w:pPr>
        <w:pStyle w:val="a5"/>
        <w:numPr>
          <w:ilvl w:val="1"/>
          <w:numId w:val="4"/>
        </w:numPr>
        <w:tabs>
          <w:tab w:val="left" w:pos="1588"/>
          <w:tab w:val="left" w:pos="1589"/>
        </w:tabs>
        <w:spacing w:before="100"/>
        <w:ind w:hanging="356"/>
      </w:pPr>
      <w:r>
        <w:t>380</w:t>
      </w:r>
      <w:r>
        <w:rPr>
          <w:spacing w:val="-6"/>
        </w:rPr>
        <w:t xml:space="preserve"> </w:t>
      </w:r>
      <w:r>
        <w:t>VAC</w:t>
      </w:r>
      <w:r>
        <w:rPr>
          <w:spacing w:val="-6"/>
        </w:rPr>
        <w:t xml:space="preserve"> </w:t>
      </w:r>
      <w:r>
        <w:t>power</w:t>
      </w:r>
      <w:r>
        <w:rPr>
          <w:spacing w:val="-5"/>
        </w:rPr>
        <w:t xml:space="preserve"> </w:t>
      </w:r>
      <w:r>
        <w:t>distribution</w:t>
      </w:r>
      <w:r>
        <w:rPr>
          <w:spacing w:val="-5"/>
        </w:rPr>
        <w:t xml:space="preserve"> </w:t>
      </w:r>
      <w:r>
        <w:rPr>
          <w:spacing w:val="-2"/>
        </w:rPr>
        <w:t>system</w:t>
      </w:r>
    </w:p>
    <w:p w:rsidR="00EE1A91" w:rsidRDefault="00B11011">
      <w:pPr>
        <w:pStyle w:val="a5"/>
        <w:numPr>
          <w:ilvl w:val="1"/>
          <w:numId w:val="4"/>
        </w:numPr>
        <w:tabs>
          <w:tab w:val="left" w:pos="1588"/>
          <w:tab w:val="left" w:pos="1589"/>
        </w:tabs>
        <w:spacing w:before="98"/>
        <w:ind w:hanging="356"/>
      </w:pPr>
      <w:r>
        <w:t>DC</w:t>
      </w:r>
      <w:r>
        <w:rPr>
          <w:spacing w:val="-3"/>
        </w:rPr>
        <w:t xml:space="preserve"> </w:t>
      </w:r>
      <w:r>
        <w:t>system</w:t>
      </w:r>
      <w:r>
        <w:rPr>
          <w:spacing w:val="-1"/>
        </w:rPr>
        <w:t xml:space="preserve"> </w:t>
      </w:r>
      <w:r>
        <w:t>and</w:t>
      </w:r>
      <w:r>
        <w:rPr>
          <w:spacing w:val="-4"/>
        </w:rPr>
        <w:t xml:space="preserve"> </w:t>
      </w:r>
      <w:r>
        <w:rPr>
          <w:spacing w:val="-5"/>
        </w:rPr>
        <w:t>UPS</w:t>
      </w:r>
    </w:p>
    <w:p w:rsidR="00EE1A91" w:rsidRDefault="00B11011">
      <w:pPr>
        <w:pStyle w:val="a5"/>
        <w:numPr>
          <w:ilvl w:val="1"/>
          <w:numId w:val="4"/>
        </w:numPr>
        <w:tabs>
          <w:tab w:val="left" w:pos="1588"/>
          <w:tab w:val="left" w:pos="1589"/>
        </w:tabs>
        <w:spacing w:before="98"/>
        <w:ind w:hanging="356"/>
      </w:pPr>
      <w:r>
        <w:t>Isolated</w:t>
      </w:r>
      <w:r>
        <w:rPr>
          <w:spacing w:val="-6"/>
        </w:rPr>
        <w:t xml:space="preserve"> </w:t>
      </w:r>
      <w:r>
        <w:t>and</w:t>
      </w:r>
      <w:r>
        <w:rPr>
          <w:spacing w:val="-7"/>
        </w:rPr>
        <w:t xml:space="preserve"> </w:t>
      </w:r>
      <w:r>
        <w:t>segregated</w:t>
      </w:r>
      <w:r>
        <w:rPr>
          <w:spacing w:val="-8"/>
        </w:rPr>
        <w:t xml:space="preserve"> </w:t>
      </w:r>
      <w:r>
        <w:t>phase</w:t>
      </w:r>
      <w:r>
        <w:rPr>
          <w:spacing w:val="-5"/>
        </w:rPr>
        <w:t xml:space="preserve"> </w:t>
      </w:r>
      <w:r>
        <w:rPr>
          <w:spacing w:val="-2"/>
        </w:rPr>
        <w:t>busducts</w:t>
      </w:r>
    </w:p>
    <w:p w:rsidR="00EE1A91" w:rsidRDefault="00EE1A91">
      <w:pPr>
        <w:sectPr w:rsidR="00EE1A91">
          <w:headerReference w:type="default" r:id="rId13"/>
          <w:footerReference w:type="default" r:id="rId14"/>
          <w:pgSz w:w="11910" w:h="16840"/>
          <w:pgMar w:top="1420" w:right="1320" w:bottom="1180" w:left="1280" w:header="715" w:footer="998" w:gutter="0"/>
          <w:pgNumType w:start="7"/>
          <w:cols w:space="720"/>
        </w:sectPr>
      </w:pPr>
    </w:p>
    <w:p w:rsidR="00EE1A91" w:rsidRDefault="00EE1A91">
      <w:pPr>
        <w:rPr>
          <w:sz w:val="20"/>
        </w:rPr>
      </w:pPr>
    </w:p>
    <w:p w:rsidR="00EE1A91" w:rsidRDefault="00EE1A91">
      <w:pPr>
        <w:spacing w:before="5"/>
        <w:rPr>
          <w:sz w:val="20"/>
        </w:rPr>
      </w:pPr>
    </w:p>
    <w:p w:rsidR="00EE1A91" w:rsidRDefault="00B11011">
      <w:pPr>
        <w:pStyle w:val="a5"/>
        <w:numPr>
          <w:ilvl w:val="1"/>
          <w:numId w:val="4"/>
        </w:numPr>
        <w:tabs>
          <w:tab w:val="left" w:pos="1588"/>
          <w:tab w:val="left" w:pos="1589"/>
        </w:tabs>
        <w:spacing w:before="101"/>
        <w:ind w:hanging="356"/>
      </w:pPr>
      <w:r>
        <w:t>Generator</w:t>
      </w:r>
      <w:r>
        <w:rPr>
          <w:spacing w:val="-7"/>
        </w:rPr>
        <w:t xml:space="preserve"> </w:t>
      </w:r>
      <w:r>
        <w:t>circuit</w:t>
      </w:r>
      <w:r>
        <w:rPr>
          <w:spacing w:val="-7"/>
        </w:rPr>
        <w:t xml:space="preserve"> </w:t>
      </w:r>
      <w:r>
        <w:rPr>
          <w:spacing w:val="-2"/>
        </w:rPr>
        <w:t>breakers</w:t>
      </w:r>
    </w:p>
    <w:p w:rsidR="00EE1A91" w:rsidRDefault="00B11011">
      <w:pPr>
        <w:pStyle w:val="a5"/>
        <w:numPr>
          <w:ilvl w:val="1"/>
          <w:numId w:val="4"/>
        </w:numPr>
        <w:tabs>
          <w:tab w:val="left" w:pos="1588"/>
          <w:tab w:val="left" w:pos="1589"/>
        </w:tabs>
        <w:spacing w:before="101"/>
        <w:ind w:hanging="356"/>
      </w:pPr>
      <w:r>
        <w:t>10.5</w:t>
      </w:r>
      <w:r>
        <w:rPr>
          <w:spacing w:val="-1"/>
        </w:rPr>
        <w:t xml:space="preserve"> </w:t>
      </w:r>
      <w:r>
        <w:t>kV</w:t>
      </w:r>
      <w:r>
        <w:rPr>
          <w:spacing w:val="-2"/>
        </w:rPr>
        <w:t xml:space="preserve"> switchboards</w:t>
      </w:r>
    </w:p>
    <w:p w:rsidR="00EE1A91" w:rsidRDefault="00B11011">
      <w:pPr>
        <w:pStyle w:val="a5"/>
        <w:numPr>
          <w:ilvl w:val="1"/>
          <w:numId w:val="4"/>
        </w:numPr>
        <w:tabs>
          <w:tab w:val="left" w:pos="1588"/>
          <w:tab w:val="left" w:pos="1589"/>
        </w:tabs>
        <w:spacing w:before="97"/>
        <w:ind w:hanging="356"/>
      </w:pPr>
      <w:r>
        <w:t>110</w:t>
      </w:r>
      <w:r>
        <w:rPr>
          <w:spacing w:val="-1"/>
        </w:rPr>
        <w:t xml:space="preserve"> </w:t>
      </w:r>
      <w:r>
        <w:t>kV</w:t>
      </w:r>
      <w:r>
        <w:rPr>
          <w:spacing w:val="-1"/>
        </w:rPr>
        <w:t xml:space="preserve"> </w:t>
      </w:r>
      <w:r>
        <w:t>HV</w:t>
      </w:r>
      <w:r>
        <w:rPr>
          <w:spacing w:val="-1"/>
        </w:rPr>
        <w:t xml:space="preserve"> </w:t>
      </w:r>
      <w:r>
        <w:rPr>
          <w:spacing w:val="-2"/>
        </w:rPr>
        <w:t>switchyard</w:t>
      </w:r>
    </w:p>
    <w:p w:rsidR="00EE1A91" w:rsidRDefault="00B11011">
      <w:pPr>
        <w:pStyle w:val="a5"/>
        <w:numPr>
          <w:ilvl w:val="1"/>
          <w:numId w:val="4"/>
        </w:numPr>
        <w:tabs>
          <w:tab w:val="left" w:pos="1588"/>
          <w:tab w:val="left" w:pos="1589"/>
        </w:tabs>
        <w:spacing w:before="98"/>
        <w:ind w:hanging="356"/>
      </w:pPr>
      <w:r>
        <w:t>Diesel</w:t>
      </w:r>
      <w:r>
        <w:rPr>
          <w:spacing w:val="-8"/>
        </w:rPr>
        <w:t xml:space="preserve"> </w:t>
      </w:r>
      <w:r>
        <w:t>generator</w:t>
      </w:r>
      <w:r>
        <w:rPr>
          <w:spacing w:val="-7"/>
        </w:rPr>
        <w:t xml:space="preserve"> </w:t>
      </w:r>
      <w:r>
        <w:rPr>
          <w:spacing w:val="-5"/>
        </w:rPr>
        <w:t>set</w:t>
      </w:r>
    </w:p>
    <w:p w:rsidR="00EE1A91" w:rsidRDefault="00B11011">
      <w:pPr>
        <w:pStyle w:val="a5"/>
        <w:numPr>
          <w:ilvl w:val="1"/>
          <w:numId w:val="4"/>
        </w:numPr>
        <w:tabs>
          <w:tab w:val="left" w:pos="1588"/>
          <w:tab w:val="left" w:pos="1589"/>
        </w:tabs>
        <w:spacing w:before="98"/>
        <w:ind w:hanging="356"/>
      </w:pPr>
      <w:r>
        <w:t>Hydraulic</w:t>
      </w:r>
      <w:r>
        <w:rPr>
          <w:spacing w:val="-4"/>
        </w:rPr>
        <w:t xml:space="preserve"> </w:t>
      </w:r>
      <w:r>
        <w:t>steel</w:t>
      </w:r>
      <w:r>
        <w:rPr>
          <w:spacing w:val="-5"/>
        </w:rPr>
        <w:t xml:space="preserve"> </w:t>
      </w:r>
      <w:r>
        <w:t>structures</w:t>
      </w:r>
      <w:r>
        <w:rPr>
          <w:spacing w:val="-2"/>
        </w:rPr>
        <w:t xml:space="preserve"> </w:t>
      </w:r>
      <w:r>
        <w:t>–</w:t>
      </w:r>
      <w:r>
        <w:rPr>
          <w:spacing w:val="-7"/>
        </w:rPr>
        <w:t xml:space="preserve"> </w:t>
      </w:r>
      <w:r>
        <w:t>Gates</w:t>
      </w:r>
      <w:r>
        <w:rPr>
          <w:spacing w:val="-4"/>
        </w:rPr>
        <w:t xml:space="preserve"> </w:t>
      </w:r>
      <w:r>
        <w:t>and</w:t>
      </w:r>
      <w:r>
        <w:rPr>
          <w:spacing w:val="-6"/>
        </w:rPr>
        <w:t xml:space="preserve"> </w:t>
      </w:r>
      <w:r>
        <w:rPr>
          <w:spacing w:val="-2"/>
        </w:rPr>
        <w:t>auxiliaries</w:t>
      </w:r>
    </w:p>
    <w:p w:rsidR="00EE1A91" w:rsidRDefault="00B11011">
      <w:pPr>
        <w:pStyle w:val="a5"/>
        <w:numPr>
          <w:ilvl w:val="1"/>
          <w:numId w:val="4"/>
        </w:numPr>
        <w:tabs>
          <w:tab w:val="left" w:pos="1588"/>
          <w:tab w:val="left" w:pos="1589"/>
        </w:tabs>
        <w:spacing w:before="102"/>
        <w:ind w:hanging="356"/>
      </w:pPr>
      <w:r>
        <w:t>Hydraulic</w:t>
      </w:r>
      <w:r>
        <w:rPr>
          <w:spacing w:val="-5"/>
        </w:rPr>
        <w:t xml:space="preserve"> </w:t>
      </w:r>
      <w:r>
        <w:t>steel</w:t>
      </w:r>
      <w:r>
        <w:rPr>
          <w:spacing w:val="-5"/>
        </w:rPr>
        <w:t xml:space="preserve"> </w:t>
      </w:r>
      <w:r>
        <w:t>structures</w:t>
      </w:r>
      <w:r>
        <w:rPr>
          <w:spacing w:val="-2"/>
        </w:rPr>
        <w:t xml:space="preserve"> </w:t>
      </w:r>
      <w:r>
        <w:t>–</w:t>
      </w:r>
      <w:r>
        <w:rPr>
          <w:spacing w:val="-7"/>
        </w:rPr>
        <w:t xml:space="preserve"> </w:t>
      </w:r>
      <w:r>
        <w:t>Gantry</w:t>
      </w:r>
      <w:r>
        <w:rPr>
          <w:spacing w:val="-7"/>
        </w:rPr>
        <w:t xml:space="preserve"> </w:t>
      </w:r>
      <w:r>
        <w:rPr>
          <w:spacing w:val="-2"/>
        </w:rPr>
        <w:t>cranes</w:t>
      </w:r>
    </w:p>
    <w:p w:rsidR="00EE1A91" w:rsidRDefault="00B11011">
      <w:pPr>
        <w:pStyle w:val="a5"/>
        <w:numPr>
          <w:ilvl w:val="0"/>
          <w:numId w:val="4"/>
        </w:numPr>
        <w:tabs>
          <w:tab w:val="left" w:pos="868"/>
          <w:tab w:val="left" w:pos="869"/>
        </w:tabs>
        <w:spacing w:before="115" w:line="360" w:lineRule="auto"/>
        <w:ind w:right="292"/>
      </w:pPr>
      <w:r>
        <w:t>The</w:t>
      </w:r>
      <w:r>
        <w:rPr>
          <w:spacing w:val="-3"/>
        </w:rPr>
        <w:t xml:space="preserve"> </w:t>
      </w:r>
      <w:r>
        <w:t>Contractor</w:t>
      </w:r>
      <w:r>
        <w:rPr>
          <w:spacing w:val="-2"/>
        </w:rPr>
        <w:t xml:space="preserve"> </w:t>
      </w:r>
      <w:r>
        <w:t>for</w:t>
      </w:r>
      <w:r>
        <w:rPr>
          <w:spacing w:val="-4"/>
        </w:rPr>
        <w:t xml:space="preserve"> </w:t>
      </w:r>
      <w:r>
        <w:t>Package</w:t>
      </w:r>
      <w:r>
        <w:rPr>
          <w:spacing w:val="-3"/>
        </w:rPr>
        <w:t xml:space="preserve"> </w:t>
      </w:r>
      <w:r>
        <w:t>2</w:t>
      </w:r>
      <w:r>
        <w:rPr>
          <w:spacing w:val="-1"/>
        </w:rPr>
        <w:t xml:space="preserve"> </w:t>
      </w:r>
      <w:r>
        <w:t>has</w:t>
      </w:r>
      <w:r>
        <w:rPr>
          <w:spacing w:val="-5"/>
        </w:rPr>
        <w:t xml:space="preserve"> </w:t>
      </w:r>
      <w:r>
        <w:t>started</w:t>
      </w:r>
      <w:r>
        <w:rPr>
          <w:spacing w:val="-5"/>
        </w:rPr>
        <w:t xml:space="preserve"> </w:t>
      </w:r>
      <w:r>
        <w:t>the</w:t>
      </w:r>
      <w:r>
        <w:rPr>
          <w:spacing w:val="-3"/>
        </w:rPr>
        <w:t xml:space="preserve"> </w:t>
      </w:r>
      <w:r>
        <w:t>surveying</w:t>
      </w:r>
      <w:r>
        <w:rPr>
          <w:spacing w:val="-3"/>
        </w:rPr>
        <w:t xml:space="preserve"> </w:t>
      </w:r>
      <w:r>
        <w:t>work</w:t>
      </w:r>
      <w:r>
        <w:rPr>
          <w:spacing w:val="-4"/>
        </w:rPr>
        <w:t xml:space="preserve"> </w:t>
      </w:r>
      <w:r>
        <w:t>and</w:t>
      </w:r>
      <w:r>
        <w:rPr>
          <w:spacing w:val="-3"/>
        </w:rPr>
        <w:t xml:space="preserve"> </w:t>
      </w:r>
      <w:r>
        <w:t>data</w:t>
      </w:r>
      <w:r>
        <w:rPr>
          <w:spacing w:val="-3"/>
        </w:rPr>
        <w:t xml:space="preserve"> </w:t>
      </w:r>
      <w:r>
        <w:t>collection</w:t>
      </w:r>
      <w:r>
        <w:rPr>
          <w:spacing w:val="-3"/>
        </w:rPr>
        <w:t xml:space="preserve"> </w:t>
      </w:r>
      <w:r>
        <w:t xml:space="preserve">for </w:t>
      </w:r>
      <w:r>
        <w:rPr>
          <w:spacing w:val="-2"/>
        </w:rPr>
        <w:t>designing.</w:t>
      </w:r>
    </w:p>
    <w:p w:rsidR="00EE1A91" w:rsidRDefault="00EE1A91">
      <w:pPr>
        <w:spacing w:line="360" w:lineRule="auto"/>
        <w:sectPr w:rsidR="00EE1A91">
          <w:pgSz w:w="11910" w:h="16840"/>
          <w:pgMar w:top="1420" w:right="1320" w:bottom="1180" w:left="1280" w:header="715" w:footer="998" w:gutter="0"/>
          <w:cols w:space="720"/>
        </w:sectPr>
      </w:pPr>
    </w:p>
    <w:p w:rsidR="00EE1A91" w:rsidRDefault="00EE1A91">
      <w:pPr>
        <w:rPr>
          <w:sz w:val="20"/>
        </w:rPr>
      </w:pPr>
    </w:p>
    <w:p w:rsidR="00EE1A91" w:rsidRDefault="00EE1A91">
      <w:pPr>
        <w:spacing w:before="3"/>
        <w:rPr>
          <w:sz w:val="21"/>
        </w:rPr>
      </w:pPr>
    </w:p>
    <w:p w:rsidR="00EE1A91" w:rsidRDefault="00B11011">
      <w:pPr>
        <w:pStyle w:val="1"/>
        <w:numPr>
          <w:ilvl w:val="0"/>
          <w:numId w:val="5"/>
        </w:numPr>
        <w:tabs>
          <w:tab w:val="left" w:pos="880"/>
          <w:tab w:val="left" w:pos="881"/>
        </w:tabs>
        <w:ind w:hanging="721"/>
      </w:pPr>
      <w:bookmarkStart w:id="4" w:name="_bookmark3"/>
      <w:bookmarkEnd w:id="4"/>
      <w:r>
        <w:t>PROJECT</w:t>
      </w:r>
      <w:r>
        <w:rPr>
          <w:spacing w:val="-11"/>
        </w:rPr>
        <w:t xml:space="preserve"> </w:t>
      </w:r>
      <w:r>
        <w:t>DESCRIPTION</w:t>
      </w:r>
      <w:r>
        <w:rPr>
          <w:spacing w:val="-6"/>
        </w:rPr>
        <w:t xml:space="preserve"> </w:t>
      </w:r>
      <w:r>
        <w:t>AND</w:t>
      </w:r>
      <w:r>
        <w:rPr>
          <w:spacing w:val="-8"/>
        </w:rPr>
        <w:t xml:space="preserve"> </w:t>
      </w:r>
      <w:r>
        <w:t>CURRENT</w:t>
      </w:r>
      <w:r>
        <w:rPr>
          <w:spacing w:val="-8"/>
        </w:rPr>
        <w:t xml:space="preserve"> </w:t>
      </w:r>
      <w:r>
        <w:rPr>
          <w:spacing w:val="-2"/>
        </w:rPr>
        <w:t>ACTIVITIES</w:t>
      </w:r>
    </w:p>
    <w:p w:rsidR="00EE1A91" w:rsidRDefault="00B11011">
      <w:pPr>
        <w:pStyle w:val="2"/>
        <w:numPr>
          <w:ilvl w:val="1"/>
          <w:numId w:val="5"/>
        </w:numPr>
        <w:tabs>
          <w:tab w:val="left" w:pos="880"/>
          <w:tab w:val="left" w:pos="881"/>
        </w:tabs>
        <w:spacing w:before="241"/>
        <w:ind w:hanging="721"/>
      </w:pPr>
      <w:bookmarkStart w:id="5" w:name="_bookmark4"/>
      <w:bookmarkEnd w:id="5"/>
      <w:r>
        <w:t>Project</w:t>
      </w:r>
      <w:r>
        <w:rPr>
          <w:spacing w:val="-4"/>
        </w:rPr>
        <w:t xml:space="preserve"> </w:t>
      </w:r>
      <w:r>
        <w:rPr>
          <w:spacing w:val="-2"/>
        </w:rPr>
        <w:t>Description</w:t>
      </w:r>
    </w:p>
    <w:p w:rsidR="00EE1A91" w:rsidRDefault="00EE1A91">
      <w:pPr>
        <w:spacing w:before="10"/>
        <w:rPr>
          <w:b/>
          <w:sz w:val="20"/>
        </w:rPr>
      </w:pPr>
    </w:p>
    <w:p w:rsidR="00EE1A91" w:rsidRDefault="00B11011">
      <w:pPr>
        <w:pStyle w:val="a5"/>
        <w:numPr>
          <w:ilvl w:val="0"/>
          <w:numId w:val="4"/>
        </w:numPr>
        <w:tabs>
          <w:tab w:val="left" w:pos="869"/>
        </w:tabs>
        <w:spacing w:line="360" w:lineRule="auto"/>
        <w:ind w:right="112"/>
        <w:jc w:val="both"/>
      </w:pPr>
      <w:r>
        <w:t>Uch-Kurgan HPP is located 271 km southwest of Bishkek, close to the border to Uzbekistan.</w:t>
      </w:r>
      <w:r>
        <w:rPr>
          <w:spacing w:val="-3"/>
        </w:rPr>
        <w:t xml:space="preserve"> </w:t>
      </w:r>
      <w:r>
        <w:t>It was</w:t>
      </w:r>
      <w:r>
        <w:rPr>
          <w:spacing w:val="-4"/>
        </w:rPr>
        <w:t xml:space="preserve"> </w:t>
      </w:r>
      <w:r>
        <w:t>the</w:t>
      </w:r>
      <w:r>
        <w:rPr>
          <w:spacing w:val="-4"/>
        </w:rPr>
        <w:t xml:space="preserve"> </w:t>
      </w:r>
      <w:r>
        <w:t>first installation</w:t>
      </w:r>
      <w:r>
        <w:rPr>
          <w:spacing w:val="-2"/>
        </w:rPr>
        <w:t xml:space="preserve"> </w:t>
      </w:r>
      <w:r>
        <w:t>in</w:t>
      </w:r>
      <w:r>
        <w:rPr>
          <w:spacing w:val="-2"/>
        </w:rPr>
        <w:t xml:space="preserve"> </w:t>
      </w:r>
      <w:r>
        <w:t>the</w:t>
      </w:r>
      <w:r>
        <w:rPr>
          <w:spacing w:val="-4"/>
        </w:rPr>
        <w:t xml:space="preserve"> </w:t>
      </w:r>
      <w:r>
        <w:t>Naryn</w:t>
      </w:r>
      <w:r>
        <w:rPr>
          <w:spacing w:val="-2"/>
        </w:rPr>
        <w:t xml:space="preserve"> </w:t>
      </w:r>
      <w:r>
        <w:t>River</w:t>
      </w:r>
      <w:r>
        <w:rPr>
          <w:spacing w:val="-1"/>
        </w:rPr>
        <w:t xml:space="preserve"> </w:t>
      </w:r>
      <w:r>
        <w:t>cascade,</w:t>
      </w:r>
      <w:r>
        <w:rPr>
          <w:spacing w:val="-3"/>
        </w:rPr>
        <w:t xml:space="preserve"> </w:t>
      </w:r>
      <w:r>
        <w:t>and</w:t>
      </w:r>
      <w:r>
        <w:rPr>
          <w:spacing w:val="-2"/>
        </w:rPr>
        <w:t xml:space="preserve"> </w:t>
      </w:r>
      <w:r>
        <w:t>is</w:t>
      </w:r>
      <w:r>
        <w:rPr>
          <w:spacing w:val="-4"/>
        </w:rPr>
        <w:t xml:space="preserve"> </w:t>
      </w:r>
      <w:r>
        <w:t>mainly</w:t>
      </w:r>
      <w:r>
        <w:rPr>
          <w:spacing w:val="-1"/>
        </w:rPr>
        <w:t xml:space="preserve"> </w:t>
      </w:r>
      <w:r>
        <w:t>used to produce base load for the Kyrgyz Republic and export to Uzbekistan. Uch-Kurgan HPP</w:t>
      </w:r>
      <w:r>
        <w:rPr>
          <w:spacing w:val="-13"/>
        </w:rPr>
        <w:t xml:space="preserve"> </w:t>
      </w:r>
      <w:r>
        <w:t>includes</w:t>
      </w:r>
      <w:r>
        <w:rPr>
          <w:spacing w:val="-12"/>
        </w:rPr>
        <w:t xml:space="preserve"> </w:t>
      </w:r>
      <w:r>
        <w:t>an</w:t>
      </w:r>
      <w:r>
        <w:rPr>
          <w:spacing w:val="-14"/>
        </w:rPr>
        <w:t xml:space="preserve"> </w:t>
      </w:r>
      <w:r>
        <w:t>earth-fill</w:t>
      </w:r>
      <w:r>
        <w:rPr>
          <w:spacing w:val="-13"/>
        </w:rPr>
        <w:t xml:space="preserve"> </w:t>
      </w:r>
      <w:r>
        <w:t>dam</w:t>
      </w:r>
      <w:r>
        <w:rPr>
          <w:spacing w:val="-11"/>
        </w:rPr>
        <w:t xml:space="preserve"> </w:t>
      </w:r>
      <w:r>
        <w:t>and</w:t>
      </w:r>
      <w:r>
        <w:rPr>
          <w:spacing w:val="-14"/>
        </w:rPr>
        <w:t xml:space="preserve"> </w:t>
      </w:r>
      <w:r>
        <w:t>a</w:t>
      </w:r>
      <w:r>
        <w:rPr>
          <w:spacing w:val="-14"/>
        </w:rPr>
        <w:t xml:space="preserve"> </w:t>
      </w:r>
      <w:r>
        <w:t>concrete</w:t>
      </w:r>
      <w:r>
        <w:rPr>
          <w:spacing w:val="-12"/>
        </w:rPr>
        <w:t xml:space="preserve"> </w:t>
      </w:r>
      <w:r>
        <w:t>dam</w:t>
      </w:r>
      <w:r>
        <w:rPr>
          <w:spacing w:val="-13"/>
        </w:rPr>
        <w:t xml:space="preserve"> </w:t>
      </w:r>
      <w:r>
        <w:t>with</w:t>
      </w:r>
      <w:r>
        <w:rPr>
          <w:spacing w:val="-14"/>
        </w:rPr>
        <w:t xml:space="preserve"> </w:t>
      </w:r>
      <w:r>
        <w:t>an</w:t>
      </w:r>
      <w:r>
        <w:rPr>
          <w:spacing w:val="-14"/>
        </w:rPr>
        <w:t xml:space="preserve"> </w:t>
      </w:r>
      <w:r>
        <w:t>outdoor</w:t>
      </w:r>
      <w:r>
        <w:rPr>
          <w:spacing w:val="-13"/>
        </w:rPr>
        <w:t xml:space="preserve"> </w:t>
      </w:r>
      <w:r>
        <w:t>powerhouse</w:t>
      </w:r>
      <w:r>
        <w:rPr>
          <w:spacing w:val="-13"/>
        </w:rPr>
        <w:t xml:space="preserve"> </w:t>
      </w:r>
      <w:r>
        <w:t>of</w:t>
      </w:r>
      <w:r>
        <w:rPr>
          <w:spacing w:val="-11"/>
        </w:rPr>
        <w:t xml:space="preserve"> </w:t>
      </w:r>
      <w:r>
        <w:t>180 MW, equipped with 4 vertical Kaplan turbines of 45 MW each (</w:t>
      </w:r>
      <w:r>
        <w:rPr>
          <w:i/>
        </w:rPr>
        <w:t>Pi</w:t>
      </w:r>
      <w:r>
        <w:rPr>
          <w:i/>
        </w:rPr>
        <w:t>cture 1</w:t>
      </w:r>
      <w:r>
        <w:t>).</w:t>
      </w:r>
    </w:p>
    <w:p w:rsidR="00EE1A91" w:rsidRDefault="00B11011">
      <w:pPr>
        <w:pStyle w:val="a5"/>
        <w:numPr>
          <w:ilvl w:val="0"/>
          <w:numId w:val="4"/>
        </w:numPr>
        <w:tabs>
          <w:tab w:val="left" w:pos="869"/>
        </w:tabs>
        <w:spacing w:before="122" w:line="360" w:lineRule="auto"/>
        <w:ind w:right="118"/>
        <w:jc w:val="both"/>
      </w:pPr>
      <w:r>
        <w:t>Since commercial operations started in 1962, Uch-Kurgan HPP has not had major improvements or modernization to maintain its original performance. As the plant’s condition is very poor and well past its useful economic and functional life, it need</w:t>
      </w:r>
      <w:r>
        <w:t>s major rehabilitation or replacement.</w:t>
      </w:r>
    </w:p>
    <w:p w:rsidR="00EE1A91" w:rsidRDefault="00B11011">
      <w:pPr>
        <w:pStyle w:val="a5"/>
        <w:numPr>
          <w:ilvl w:val="0"/>
          <w:numId w:val="4"/>
        </w:numPr>
        <w:tabs>
          <w:tab w:val="left" w:pos="869"/>
        </w:tabs>
        <w:spacing w:before="119" w:line="360" w:lineRule="auto"/>
        <w:ind w:right="115"/>
        <w:jc w:val="both"/>
      </w:pPr>
      <w:r>
        <w:t>The</w:t>
      </w:r>
      <w:r>
        <w:rPr>
          <w:spacing w:val="-7"/>
        </w:rPr>
        <w:t xml:space="preserve"> </w:t>
      </w:r>
      <w:r>
        <w:t>Kyrgyz</w:t>
      </w:r>
      <w:r>
        <w:rPr>
          <w:spacing w:val="-9"/>
        </w:rPr>
        <w:t xml:space="preserve"> </w:t>
      </w:r>
      <w:r>
        <w:t>Republic</w:t>
      </w:r>
      <w:r>
        <w:rPr>
          <w:spacing w:val="-7"/>
        </w:rPr>
        <w:t xml:space="preserve"> </w:t>
      </w:r>
      <w:r>
        <w:t>has</w:t>
      </w:r>
      <w:r>
        <w:rPr>
          <w:spacing w:val="-9"/>
        </w:rPr>
        <w:t xml:space="preserve"> </w:t>
      </w:r>
      <w:r>
        <w:t>received</w:t>
      </w:r>
      <w:r>
        <w:rPr>
          <w:spacing w:val="-8"/>
        </w:rPr>
        <w:t xml:space="preserve"> </w:t>
      </w:r>
      <w:r>
        <w:t>a</w:t>
      </w:r>
      <w:r>
        <w:rPr>
          <w:spacing w:val="-12"/>
        </w:rPr>
        <w:t xml:space="preserve"> </w:t>
      </w:r>
      <w:r>
        <w:t>funding</w:t>
      </w:r>
      <w:r>
        <w:rPr>
          <w:spacing w:val="-10"/>
        </w:rPr>
        <w:t xml:space="preserve"> </w:t>
      </w:r>
      <w:r>
        <w:t>from</w:t>
      </w:r>
      <w:r>
        <w:rPr>
          <w:spacing w:val="-9"/>
        </w:rPr>
        <w:t xml:space="preserve"> </w:t>
      </w:r>
      <w:r>
        <w:t>the</w:t>
      </w:r>
      <w:r>
        <w:rPr>
          <w:spacing w:val="-8"/>
        </w:rPr>
        <w:t xml:space="preserve"> </w:t>
      </w:r>
      <w:r>
        <w:t>Asian</w:t>
      </w:r>
      <w:r>
        <w:rPr>
          <w:spacing w:val="-8"/>
        </w:rPr>
        <w:t xml:space="preserve"> </w:t>
      </w:r>
      <w:r>
        <w:t>Development</w:t>
      </w:r>
      <w:r>
        <w:rPr>
          <w:spacing w:val="-8"/>
        </w:rPr>
        <w:t xml:space="preserve"> </w:t>
      </w:r>
      <w:r>
        <w:t>Bank</w:t>
      </w:r>
      <w:r>
        <w:rPr>
          <w:spacing w:val="-9"/>
        </w:rPr>
        <w:t xml:space="preserve"> </w:t>
      </w:r>
      <w:r>
        <w:t>for</w:t>
      </w:r>
      <w:r>
        <w:rPr>
          <w:spacing w:val="-9"/>
        </w:rPr>
        <w:t xml:space="preserve"> </w:t>
      </w:r>
      <w:r>
        <w:t>the Uch Kurgan HPP Modernization Project. The executing agency of this project is the Open Joint-Stock Company Electric Power Plants (EPP)</w:t>
      </w:r>
      <w:r>
        <w:t>.</w:t>
      </w:r>
    </w:p>
    <w:p w:rsidR="00EE1A91" w:rsidRDefault="00B11011">
      <w:pPr>
        <w:spacing w:before="4"/>
        <w:rPr>
          <w:sz w:val="8"/>
        </w:rPr>
      </w:pPr>
      <w:r>
        <w:rPr>
          <w:noProof/>
        </w:rPr>
        <w:drawing>
          <wp:anchor distT="0" distB="0" distL="0" distR="0" simplePos="0" relativeHeight="2" behindDoc="0" locked="0" layoutInCell="1" allowOverlap="1">
            <wp:simplePos x="0" y="0"/>
            <wp:positionH relativeFrom="page">
              <wp:posOffset>1538350</wp:posOffset>
            </wp:positionH>
            <wp:positionV relativeFrom="paragraph">
              <wp:posOffset>76515</wp:posOffset>
            </wp:positionV>
            <wp:extent cx="4982059" cy="3738372"/>
            <wp:effectExtent l="0" t="0" r="0" b="0"/>
            <wp:wrapTopAndBottom/>
            <wp:docPr id="1" name="image1.jpeg" descr="C:\Users\snasyrov\AppData\Local\Temp\Rar$DRa0.993\UCH KURGAN BID\UCH KURGAN BID\PART II\Section 6 C3 - Photos of existing HPP\1-Plant and dam visit\00IMG_5967 Tail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4982059" cy="3738372"/>
                    </a:xfrm>
                    <a:prstGeom prst="rect">
                      <a:avLst/>
                    </a:prstGeom>
                  </pic:spPr>
                </pic:pic>
              </a:graphicData>
            </a:graphic>
          </wp:anchor>
        </w:drawing>
      </w:r>
    </w:p>
    <w:p w:rsidR="00EE1A91" w:rsidRDefault="00B11011">
      <w:pPr>
        <w:spacing w:before="191"/>
        <w:ind w:left="3048"/>
        <w:rPr>
          <w:i/>
        </w:rPr>
      </w:pPr>
      <w:r>
        <w:rPr>
          <w:i/>
        </w:rPr>
        <w:t>Picture</w:t>
      </w:r>
      <w:r>
        <w:rPr>
          <w:i/>
          <w:spacing w:val="-4"/>
        </w:rPr>
        <w:t xml:space="preserve"> </w:t>
      </w:r>
      <w:r>
        <w:rPr>
          <w:i/>
        </w:rPr>
        <w:t>1.</w:t>
      </w:r>
      <w:r>
        <w:rPr>
          <w:i/>
          <w:spacing w:val="-3"/>
        </w:rPr>
        <w:t xml:space="preserve"> </w:t>
      </w:r>
      <w:r>
        <w:rPr>
          <w:i/>
        </w:rPr>
        <w:t>Uch</w:t>
      </w:r>
      <w:r>
        <w:rPr>
          <w:i/>
          <w:spacing w:val="-6"/>
        </w:rPr>
        <w:t xml:space="preserve"> </w:t>
      </w:r>
      <w:r>
        <w:rPr>
          <w:i/>
        </w:rPr>
        <w:t>Kurgan</w:t>
      </w:r>
      <w:r>
        <w:rPr>
          <w:i/>
          <w:spacing w:val="-6"/>
        </w:rPr>
        <w:t xml:space="preserve"> </w:t>
      </w:r>
      <w:r>
        <w:rPr>
          <w:i/>
        </w:rPr>
        <w:t>Hydropower</w:t>
      </w:r>
      <w:r>
        <w:rPr>
          <w:i/>
          <w:spacing w:val="-5"/>
        </w:rPr>
        <w:t xml:space="preserve"> </w:t>
      </w:r>
      <w:r>
        <w:rPr>
          <w:i/>
          <w:spacing w:val="-4"/>
        </w:rPr>
        <w:t>Plant</w:t>
      </w:r>
    </w:p>
    <w:p w:rsidR="00EE1A91" w:rsidRDefault="00EE1A91">
      <w:pPr>
        <w:sectPr w:rsidR="00EE1A91">
          <w:pgSz w:w="11910" w:h="16840"/>
          <w:pgMar w:top="1420" w:right="1320" w:bottom="1180" w:left="1280" w:header="715" w:footer="998" w:gutter="0"/>
          <w:cols w:space="720"/>
        </w:sectPr>
      </w:pPr>
    </w:p>
    <w:p w:rsidR="00EE1A91" w:rsidRDefault="00EE1A91">
      <w:pPr>
        <w:rPr>
          <w:i/>
          <w:sz w:val="20"/>
        </w:rPr>
      </w:pPr>
    </w:p>
    <w:p w:rsidR="00EE1A91" w:rsidRDefault="00EE1A91">
      <w:pPr>
        <w:spacing w:before="3"/>
        <w:rPr>
          <w:i/>
          <w:sz w:val="21"/>
        </w:rPr>
      </w:pPr>
    </w:p>
    <w:p w:rsidR="00EE1A91" w:rsidRDefault="00B11011">
      <w:pPr>
        <w:pStyle w:val="2"/>
        <w:numPr>
          <w:ilvl w:val="1"/>
          <w:numId w:val="5"/>
        </w:numPr>
        <w:tabs>
          <w:tab w:val="left" w:pos="880"/>
          <w:tab w:val="left" w:pos="881"/>
        </w:tabs>
        <w:spacing w:before="93"/>
        <w:ind w:hanging="721"/>
      </w:pPr>
      <w:bookmarkStart w:id="6" w:name="_bookmark5"/>
      <w:bookmarkEnd w:id="6"/>
      <w:r>
        <w:t>Project</w:t>
      </w:r>
      <w:r>
        <w:rPr>
          <w:spacing w:val="-4"/>
        </w:rPr>
        <w:t xml:space="preserve"> </w:t>
      </w:r>
      <w:r>
        <w:t>Contracts</w:t>
      </w:r>
      <w:r>
        <w:rPr>
          <w:spacing w:val="-6"/>
        </w:rPr>
        <w:t xml:space="preserve"> </w:t>
      </w:r>
      <w:r>
        <w:t>and</w:t>
      </w:r>
      <w:r>
        <w:rPr>
          <w:spacing w:val="-3"/>
        </w:rPr>
        <w:t xml:space="preserve"> </w:t>
      </w:r>
      <w:r>
        <w:rPr>
          <w:spacing w:val="-2"/>
        </w:rPr>
        <w:t>Management</w:t>
      </w:r>
    </w:p>
    <w:p w:rsidR="00EE1A91" w:rsidRDefault="00EE1A91">
      <w:pPr>
        <w:spacing w:before="9"/>
        <w:rPr>
          <w:b/>
          <w:sz w:val="20"/>
        </w:rPr>
      </w:pPr>
    </w:p>
    <w:p w:rsidR="00EE1A91" w:rsidRDefault="00B11011">
      <w:pPr>
        <w:pStyle w:val="a5"/>
        <w:numPr>
          <w:ilvl w:val="0"/>
          <w:numId w:val="4"/>
        </w:numPr>
        <w:tabs>
          <w:tab w:val="left" w:pos="869"/>
        </w:tabs>
        <w:spacing w:line="360" w:lineRule="auto"/>
        <w:ind w:right="115"/>
        <w:jc w:val="both"/>
      </w:pPr>
      <w:r>
        <w:t>The</w:t>
      </w:r>
      <w:r>
        <w:rPr>
          <w:spacing w:val="-11"/>
        </w:rPr>
        <w:t xml:space="preserve"> </w:t>
      </w:r>
      <w:r>
        <w:t>objective</w:t>
      </w:r>
      <w:r>
        <w:rPr>
          <w:spacing w:val="-11"/>
        </w:rPr>
        <w:t xml:space="preserve"> </w:t>
      </w:r>
      <w:r>
        <w:t>of</w:t>
      </w:r>
      <w:r>
        <w:rPr>
          <w:spacing w:val="-12"/>
        </w:rPr>
        <w:t xml:space="preserve"> </w:t>
      </w:r>
      <w:r>
        <w:t>the</w:t>
      </w:r>
      <w:r>
        <w:rPr>
          <w:spacing w:val="-12"/>
        </w:rPr>
        <w:t xml:space="preserve"> </w:t>
      </w:r>
      <w:r>
        <w:t>executing</w:t>
      </w:r>
      <w:r>
        <w:rPr>
          <w:spacing w:val="-11"/>
        </w:rPr>
        <w:t xml:space="preserve"> </w:t>
      </w:r>
      <w:r>
        <w:t>agency,</w:t>
      </w:r>
      <w:r>
        <w:rPr>
          <w:spacing w:val="-10"/>
        </w:rPr>
        <w:t xml:space="preserve"> </w:t>
      </w:r>
      <w:r>
        <w:t>EPP</w:t>
      </w:r>
      <w:r>
        <w:rPr>
          <w:spacing w:val="-12"/>
        </w:rPr>
        <w:t xml:space="preserve"> </w:t>
      </w:r>
      <w:r>
        <w:t>is</w:t>
      </w:r>
      <w:r>
        <w:rPr>
          <w:spacing w:val="-13"/>
        </w:rPr>
        <w:t xml:space="preserve"> </w:t>
      </w:r>
      <w:r>
        <w:t>to</w:t>
      </w:r>
      <w:r>
        <w:rPr>
          <w:spacing w:val="-11"/>
        </w:rPr>
        <w:t xml:space="preserve"> </w:t>
      </w:r>
      <w:r>
        <w:t>improve</w:t>
      </w:r>
      <w:r>
        <w:rPr>
          <w:spacing w:val="-14"/>
        </w:rPr>
        <w:t xml:space="preserve"> </w:t>
      </w:r>
      <w:r>
        <w:t>the</w:t>
      </w:r>
      <w:r>
        <w:rPr>
          <w:spacing w:val="-14"/>
        </w:rPr>
        <w:t xml:space="preserve"> </w:t>
      </w:r>
      <w:r>
        <w:t>technical</w:t>
      </w:r>
      <w:r>
        <w:rPr>
          <w:spacing w:val="-12"/>
        </w:rPr>
        <w:t xml:space="preserve"> </w:t>
      </w:r>
      <w:r>
        <w:t>and</w:t>
      </w:r>
      <w:r>
        <w:rPr>
          <w:spacing w:val="-14"/>
        </w:rPr>
        <w:t xml:space="preserve"> </w:t>
      </w:r>
      <w:r>
        <w:t>operational performance of the Uch-Kurgan HPP and intends to contract the rehabilitation of the Uch-Kurgan HPP on an Engineering Procurement and Construction scheme. The Project Implementation Consultant will work with the Investment Project Implementation</w:t>
      </w:r>
      <w:r>
        <w:t xml:space="preserve"> Department (IPID) of EPP.</w:t>
      </w:r>
    </w:p>
    <w:p w:rsidR="00EE1A91" w:rsidRDefault="00B11011">
      <w:pPr>
        <w:pStyle w:val="a5"/>
        <w:numPr>
          <w:ilvl w:val="0"/>
          <w:numId w:val="4"/>
        </w:numPr>
        <w:tabs>
          <w:tab w:val="left" w:pos="869"/>
        </w:tabs>
        <w:spacing w:before="121" w:line="360" w:lineRule="auto"/>
        <w:ind w:right="116"/>
        <w:jc w:val="both"/>
      </w:pPr>
      <w:r>
        <w:t>The IPID, is one of the EPP’s departments specially assigned for implementation of projects funded by international development organizations such as ADB and World Bank (WB), etc.</w:t>
      </w:r>
    </w:p>
    <w:p w:rsidR="00EE1A91" w:rsidRDefault="00B11011">
      <w:pPr>
        <w:pStyle w:val="a5"/>
        <w:numPr>
          <w:ilvl w:val="0"/>
          <w:numId w:val="4"/>
        </w:numPr>
        <w:tabs>
          <w:tab w:val="left" w:pos="869"/>
        </w:tabs>
        <w:spacing w:before="120" w:line="360" w:lineRule="auto"/>
        <w:ind w:right="115"/>
        <w:jc w:val="both"/>
      </w:pPr>
      <w:r>
        <w:t>Within IPID, EPP has established a dedicated Project Implementation Unit (PIU) for implementing of the Uch Kurgan HPP Modernization Project in June 2019. Head of PIU</w:t>
      </w:r>
      <w:r>
        <w:rPr>
          <w:spacing w:val="-16"/>
        </w:rPr>
        <w:t xml:space="preserve"> </w:t>
      </w:r>
      <w:r>
        <w:t>is</w:t>
      </w:r>
      <w:r>
        <w:rPr>
          <w:spacing w:val="-15"/>
        </w:rPr>
        <w:t xml:space="preserve"> </w:t>
      </w:r>
      <w:r>
        <w:t>Mr</w:t>
      </w:r>
      <w:r>
        <w:rPr>
          <w:spacing w:val="-15"/>
        </w:rPr>
        <w:t xml:space="preserve"> </w:t>
      </w:r>
      <w:r>
        <w:t>Abdusamat</w:t>
      </w:r>
      <w:r>
        <w:rPr>
          <w:spacing w:val="-16"/>
        </w:rPr>
        <w:t xml:space="preserve"> </w:t>
      </w:r>
      <w:r>
        <w:t>Nasyrov</w:t>
      </w:r>
      <w:r>
        <w:rPr>
          <w:spacing w:val="-15"/>
        </w:rPr>
        <w:t xml:space="preserve"> </w:t>
      </w:r>
      <w:r>
        <w:t>(email:</w:t>
      </w:r>
      <w:r>
        <w:rPr>
          <w:spacing w:val="-15"/>
        </w:rPr>
        <w:t xml:space="preserve"> </w:t>
      </w:r>
      <w:r>
        <w:t>piu3@es.kg).</w:t>
      </w:r>
      <w:r>
        <w:rPr>
          <w:spacing w:val="-15"/>
        </w:rPr>
        <w:t xml:space="preserve"> </w:t>
      </w:r>
      <w:r>
        <w:t>The</w:t>
      </w:r>
      <w:r>
        <w:rPr>
          <w:spacing w:val="-16"/>
        </w:rPr>
        <w:t xml:space="preserve"> </w:t>
      </w:r>
      <w:r>
        <w:t>IPID</w:t>
      </w:r>
      <w:r>
        <w:rPr>
          <w:spacing w:val="-15"/>
        </w:rPr>
        <w:t xml:space="preserve"> </w:t>
      </w:r>
      <w:r>
        <w:t>administers</w:t>
      </w:r>
      <w:r>
        <w:rPr>
          <w:spacing w:val="-15"/>
        </w:rPr>
        <w:t xml:space="preserve"> </w:t>
      </w:r>
      <w:r>
        <w:t>all</w:t>
      </w:r>
      <w:r>
        <w:rPr>
          <w:spacing w:val="-16"/>
        </w:rPr>
        <w:t xml:space="preserve"> </w:t>
      </w:r>
      <w:r>
        <w:t>consulting and procu</w:t>
      </w:r>
      <w:r>
        <w:t>rement contracts on behalf of EPP. It is responsible for bid evaluation, contract award, construction supervision, and report to the Government and ADB.</w:t>
      </w:r>
    </w:p>
    <w:p w:rsidR="00EE1A91" w:rsidRDefault="00B11011">
      <w:pPr>
        <w:pStyle w:val="a5"/>
        <w:numPr>
          <w:ilvl w:val="0"/>
          <w:numId w:val="4"/>
        </w:numPr>
        <w:tabs>
          <w:tab w:val="left" w:pos="869"/>
        </w:tabs>
        <w:spacing w:before="121" w:line="360" w:lineRule="auto"/>
        <w:ind w:right="115"/>
        <w:jc w:val="both"/>
      </w:pPr>
      <w:r>
        <w:t>The</w:t>
      </w:r>
      <w:r>
        <w:rPr>
          <w:spacing w:val="-7"/>
        </w:rPr>
        <w:t xml:space="preserve"> </w:t>
      </w:r>
      <w:r>
        <w:t>IPID</w:t>
      </w:r>
      <w:r>
        <w:rPr>
          <w:spacing w:val="-8"/>
        </w:rPr>
        <w:t xml:space="preserve"> </w:t>
      </w:r>
      <w:r>
        <w:t>head</w:t>
      </w:r>
      <w:r>
        <w:rPr>
          <w:spacing w:val="-11"/>
        </w:rPr>
        <w:t xml:space="preserve"> </w:t>
      </w:r>
      <w:r>
        <w:t>Isak</w:t>
      </w:r>
      <w:r>
        <w:rPr>
          <w:spacing w:val="-9"/>
        </w:rPr>
        <w:t xml:space="preserve"> </w:t>
      </w:r>
      <w:r>
        <w:t>Khudaiberdiev</w:t>
      </w:r>
      <w:r>
        <w:rPr>
          <w:spacing w:val="-7"/>
        </w:rPr>
        <w:t xml:space="preserve"> </w:t>
      </w:r>
      <w:r>
        <w:t>reports</w:t>
      </w:r>
      <w:r>
        <w:rPr>
          <w:spacing w:val="-11"/>
        </w:rPr>
        <w:t xml:space="preserve"> </w:t>
      </w:r>
      <w:r>
        <w:t>to</w:t>
      </w:r>
      <w:r>
        <w:rPr>
          <w:spacing w:val="-9"/>
        </w:rPr>
        <w:t xml:space="preserve"> </w:t>
      </w:r>
      <w:r>
        <w:t>the</w:t>
      </w:r>
      <w:r>
        <w:rPr>
          <w:spacing w:val="-8"/>
        </w:rPr>
        <w:t xml:space="preserve"> </w:t>
      </w:r>
      <w:r>
        <w:t>Deputy</w:t>
      </w:r>
      <w:r>
        <w:rPr>
          <w:spacing w:val="-8"/>
        </w:rPr>
        <w:t xml:space="preserve"> </w:t>
      </w:r>
      <w:r>
        <w:t>General</w:t>
      </w:r>
      <w:r>
        <w:rPr>
          <w:spacing w:val="-8"/>
        </w:rPr>
        <w:t xml:space="preserve"> </w:t>
      </w:r>
      <w:r>
        <w:t>Director</w:t>
      </w:r>
      <w:r>
        <w:rPr>
          <w:spacing w:val="-8"/>
        </w:rPr>
        <w:t xml:space="preserve"> </w:t>
      </w:r>
      <w:r>
        <w:t>of</w:t>
      </w:r>
      <w:r>
        <w:rPr>
          <w:spacing w:val="-7"/>
        </w:rPr>
        <w:t xml:space="preserve"> </w:t>
      </w:r>
      <w:r>
        <w:t>EPP.</w:t>
      </w:r>
      <w:r>
        <w:rPr>
          <w:spacing w:val="-8"/>
        </w:rPr>
        <w:t xml:space="preserve"> </w:t>
      </w:r>
      <w:r>
        <w:t>The IPID</w:t>
      </w:r>
      <w:r>
        <w:rPr>
          <w:spacing w:val="-8"/>
        </w:rPr>
        <w:t xml:space="preserve"> </w:t>
      </w:r>
      <w:r>
        <w:t>is</w:t>
      </w:r>
      <w:r>
        <w:rPr>
          <w:spacing w:val="-9"/>
        </w:rPr>
        <w:t xml:space="preserve"> </w:t>
      </w:r>
      <w:r>
        <w:t>the</w:t>
      </w:r>
      <w:r>
        <w:rPr>
          <w:spacing w:val="-10"/>
        </w:rPr>
        <w:t xml:space="preserve"> </w:t>
      </w:r>
      <w:r>
        <w:t>main</w:t>
      </w:r>
      <w:r>
        <w:rPr>
          <w:spacing w:val="-7"/>
        </w:rPr>
        <w:t xml:space="preserve"> </w:t>
      </w:r>
      <w:r>
        <w:t>co</w:t>
      </w:r>
      <w:r>
        <w:t>ntact</w:t>
      </w:r>
      <w:r>
        <w:rPr>
          <w:spacing w:val="-8"/>
        </w:rPr>
        <w:t xml:space="preserve"> </w:t>
      </w:r>
      <w:r>
        <w:t>point</w:t>
      </w:r>
      <w:r>
        <w:rPr>
          <w:spacing w:val="-6"/>
        </w:rPr>
        <w:t xml:space="preserve"> </w:t>
      </w:r>
      <w:r>
        <w:t>for</w:t>
      </w:r>
      <w:r>
        <w:rPr>
          <w:spacing w:val="-6"/>
        </w:rPr>
        <w:t xml:space="preserve"> </w:t>
      </w:r>
      <w:r>
        <w:t>working</w:t>
      </w:r>
      <w:r>
        <w:rPr>
          <w:spacing w:val="-8"/>
        </w:rPr>
        <w:t xml:space="preserve"> </w:t>
      </w:r>
      <w:r>
        <w:t>communication</w:t>
      </w:r>
      <w:r>
        <w:rPr>
          <w:spacing w:val="-7"/>
        </w:rPr>
        <w:t xml:space="preserve"> </w:t>
      </w:r>
      <w:r>
        <w:t>between</w:t>
      </w:r>
      <w:r>
        <w:rPr>
          <w:spacing w:val="-7"/>
        </w:rPr>
        <w:t xml:space="preserve"> </w:t>
      </w:r>
      <w:r>
        <w:t>EPP</w:t>
      </w:r>
      <w:r>
        <w:rPr>
          <w:spacing w:val="-8"/>
        </w:rPr>
        <w:t xml:space="preserve"> </w:t>
      </w:r>
      <w:r>
        <w:t>and</w:t>
      </w:r>
      <w:r>
        <w:rPr>
          <w:spacing w:val="-7"/>
        </w:rPr>
        <w:t xml:space="preserve"> </w:t>
      </w:r>
      <w:r>
        <w:t>ADB.</w:t>
      </w:r>
      <w:r>
        <w:rPr>
          <w:spacing w:val="-6"/>
        </w:rPr>
        <w:t xml:space="preserve"> </w:t>
      </w:r>
      <w:r>
        <w:t>The IPID coordinates the consultants and contractors.</w:t>
      </w:r>
    </w:p>
    <w:p w:rsidR="00EE1A91" w:rsidRDefault="00B11011">
      <w:pPr>
        <w:pStyle w:val="a5"/>
        <w:numPr>
          <w:ilvl w:val="0"/>
          <w:numId w:val="4"/>
        </w:numPr>
        <w:tabs>
          <w:tab w:val="left" w:pos="869"/>
        </w:tabs>
        <w:spacing w:before="120" w:line="360" w:lineRule="auto"/>
        <w:ind w:right="115"/>
        <w:jc w:val="both"/>
      </w:pPr>
      <w:r>
        <w:t xml:space="preserve">The IPID, assisted by the PIC, submits necessary project plans, progress reports, applications for withdrawal of funds, and any other required </w:t>
      </w:r>
      <w:r>
        <w:t xml:space="preserve">reports to ADB and the </w:t>
      </w:r>
      <w:r>
        <w:rPr>
          <w:spacing w:val="-2"/>
        </w:rPr>
        <w:t>Government.</w:t>
      </w:r>
    </w:p>
    <w:p w:rsidR="00EE1A91" w:rsidRDefault="00B11011">
      <w:pPr>
        <w:pStyle w:val="a5"/>
        <w:numPr>
          <w:ilvl w:val="0"/>
          <w:numId w:val="4"/>
        </w:numPr>
        <w:tabs>
          <w:tab w:val="left" w:pos="869"/>
        </w:tabs>
        <w:spacing w:before="119" w:line="360" w:lineRule="auto"/>
        <w:ind w:right="114"/>
        <w:jc w:val="both"/>
      </w:pPr>
      <w:r>
        <w:t>The Environmental expert of</w:t>
      </w:r>
      <w:r>
        <w:rPr>
          <w:spacing w:val="-1"/>
        </w:rPr>
        <w:t xml:space="preserve"> </w:t>
      </w:r>
      <w:r>
        <w:t>PIU</w:t>
      </w:r>
      <w:r>
        <w:rPr>
          <w:spacing w:val="-2"/>
        </w:rPr>
        <w:t xml:space="preserve"> </w:t>
      </w:r>
      <w:r>
        <w:t>EPP Uch Kurgan HPP Modernization</w:t>
      </w:r>
      <w:r>
        <w:rPr>
          <w:spacing w:val="-2"/>
        </w:rPr>
        <w:t xml:space="preserve"> </w:t>
      </w:r>
      <w:r>
        <w:t>Project</w:t>
      </w:r>
      <w:r>
        <w:rPr>
          <w:spacing w:val="-1"/>
        </w:rPr>
        <w:t xml:space="preserve"> </w:t>
      </w:r>
      <w:r>
        <w:t>will be hired until the 1</w:t>
      </w:r>
      <w:r>
        <w:rPr>
          <w:vertAlign w:val="superscript"/>
        </w:rPr>
        <w:t>st</w:t>
      </w:r>
      <w:r>
        <w:t xml:space="preserve"> of March 2022. By the deadline for submitting a CVs on September 2,</w:t>
      </w:r>
      <w:r>
        <w:rPr>
          <w:spacing w:val="-9"/>
        </w:rPr>
        <w:t xml:space="preserve"> </w:t>
      </w:r>
      <w:r>
        <w:t>2021,</w:t>
      </w:r>
      <w:r>
        <w:rPr>
          <w:spacing w:val="-9"/>
        </w:rPr>
        <w:t xml:space="preserve"> </w:t>
      </w:r>
      <w:r>
        <w:t>for</w:t>
      </w:r>
      <w:r>
        <w:rPr>
          <w:spacing w:val="-11"/>
        </w:rPr>
        <w:t xml:space="preserve"> </w:t>
      </w:r>
      <w:r>
        <w:t>the</w:t>
      </w:r>
      <w:r>
        <w:rPr>
          <w:spacing w:val="-10"/>
        </w:rPr>
        <w:t xml:space="preserve"> </w:t>
      </w:r>
      <w:r>
        <w:t>position</w:t>
      </w:r>
      <w:r>
        <w:rPr>
          <w:spacing w:val="-10"/>
        </w:rPr>
        <w:t xml:space="preserve"> </w:t>
      </w:r>
      <w:r>
        <w:t>of</w:t>
      </w:r>
      <w:r>
        <w:rPr>
          <w:spacing w:val="-7"/>
        </w:rPr>
        <w:t xml:space="preserve"> </w:t>
      </w:r>
      <w:r>
        <w:t>Environmental</w:t>
      </w:r>
      <w:r>
        <w:rPr>
          <w:spacing w:val="-10"/>
        </w:rPr>
        <w:t xml:space="preserve"> </w:t>
      </w:r>
      <w:r>
        <w:t>expert,</w:t>
      </w:r>
      <w:r>
        <w:rPr>
          <w:spacing w:val="-11"/>
        </w:rPr>
        <w:t xml:space="preserve"> </w:t>
      </w:r>
      <w:r>
        <w:t>there</w:t>
      </w:r>
      <w:r>
        <w:rPr>
          <w:spacing w:val="-10"/>
        </w:rPr>
        <w:t xml:space="preserve"> </w:t>
      </w:r>
      <w:r>
        <w:t>was</w:t>
      </w:r>
      <w:r>
        <w:rPr>
          <w:spacing w:val="-10"/>
        </w:rPr>
        <w:t xml:space="preserve"> </w:t>
      </w:r>
      <w:r>
        <w:t>not</w:t>
      </w:r>
      <w:r>
        <w:rPr>
          <w:spacing w:val="-8"/>
        </w:rPr>
        <w:t xml:space="preserve"> </w:t>
      </w:r>
      <w:r>
        <w:t>a</w:t>
      </w:r>
      <w:r>
        <w:rPr>
          <w:spacing w:val="-12"/>
        </w:rPr>
        <w:t xml:space="preserve"> </w:t>
      </w:r>
      <w:r>
        <w:t>single</w:t>
      </w:r>
      <w:r>
        <w:rPr>
          <w:spacing w:val="-10"/>
        </w:rPr>
        <w:t xml:space="preserve"> </w:t>
      </w:r>
      <w:r>
        <w:t>applicant.</w:t>
      </w:r>
      <w:r>
        <w:rPr>
          <w:spacing w:val="-7"/>
        </w:rPr>
        <w:t xml:space="preserve"> </w:t>
      </w:r>
      <w:r>
        <w:t>Due to</w:t>
      </w:r>
      <w:r>
        <w:rPr>
          <w:spacing w:val="-9"/>
        </w:rPr>
        <w:t xml:space="preserve"> </w:t>
      </w:r>
      <w:r>
        <w:t>the</w:t>
      </w:r>
      <w:r>
        <w:rPr>
          <w:spacing w:val="-9"/>
        </w:rPr>
        <w:t xml:space="preserve"> </w:t>
      </w:r>
      <w:r>
        <w:t>absence</w:t>
      </w:r>
      <w:r>
        <w:rPr>
          <w:spacing w:val="-11"/>
        </w:rPr>
        <w:t xml:space="preserve"> </w:t>
      </w:r>
      <w:r>
        <w:t>of</w:t>
      </w:r>
      <w:r>
        <w:rPr>
          <w:spacing w:val="-10"/>
        </w:rPr>
        <w:t xml:space="preserve"> </w:t>
      </w:r>
      <w:r>
        <w:t>participants</w:t>
      </w:r>
      <w:r>
        <w:rPr>
          <w:spacing w:val="-8"/>
        </w:rPr>
        <w:t xml:space="preserve"> </w:t>
      </w:r>
      <w:r>
        <w:t>in</w:t>
      </w:r>
      <w:r>
        <w:rPr>
          <w:spacing w:val="-11"/>
        </w:rPr>
        <w:t xml:space="preserve"> </w:t>
      </w:r>
      <w:r>
        <w:t>this</w:t>
      </w:r>
      <w:r>
        <w:rPr>
          <w:spacing w:val="-8"/>
        </w:rPr>
        <w:t xml:space="preserve"> </w:t>
      </w:r>
      <w:r>
        <w:t>tender,</w:t>
      </w:r>
      <w:r>
        <w:rPr>
          <w:spacing w:val="-8"/>
        </w:rPr>
        <w:t xml:space="preserve"> </w:t>
      </w:r>
      <w:r>
        <w:t>we</w:t>
      </w:r>
      <w:r>
        <w:rPr>
          <w:spacing w:val="-9"/>
        </w:rPr>
        <w:t xml:space="preserve"> </w:t>
      </w:r>
      <w:r>
        <w:t>were</w:t>
      </w:r>
      <w:r>
        <w:rPr>
          <w:spacing w:val="-9"/>
        </w:rPr>
        <w:t xml:space="preserve"> </w:t>
      </w:r>
      <w:r>
        <w:t>forced</w:t>
      </w:r>
      <w:r>
        <w:rPr>
          <w:spacing w:val="-12"/>
        </w:rPr>
        <w:t xml:space="preserve"> </w:t>
      </w:r>
      <w:r>
        <w:t>to</w:t>
      </w:r>
      <w:r>
        <w:rPr>
          <w:spacing w:val="-11"/>
        </w:rPr>
        <w:t xml:space="preserve"> </w:t>
      </w:r>
      <w:r>
        <w:t>revise</w:t>
      </w:r>
      <w:r>
        <w:rPr>
          <w:spacing w:val="-11"/>
        </w:rPr>
        <w:t xml:space="preserve"> </w:t>
      </w:r>
      <w:r>
        <w:t>the</w:t>
      </w:r>
      <w:r>
        <w:rPr>
          <w:spacing w:val="-12"/>
        </w:rPr>
        <w:t xml:space="preserve"> </w:t>
      </w:r>
      <w:r>
        <w:t>requirements of the Terms</w:t>
      </w:r>
      <w:r>
        <w:t xml:space="preserve"> of Reference and announce a re-selection already in early December </w:t>
      </w:r>
      <w:r>
        <w:rPr>
          <w:spacing w:val="-2"/>
        </w:rPr>
        <w:t>2021.</w:t>
      </w:r>
    </w:p>
    <w:p w:rsidR="00EE1A91" w:rsidRDefault="00B11011">
      <w:pPr>
        <w:pStyle w:val="a5"/>
        <w:numPr>
          <w:ilvl w:val="0"/>
          <w:numId w:val="4"/>
        </w:numPr>
        <w:tabs>
          <w:tab w:val="left" w:pos="869"/>
        </w:tabs>
        <w:spacing w:before="122" w:line="360" w:lineRule="auto"/>
        <w:ind w:right="114"/>
        <w:jc w:val="both"/>
      </w:pPr>
      <w:r>
        <w:t>PIC</w:t>
      </w:r>
      <w:r>
        <w:rPr>
          <w:spacing w:val="-8"/>
        </w:rPr>
        <w:t xml:space="preserve"> </w:t>
      </w:r>
      <w:r>
        <w:t>of</w:t>
      </w:r>
      <w:r>
        <w:rPr>
          <w:spacing w:val="-6"/>
        </w:rPr>
        <w:t xml:space="preserve"> </w:t>
      </w:r>
      <w:r>
        <w:t>EPP</w:t>
      </w:r>
      <w:r>
        <w:rPr>
          <w:spacing w:val="-8"/>
        </w:rPr>
        <w:t xml:space="preserve"> </w:t>
      </w:r>
      <w:r>
        <w:t>for</w:t>
      </w:r>
      <w:r>
        <w:rPr>
          <w:spacing w:val="-5"/>
        </w:rPr>
        <w:t xml:space="preserve"> </w:t>
      </w:r>
      <w:r>
        <w:t>Uch</w:t>
      </w:r>
      <w:r>
        <w:rPr>
          <w:spacing w:val="-7"/>
        </w:rPr>
        <w:t xml:space="preserve"> </w:t>
      </w:r>
      <w:r>
        <w:t>Kurgan</w:t>
      </w:r>
      <w:r>
        <w:rPr>
          <w:spacing w:val="-8"/>
        </w:rPr>
        <w:t xml:space="preserve"> </w:t>
      </w:r>
      <w:r>
        <w:t>HPP</w:t>
      </w:r>
      <w:r>
        <w:rPr>
          <w:spacing w:val="-8"/>
        </w:rPr>
        <w:t xml:space="preserve"> </w:t>
      </w:r>
      <w:r>
        <w:t>Modernization</w:t>
      </w:r>
      <w:r>
        <w:rPr>
          <w:spacing w:val="-7"/>
        </w:rPr>
        <w:t xml:space="preserve"> </w:t>
      </w:r>
      <w:r>
        <w:t>Project</w:t>
      </w:r>
      <w:r>
        <w:rPr>
          <w:spacing w:val="-5"/>
        </w:rPr>
        <w:t xml:space="preserve"> </w:t>
      </w:r>
      <w:r>
        <w:t>is</w:t>
      </w:r>
      <w:r>
        <w:rPr>
          <w:spacing w:val="-7"/>
        </w:rPr>
        <w:t xml:space="preserve"> </w:t>
      </w:r>
      <w:r>
        <w:t>unincorporated</w:t>
      </w:r>
      <w:r>
        <w:rPr>
          <w:spacing w:val="-9"/>
        </w:rPr>
        <w:t xml:space="preserve"> </w:t>
      </w:r>
      <w:r>
        <w:t>joint</w:t>
      </w:r>
      <w:r>
        <w:rPr>
          <w:spacing w:val="-6"/>
        </w:rPr>
        <w:t xml:space="preserve"> </w:t>
      </w:r>
      <w:r>
        <w:t>venture composed of EDF Société Anonyme (France), Egis Eau and Egis International (France) represented by EDF SA as leading member.</w:t>
      </w:r>
    </w:p>
    <w:p w:rsidR="00EE1A91" w:rsidRDefault="00B11011">
      <w:pPr>
        <w:pStyle w:val="a5"/>
        <w:numPr>
          <w:ilvl w:val="0"/>
          <w:numId w:val="4"/>
        </w:numPr>
        <w:tabs>
          <w:tab w:val="left" w:pos="869"/>
        </w:tabs>
        <w:spacing w:before="119" w:line="360" w:lineRule="auto"/>
        <w:ind w:right="113"/>
        <w:jc w:val="both"/>
      </w:pPr>
      <w:r>
        <w:t>The international environmental expert of PIC EDF is Mr. Farrukh Ahmad (</w:t>
      </w:r>
      <w:hyperlink r:id="rId16">
        <w:r>
          <w:rPr>
            <w:color w:val="0462C1"/>
            <w:u w:val="single" w:color="0462C1"/>
          </w:rPr>
          <w:t>par</w:t>
        </w:r>
        <w:r>
          <w:rPr>
            <w:color w:val="0462C1"/>
            <w:u w:val="single" w:color="0462C1"/>
          </w:rPr>
          <w:t>rukh.khan@gmail.com</w:t>
        </w:r>
      </w:hyperlink>
      <w:r>
        <w:t>) and national environmental expert is Mr. Zhanybek Orozaly Uulu (</w:t>
      </w:r>
      <w:hyperlink r:id="rId17">
        <w:r>
          <w:rPr>
            <w:color w:val="0462C1"/>
            <w:u w:val="single" w:color="0462C1"/>
          </w:rPr>
          <w:t>bubo74@yandex.ru</w:t>
        </w:r>
      </w:hyperlink>
      <w:r>
        <w:t>). The environmental experts of PIC have not been</w:t>
      </w:r>
    </w:p>
    <w:p w:rsidR="00EE1A91" w:rsidRDefault="00EE1A91">
      <w:pPr>
        <w:spacing w:line="360" w:lineRule="auto"/>
        <w:jc w:val="both"/>
        <w:sectPr w:rsidR="00EE1A91">
          <w:pgSz w:w="11910" w:h="16840"/>
          <w:pgMar w:top="1420" w:right="1320" w:bottom="1180" w:left="1280" w:header="715" w:footer="998" w:gutter="0"/>
          <w:cols w:space="720"/>
        </w:sectPr>
      </w:pPr>
    </w:p>
    <w:p w:rsidR="00EE1A91" w:rsidRDefault="00EE1A91">
      <w:pPr>
        <w:rPr>
          <w:sz w:val="20"/>
        </w:rPr>
      </w:pPr>
    </w:p>
    <w:p w:rsidR="00EE1A91" w:rsidRDefault="00EE1A91">
      <w:pPr>
        <w:spacing w:before="2"/>
        <w:rPr>
          <w:sz w:val="21"/>
        </w:rPr>
      </w:pPr>
    </w:p>
    <w:p w:rsidR="00EE1A91" w:rsidRDefault="00B11011">
      <w:pPr>
        <w:spacing w:before="93" w:line="360" w:lineRule="auto"/>
        <w:ind w:left="868" w:right="115"/>
        <w:jc w:val="both"/>
      </w:pPr>
      <w:r>
        <w:t>involved yet. Since the physical works had</w:t>
      </w:r>
      <w:r>
        <w:t xml:space="preserve"> not been started, there was no need to mobilize the environmental experts of the PIC.</w:t>
      </w:r>
    </w:p>
    <w:p w:rsidR="00EE1A91" w:rsidRDefault="00B11011">
      <w:pPr>
        <w:pStyle w:val="a5"/>
        <w:numPr>
          <w:ilvl w:val="0"/>
          <w:numId w:val="4"/>
        </w:numPr>
        <w:tabs>
          <w:tab w:val="left" w:pos="869"/>
        </w:tabs>
        <w:spacing w:before="122" w:line="360" w:lineRule="auto"/>
        <w:ind w:right="113"/>
        <w:jc w:val="both"/>
      </w:pPr>
      <w:r>
        <w:t>The Contractor’s environmental experts are also not involved yet because the contractor's</w:t>
      </w:r>
      <w:r>
        <w:rPr>
          <w:spacing w:val="-2"/>
        </w:rPr>
        <w:t xml:space="preserve"> </w:t>
      </w:r>
      <w:r>
        <w:t>team is not yet mobilized. Mobilization of the contractor</w:t>
      </w:r>
      <w:r>
        <w:rPr>
          <w:spacing w:val="-1"/>
        </w:rPr>
        <w:t xml:space="preserve"> </w:t>
      </w:r>
      <w:r>
        <w:t>team is expected in t</w:t>
      </w:r>
      <w:r>
        <w:t>he first quarter of 2022.</w:t>
      </w:r>
    </w:p>
    <w:p w:rsidR="00EE1A91" w:rsidRDefault="00B11011">
      <w:pPr>
        <w:pStyle w:val="a5"/>
        <w:numPr>
          <w:ilvl w:val="0"/>
          <w:numId w:val="4"/>
        </w:numPr>
        <w:tabs>
          <w:tab w:val="left" w:pos="869"/>
        </w:tabs>
        <w:spacing w:before="119"/>
        <w:ind w:hanging="709"/>
        <w:jc w:val="both"/>
      </w:pPr>
      <w:r>
        <w:t>List</w:t>
      </w:r>
      <w:r>
        <w:rPr>
          <w:spacing w:val="-6"/>
        </w:rPr>
        <w:t xml:space="preserve"> </w:t>
      </w:r>
      <w:r>
        <w:t>of</w:t>
      </w:r>
      <w:r>
        <w:rPr>
          <w:spacing w:val="-6"/>
        </w:rPr>
        <w:t xml:space="preserve"> </w:t>
      </w:r>
      <w:r>
        <w:t>Project</w:t>
      </w:r>
      <w:r>
        <w:rPr>
          <w:spacing w:val="-3"/>
        </w:rPr>
        <w:t xml:space="preserve"> </w:t>
      </w:r>
      <w:r>
        <w:t>Contracts</w:t>
      </w:r>
      <w:r>
        <w:rPr>
          <w:spacing w:val="-6"/>
        </w:rPr>
        <w:t xml:space="preserve"> </w:t>
      </w:r>
      <w:r>
        <w:t>under</w:t>
      </w:r>
      <w:r>
        <w:rPr>
          <w:spacing w:val="-4"/>
        </w:rPr>
        <w:t xml:space="preserve"> </w:t>
      </w:r>
      <w:r>
        <w:t>implementation</w:t>
      </w:r>
      <w:r>
        <w:rPr>
          <w:spacing w:val="-5"/>
        </w:rPr>
        <w:t xml:space="preserve"> </w:t>
      </w:r>
      <w:r>
        <w:t>of</w:t>
      </w:r>
      <w:r>
        <w:rPr>
          <w:spacing w:val="-8"/>
        </w:rPr>
        <w:t xml:space="preserve"> </w:t>
      </w:r>
      <w:r>
        <w:t>the</w:t>
      </w:r>
      <w:r>
        <w:rPr>
          <w:spacing w:val="-5"/>
        </w:rPr>
        <w:t xml:space="preserve"> </w:t>
      </w:r>
      <w:r>
        <w:t>Project</w:t>
      </w:r>
      <w:r>
        <w:rPr>
          <w:spacing w:val="-3"/>
        </w:rPr>
        <w:t xml:space="preserve"> </w:t>
      </w:r>
      <w:r>
        <w:t>is</w:t>
      </w:r>
      <w:r>
        <w:rPr>
          <w:spacing w:val="-7"/>
        </w:rPr>
        <w:t xml:space="preserve"> </w:t>
      </w:r>
      <w:r>
        <w:t>Shown</w:t>
      </w:r>
      <w:r>
        <w:rPr>
          <w:spacing w:val="-5"/>
        </w:rPr>
        <w:t xml:space="preserve"> </w:t>
      </w:r>
      <w:r>
        <w:t>in Table</w:t>
      </w:r>
      <w:r>
        <w:rPr>
          <w:spacing w:val="-4"/>
        </w:rPr>
        <w:t xml:space="preserve"> </w:t>
      </w:r>
      <w:r>
        <w:rPr>
          <w:spacing w:val="-5"/>
        </w:rPr>
        <w:t>1.</w:t>
      </w:r>
    </w:p>
    <w:p w:rsidR="00EE1A91" w:rsidRDefault="00EE1A91">
      <w:pPr>
        <w:spacing w:before="5"/>
        <w:rPr>
          <w:sz w:val="21"/>
        </w:rPr>
      </w:pPr>
    </w:p>
    <w:p w:rsidR="00EE1A91" w:rsidRDefault="00B11011">
      <w:pPr>
        <w:spacing w:line="360" w:lineRule="auto"/>
        <w:ind w:left="868" w:right="114"/>
        <w:jc w:val="both"/>
      </w:pPr>
      <w:r>
        <w:t>Environmental</w:t>
      </w:r>
      <w:r>
        <w:rPr>
          <w:spacing w:val="-11"/>
        </w:rPr>
        <w:t xml:space="preserve"> </w:t>
      </w:r>
      <w:r>
        <w:t>management</w:t>
      </w:r>
      <w:r>
        <w:rPr>
          <w:spacing w:val="-6"/>
        </w:rPr>
        <w:t xml:space="preserve"> </w:t>
      </w:r>
      <w:r>
        <w:t>of</w:t>
      </w:r>
      <w:r>
        <w:rPr>
          <w:spacing w:val="-9"/>
        </w:rPr>
        <w:t xml:space="preserve"> </w:t>
      </w:r>
      <w:r>
        <w:t>the</w:t>
      </w:r>
      <w:r>
        <w:rPr>
          <w:spacing w:val="-8"/>
        </w:rPr>
        <w:t xml:space="preserve"> </w:t>
      </w:r>
      <w:r>
        <w:t>Uch</w:t>
      </w:r>
      <w:r>
        <w:rPr>
          <w:spacing w:val="-7"/>
        </w:rPr>
        <w:t xml:space="preserve"> </w:t>
      </w:r>
      <w:r>
        <w:t>Kurgan</w:t>
      </w:r>
      <w:r>
        <w:rPr>
          <w:spacing w:val="-10"/>
        </w:rPr>
        <w:t xml:space="preserve"> </w:t>
      </w:r>
      <w:r>
        <w:t>HPP</w:t>
      </w:r>
      <w:r>
        <w:rPr>
          <w:spacing w:val="-8"/>
        </w:rPr>
        <w:t xml:space="preserve"> </w:t>
      </w:r>
      <w:r>
        <w:t>Modernization</w:t>
      </w:r>
      <w:r>
        <w:rPr>
          <w:spacing w:val="-7"/>
        </w:rPr>
        <w:t xml:space="preserve"> </w:t>
      </w:r>
      <w:r>
        <w:t>Project</w:t>
      </w:r>
      <w:r>
        <w:rPr>
          <w:spacing w:val="-6"/>
        </w:rPr>
        <w:t xml:space="preserve"> </w:t>
      </w:r>
      <w:r>
        <w:t>as</w:t>
      </w:r>
      <w:r>
        <w:rPr>
          <w:spacing w:val="-7"/>
        </w:rPr>
        <w:t xml:space="preserve"> </w:t>
      </w:r>
      <w:r>
        <w:t>of</w:t>
      </w:r>
      <w:r>
        <w:rPr>
          <w:spacing w:val="-6"/>
        </w:rPr>
        <w:t xml:space="preserve"> </w:t>
      </w:r>
      <w:r>
        <w:t>June 2021 is given in Scheme 1.</w:t>
      </w:r>
    </w:p>
    <w:p w:rsidR="00EE1A91" w:rsidRDefault="00EE1A91">
      <w:pPr>
        <w:rPr>
          <w:sz w:val="24"/>
        </w:rPr>
      </w:pPr>
    </w:p>
    <w:p w:rsidR="00EE1A91" w:rsidRDefault="00EE1A91">
      <w:pPr>
        <w:spacing w:before="10"/>
        <w:rPr>
          <w:sz w:val="29"/>
        </w:rPr>
      </w:pPr>
    </w:p>
    <w:p w:rsidR="00EE1A91" w:rsidRDefault="00B11011">
      <w:pPr>
        <w:tabs>
          <w:tab w:val="left" w:pos="2299"/>
        </w:tabs>
        <w:ind w:left="3523" w:right="838" w:hanging="2641"/>
        <w:rPr>
          <w:b/>
        </w:rPr>
      </w:pPr>
      <w:r>
        <w:rPr>
          <w:b/>
        </w:rPr>
        <w:t>Table 1:</w:t>
      </w:r>
      <w:r>
        <w:rPr>
          <w:b/>
        </w:rPr>
        <w:tab/>
        <w:t>Project</w:t>
      </w:r>
      <w:r>
        <w:rPr>
          <w:b/>
          <w:spacing w:val="-5"/>
        </w:rPr>
        <w:t xml:space="preserve"> </w:t>
      </w:r>
      <w:r>
        <w:rPr>
          <w:b/>
        </w:rPr>
        <w:t>Contracts</w:t>
      </w:r>
      <w:r>
        <w:rPr>
          <w:b/>
          <w:spacing w:val="-4"/>
        </w:rPr>
        <w:t xml:space="preserve"> </w:t>
      </w:r>
      <w:r>
        <w:rPr>
          <w:b/>
        </w:rPr>
        <w:t>under</w:t>
      </w:r>
      <w:r>
        <w:rPr>
          <w:b/>
          <w:spacing w:val="-1"/>
        </w:rPr>
        <w:t xml:space="preserve"> </w:t>
      </w:r>
      <w:r>
        <w:rPr>
          <w:b/>
        </w:rPr>
        <w:t>the</w:t>
      </w:r>
      <w:r>
        <w:rPr>
          <w:b/>
          <w:spacing w:val="-7"/>
        </w:rPr>
        <w:t xml:space="preserve"> </w:t>
      </w:r>
      <w:r>
        <w:rPr>
          <w:b/>
        </w:rPr>
        <w:t>implementation</w:t>
      </w:r>
      <w:r>
        <w:rPr>
          <w:b/>
          <w:spacing w:val="-5"/>
        </w:rPr>
        <w:t xml:space="preserve"> </w:t>
      </w:r>
      <w:r>
        <w:rPr>
          <w:b/>
        </w:rPr>
        <w:t>of</w:t>
      </w:r>
      <w:r>
        <w:rPr>
          <w:b/>
          <w:spacing w:val="-5"/>
        </w:rPr>
        <w:t xml:space="preserve"> </w:t>
      </w:r>
      <w:r>
        <w:rPr>
          <w:b/>
        </w:rPr>
        <w:t>Uch</w:t>
      </w:r>
      <w:r>
        <w:rPr>
          <w:b/>
          <w:spacing w:val="-4"/>
        </w:rPr>
        <w:t xml:space="preserve"> </w:t>
      </w:r>
      <w:r>
        <w:rPr>
          <w:b/>
        </w:rPr>
        <w:t>Kurgan Modernization Project</w:t>
      </w:r>
    </w:p>
    <w:p w:rsidR="00EE1A91" w:rsidRDefault="00EE1A91">
      <w:pPr>
        <w:spacing w:before="10" w:after="1"/>
        <w:rPr>
          <w:b/>
          <w:sz w:val="20"/>
        </w:rPr>
      </w:pPr>
    </w:p>
    <w:tbl>
      <w:tblPr>
        <w:tblStyle w:val="TableNormal"/>
        <w:tblW w:w="0" w:type="auto"/>
        <w:tblInd w:w="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3366"/>
        <w:gridCol w:w="2823"/>
      </w:tblGrid>
      <w:tr w:rsidR="00EE1A91">
        <w:trPr>
          <w:trHeight w:val="498"/>
        </w:trPr>
        <w:tc>
          <w:tcPr>
            <w:tcW w:w="2120" w:type="dxa"/>
            <w:shd w:val="clear" w:color="auto" w:fill="E7E6E6"/>
          </w:tcPr>
          <w:p w:rsidR="00EE1A91" w:rsidRDefault="00B11011">
            <w:pPr>
              <w:pStyle w:val="TableParagraph"/>
              <w:ind w:left="544"/>
              <w:rPr>
                <w:b/>
              </w:rPr>
            </w:pPr>
            <w:r>
              <w:rPr>
                <w:b/>
                <w:spacing w:val="-2"/>
              </w:rPr>
              <w:t>Contracts</w:t>
            </w:r>
          </w:p>
        </w:tc>
        <w:tc>
          <w:tcPr>
            <w:tcW w:w="3366" w:type="dxa"/>
            <w:shd w:val="clear" w:color="auto" w:fill="E7E6E6"/>
          </w:tcPr>
          <w:p w:rsidR="00EE1A91" w:rsidRDefault="00B11011">
            <w:pPr>
              <w:pStyle w:val="TableParagraph"/>
              <w:ind w:left="1439" w:right="1433"/>
              <w:jc w:val="center"/>
              <w:rPr>
                <w:b/>
              </w:rPr>
            </w:pPr>
            <w:r>
              <w:rPr>
                <w:b/>
                <w:spacing w:val="-2"/>
              </w:rPr>
              <w:t>Title</w:t>
            </w:r>
          </w:p>
        </w:tc>
        <w:tc>
          <w:tcPr>
            <w:tcW w:w="2823" w:type="dxa"/>
            <w:shd w:val="clear" w:color="auto" w:fill="E7E6E6"/>
          </w:tcPr>
          <w:p w:rsidR="00EE1A91" w:rsidRDefault="00B11011">
            <w:pPr>
              <w:pStyle w:val="TableParagraph"/>
              <w:ind w:left="179"/>
              <w:rPr>
                <w:b/>
              </w:rPr>
            </w:pPr>
            <w:r>
              <w:rPr>
                <w:b/>
              </w:rPr>
              <w:t>Construction</w:t>
            </w:r>
            <w:r>
              <w:rPr>
                <w:b/>
                <w:spacing w:val="-9"/>
              </w:rPr>
              <w:t xml:space="preserve"> </w:t>
            </w:r>
            <w:r>
              <w:rPr>
                <w:b/>
                <w:spacing w:val="-2"/>
              </w:rPr>
              <w:t>Contracts</w:t>
            </w:r>
          </w:p>
        </w:tc>
      </w:tr>
      <w:tr w:rsidR="00EE1A91">
        <w:trPr>
          <w:trHeight w:val="3635"/>
        </w:trPr>
        <w:tc>
          <w:tcPr>
            <w:tcW w:w="2120" w:type="dxa"/>
          </w:tcPr>
          <w:p w:rsidR="00EE1A91" w:rsidRDefault="00B11011">
            <w:pPr>
              <w:pStyle w:val="TableParagraph"/>
              <w:spacing w:before="2" w:line="360" w:lineRule="auto"/>
              <w:ind w:left="105"/>
            </w:pPr>
            <w:r>
              <w:t>D-15-31/218</w:t>
            </w:r>
            <w:r>
              <w:rPr>
                <w:spacing w:val="-16"/>
              </w:rPr>
              <w:t xml:space="preserve"> </w:t>
            </w:r>
            <w:r>
              <w:t>dated June 14, 2021</w:t>
            </w:r>
          </w:p>
        </w:tc>
        <w:tc>
          <w:tcPr>
            <w:tcW w:w="3366" w:type="dxa"/>
          </w:tcPr>
          <w:p w:rsidR="00EE1A91" w:rsidRDefault="00B11011">
            <w:pPr>
              <w:pStyle w:val="TableParagraph"/>
              <w:spacing w:before="2" w:line="360" w:lineRule="auto"/>
              <w:ind w:left="107"/>
            </w:pPr>
            <w:r>
              <w:rPr>
                <w:b/>
              </w:rPr>
              <w:t>Package No. 2:</w:t>
            </w:r>
            <w:r>
              <w:rPr>
                <w:b/>
                <w:spacing w:val="40"/>
              </w:rPr>
              <w:t xml:space="preserve"> </w:t>
            </w:r>
            <w:r>
              <w:t>Hydropower Electromechanical (HEM) Generation Equipment and Hydraulic</w:t>
            </w:r>
            <w:r>
              <w:rPr>
                <w:spacing w:val="-12"/>
              </w:rPr>
              <w:t xml:space="preserve"> </w:t>
            </w:r>
            <w:r>
              <w:t>Steel</w:t>
            </w:r>
            <w:r>
              <w:rPr>
                <w:spacing w:val="-12"/>
              </w:rPr>
              <w:t xml:space="preserve"> </w:t>
            </w:r>
            <w:r>
              <w:t>Structure</w:t>
            </w:r>
            <w:r>
              <w:rPr>
                <w:spacing w:val="-14"/>
              </w:rPr>
              <w:t xml:space="preserve"> </w:t>
            </w:r>
            <w:r>
              <w:t xml:space="preserve">(HSS) Replacement for Uch Kurgan HPP Rehabilitation — Design, Supply, Installation, Pre- commissioning and </w:t>
            </w:r>
            <w:r>
              <w:rPr>
                <w:spacing w:val="-2"/>
              </w:rPr>
              <w:t>Commissioning</w:t>
            </w:r>
          </w:p>
        </w:tc>
        <w:tc>
          <w:tcPr>
            <w:tcW w:w="2823" w:type="dxa"/>
          </w:tcPr>
          <w:p w:rsidR="00EE1A91" w:rsidRDefault="00B11011">
            <w:pPr>
              <w:pStyle w:val="TableParagraph"/>
              <w:spacing w:before="2" w:line="360" w:lineRule="auto"/>
              <w:ind w:left="104"/>
            </w:pPr>
            <w:r>
              <w:t>Consortium of China National Electric Engineering</w:t>
            </w:r>
            <w:r>
              <w:rPr>
                <w:spacing w:val="-13"/>
              </w:rPr>
              <w:t xml:space="preserve"> </w:t>
            </w:r>
            <w:r>
              <w:t>Co.,</w:t>
            </w:r>
            <w:r>
              <w:rPr>
                <w:spacing w:val="-13"/>
              </w:rPr>
              <w:t xml:space="preserve"> </w:t>
            </w:r>
            <w:r>
              <w:t>Ltd.</w:t>
            </w:r>
            <w:r>
              <w:rPr>
                <w:spacing w:val="-11"/>
              </w:rPr>
              <w:t xml:space="preserve"> </w:t>
            </w:r>
            <w:r>
              <w:t>and Dongfang Electric Machinery Co., Ltd.</w:t>
            </w:r>
          </w:p>
        </w:tc>
      </w:tr>
    </w:tbl>
    <w:p w:rsidR="00EE1A91" w:rsidRDefault="00EE1A91">
      <w:pPr>
        <w:spacing w:line="360" w:lineRule="auto"/>
        <w:sectPr w:rsidR="00EE1A91">
          <w:pgSz w:w="11910" w:h="16840"/>
          <w:pgMar w:top="1420" w:right="1320" w:bottom="1180" w:left="1280" w:header="715" w:footer="998" w:gutter="0"/>
          <w:cols w:space="720"/>
        </w:sectPr>
      </w:pPr>
    </w:p>
    <w:p w:rsidR="00EE1A91" w:rsidRDefault="00EE1A91">
      <w:pPr>
        <w:rPr>
          <w:b/>
          <w:sz w:val="20"/>
        </w:rPr>
      </w:pPr>
    </w:p>
    <w:p w:rsidR="00EE1A91" w:rsidRDefault="00EE1A91">
      <w:pPr>
        <w:rPr>
          <w:b/>
          <w:sz w:val="20"/>
        </w:rPr>
      </w:pPr>
    </w:p>
    <w:p w:rsidR="00EE1A91" w:rsidRDefault="00EE1A91">
      <w:pPr>
        <w:spacing w:before="9"/>
        <w:rPr>
          <w:b/>
          <w:sz w:val="19"/>
        </w:rPr>
      </w:pPr>
    </w:p>
    <w:p w:rsidR="00EE1A91" w:rsidRDefault="00B11011">
      <w:pPr>
        <w:ind w:left="224" w:right="-29"/>
        <w:rPr>
          <w:sz w:val="20"/>
        </w:rPr>
      </w:pPr>
      <w:r>
        <w:rPr>
          <w:sz w:val="20"/>
        </w:rPr>
      </w:r>
      <w:r>
        <w:rPr>
          <w:sz w:val="20"/>
        </w:rPr>
        <w:pict>
          <v:group id="docshapegroup16" o:spid="_x0000_s1026" style="width:452.95pt;height:223.6pt;mso-position-horizontal-relative:char;mso-position-vertical-relative:line" coordsize="9059,4472">
            <v:shape id="docshape17" o:spid="_x0000_s1048" style="position:absolute;left:1751;top:10;width:3855;height:1020" coordorigin="1751,10" coordsize="3855,1020" path="m5436,10r-3515,l1855,23r-54,37l1764,114r-13,66l1751,860r13,66l1801,980r54,37l1921,1030r3515,l5502,1017r54,-37l5593,926r13,-66l5606,180r-13,-66l5556,60,5502,23,5436,10xe" fillcolor="#a4a4a4" stroked="f">
              <v:path arrowok="t"/>
            </v:shape>
            <v:shape id="docshape18" o:spid="_x0000_s1047" style="position:absolute;left:1751;top:10;width:3855;height:1020" coordorigin="1751,10" coordsize="3855,1020" path="m1751,180r13,-66l1801,60r54,-37l1921,10r3515,l5502,23r54,37l5593,114r13,66l5606,860r-13,66l5556,980r-54,37l5436,1030r-3515,l1855,1017r-54,-37l1764,926r-13,-66l1751,180xe" filled="f" strokecolor="#787878" strokeweight="1pt">
              <v:path arrowok="t"/>
            </v:shape>
            <v:shape id="docshape19" o:spid="_x0000_s1046" style="position:absolute;left:6385;top:15;width:2664;height:1020" coordorigin="6385,15" coordsize="2664,1020" path="m8879,15r-2324,l6489,28r-54,37l6398,119r-13,66l6385,865r13,66l6435,985r54,37l6555,1035r2324,l8945,1022r54,-37l9036,931r13,-66l9049,185r-13,-66l8999,65,8945,28,8879,15xe" fillcolor="#a4a4a4" stroked="f">
              <v:path arrowok="t"/>
            </v:shape>
            <v:shape id="docshape20" o:spid="_x0000_s1045" style="position:absolute;left:6385;top:15;width:2664;height:1020" coordorigin="6385,15" coordsize="2664,1020" path="m6385,185r13,-66l6435,65r54,-37l6555,15r2324,l8945,28r54,37l9036,119r13,66l9049,865r-13,66l8999,985r-54,37l8879,1035r-2324,l6489,1022r-54,-37l6398,931r-13,-66l6385,185xe" filled="f" strokecolor="#787878" strokeweight="1pt">
              <v:path arrowok="t"/>
            </v:shape>
            <v:line id="_x0000_s1044" style="position:absolute" from="5606,556" to="6386,556" strokeweight="1pt"/>
            <v:shape id="docshape21" o:spid="_x0000_s1043" style="position:absolute;left:5116;top:3284;width:3141;height:1177" coordorigin="5116,3285" coordsize="3141,1177" path="m8061,3285r-2749,l5236,3300r-63,42l5131,3405r-15,76l5116,4266r15,76l5173,4404r63,42l5312,4462r2749,l8137,4446r63,-42l8242,4342r15,-76l8257,3481r-15,-76l8200,3342r-63,-42l8061,3285xe" fillcolor="#a4a4a4" stroked="f">
              <v:path arrowok="t"/>
            </v:shape>
            <v:shape id="docshape22" o:spid="_x0000_s1042" style="position:absolute;left:5116;top:3284;width:3141;height:1177" coordorigin="5116,3285" coordsize="3141,1177" path="m5116,3481r15,-76l5173,3342r63,-42l5312,3285r2749,l8137,3300r63,42l8242,3405r15,76l8257,4266r-15,76l8200,4404r-63,42l8061,4462r-2749,l5236,4446r-63,-42l5131,4342r-15,-76l5116,3481xe" filled="f" strokecolor="#787878" strokeweight="1pt">
              <v:path arrowok="t"/>
            </v:shape>
            <v:shape id="docshape23" o:spid="_x0000_s1041" style="position:absolute;left:11;top:1338;width:4231;height:1530" coordorigin="11,1338" coordsize="4231,1530" path="m3987,1338r-3721,l198,1347r-61,26l86,1413r-40,51l20,1525r-9,68l11,2613r9,68l46,2742r40,51l137,2833r61,26l266,2868r3721,l4055,2859r61,-26l4167,2793r40,-51l4233,2681r9,-68l4242,1593r-9,-68l4207,1464r-40,-51l4116,1373r-61,-26l3987,1338xe" fillcolor="#a4a4a4" stroked="f">
              <v:path arrowok="t"/>
            </v:shape>
            <v:shape id="docshape24" o:spid="_x0000_s1040" style="position:absolute;left:11;top:1338;width:4231;height:1530" coordorigin="11,1338" coordsize="4231,1530" path="m11,1593r9,-68l46,1464r40,-51l137,1373r61,-26l266,1338r3721,l4055,1347r61,26l4167,1413r40,51l4233,1525r9,68l4242,2613r-9,68l4207,2742r-40,51l4116,2833r-61,26l3987,2868r-3721,l198,2859r-61,-26l86,2793,46,2742,20,2681r-9,-68l11,1593xe" filled="f" strokecolor="#787878" strokeweight="1pt">
              <v:path arrowok="t"/>
            </v:shape>
            <v:shape id="docshape25" o:spid="_x0000_s1039" style="position:absolute;left:4237;top:1021;width:1141;height:2264" coordorigin="4237,1021" coordsize="1141,2264" o:spt="100" adj="0,,0" path="m4237,2087r1140,m5378,1021r,2264e" filled="f" strokeweight="1pt">
              <v:stroke joinstyle="round"/>
              <v:formulas/>
              <v:path arrowok="t" o:connecttype="segments"/>
            </v:shape>
            <v:shape id="docshape26" o:spid="_x0000_s1038" style="position:absolute;left:10;top:3264;width:2281;height:1196" coordorigin="10,3265" coordsize="2281,1196" path="m2092,3265r-1883,l132,3280r-64,43l26,3387r-16,77l10,4261r16,78l68,4402r64,43l209,4461r1883,l2169,4445r64,-43l2275,4339r16,-78l2291,3464r-16,-77l2233,3323r-64,-43l2092,3265xe" fillcolor="#a4a4a4" stroked="f">
              <v:path arrowok="t"/>
            </v:shape>
            <v:shape id="docshape27" o:spid="_x0000_s1037" style="position:absolute;left:10;top:3264;width:2281;height:1196" coordorigin="10,3265" coordsize="2281,1196" path="m10,3464r16,-77l68,3323r64,-43l209,3265r1883,l2169,3280r64,43l2275,3387r16,77l2291,4261r-16,78l2233,4402r-64,43l2092,4461r-1883,l132,4445,68,4402,26,4339,10,4261r,-797xe" filled="f" strokecolor="#787878" strokeweight="1pt">
              <v:path arrowok="t"/>
            </v:shape>
            <v:line id="_x0000_s1036" style="position:absolute" from="941,2866" to="941,3255" strokeweight="1pt"/>
            <v:shape id="docshape28" o:spid="_x0000_s1035" style="position:absolute;left:2441;top:3283;width:2319;height:1178" coordorigin="2441,3284" coordsize="2319,1178" path="m4564,3284r-1927,l2561,3299r-62,42l2456,3404r-15,76l2441,4265r15,77l2499,4404r62,42l2637,4462r1927,l4640,4446r62,-42l4745,4342r15,-77l4760,3480r-15,-76l4702,3341r-62,-42l4564,3284xe" fillcolor="#a4a4a4" stroked="f">
              <v:path arrowok="t"/>
            </v:shape>
            <v:shape id="docshape29" o:spid="_x0000_s1034" style="position:absolute;left:2441;top:3283;width:2319;height:1178" coordorigin="2441,3284" coordsize="2319,1178" path="m2441,3480r15,-76l2499,3341r62,-42l2637,3284r1927,l4640,3299r62,42l4745,3404r15,76l4760,4265r-15,77l4702,4404r-62,42l4564,4462r-1927,l2561,4446r-62,-42l2456,4342r-15,-77l2441,3480xe" filled="f" strokecolor="#787878" strokeweight="1pt">
              <v:path arrowok="t"/>
            </v:shape>
            <v:line id="_x0000_s1033" style="position:absolute" from="3101,2867" to="3101,3280" strokeweight="1pt"/>
            <v:shapetype id="_x0000_t202" coordsize="21600,21600" o:spt="202" path="m,l,21600r21600,l21600,xe">
              <v:stroke joinstyle="miter"/>
              <v:path gradientshapeok="t" o:connecttype="rect"/>
            </v:shapetype>
            <v:shape id="docshape30" o:spid="_x0000_s1032" type="#_x0000_t202" style="position:absolute;left:2039;top:152;width:3299;height:800" filled="f" stroked="f">
              <v:textbox inset="0,0,0,0">
                <w:txbxContent>
                  <w:p w:rsidR="00EE1A91" w:rsidRDefault="00B11011">
                    <w:pPr>
                      <w:spacing w:line="247" w:lineRule="exact"/>
                      <w:ind w:right="17"/>
                      <w:jc w:val="center"/>
                    </w:pPr>
                    <w:r>
                      <w:rPr>
                        <w:color w:val="FFFFFF"/>
                        <w:spacing w:val="-5"/>
                      </w:rPr>
                      <w:t>EA</w:t>
                    </w:r>
                  </w:p>
                  <w:p w:rsidR="00EE1A91" w:rsidRDefault="00B11011">
                    <w:pPr>
                      <w:spacing w:before="18"/>
                      <w:ind w:right="19"/>
                      <w:jc w:val="center"/>
                    </w:pPr>
                    <w:r>
                      <w:rPr>
                        <w:color w:val="FFFFFF"/>
                      </w:rPr>
                      <w:t>OJSC</w:t>
                    </w:r>
                    <w:r>
                      <w:rPr>
                        <w:color w:val="FFFFFF"/>
                        <w:spacing w:val="-6"/>
                      </w:rPr>
                      <w:t xml:space="preserve"> </w:t>
                    </w:r>
                    <w:r>
                      <w:rPr>
                        <w:color w:val="FFFFFF"/>
                      </w:rPr>
                      <w:t>Electric</w:t>
                    </w:r>
                    <w:r>
                      <w:rPr>
                        <w:color w:val="FFFFFF"/>
                        <w:spacing w:val="-4"/>
                      </w:rPr>
                      <w:t xml:space="preserve"> </w:t>
                    </w:r>
                    <w:r>
                      <w:rPr>
                        <w:color w:val="FFFFFF"/>
                      </w:rPr>
                      <w:t>Power</w:t>
                    </w:r>
                    <w:r>
                      <w:rPr>
                        <w:color w:val="FFFFFF"/>
                        <w:spacing w:val="-6"/>
                      </w:rPr>
                      <w:t xml:space="preserve"> </w:t>
                    </w:r>
                    <w:r>
                      <w:rPr>
                        <w:color w:val="FFFFFF"/>
                      </w:rPr>
                      <w:t>Plants,</w:t>
                    </w:r>
                    <w:r>
                      <w:rPr>
                        <w:color w:val="FFFFFF"/>
                        <w:spacing w:val="-5"/>
                      </w:rPr>
                      <w:t xml:space="preserve"> </w:t>
                    </w:r>
                    <w:r>
                      <w:rPr>
                        <w:color w:val="FFFFFF"/>
                        <w:spacing w:val="-4"/>
                      </w:rPr>
                      <w:t>PIU,</w:t>
                    </w:r>
                  </w:p>
                  <w:p w:rsidR="00EE1A91" w:rsidRDefault="00B11011">
                    <w:pPr>
                      <w:spacing w:before="17" w:line="265" w:lineRule="exact"/>
                      <w:ind w:right="15"/>
                      <w:jc w:val="center"/>
                      <w:rPr>
                        <w:rFonts w:ascii="Calibri"/>
                      </w:rPr>
                    </w:pPr>
                    <w:r>
                      <w:rPr>
                        <w:rFonts w:ascii="Calibri"/>
                        <w:color w:val="FFFFFF"/>
                      </w:rPr>
                      <w:t>ES:</w:t>
                    </w:r>
                    <w:r>
                      <w:rPr>
                        <w:rFonts w:ascii="Calibri"/>
                        <w:color w:val="FFFFFF"/>
                        <w:spacing w:val="-4"/>
                      </w:rPr>
                      <w:t xml:space="preserve"> </w:t>
                    </w:r>
                    <w:r>
                      <w:rPr>
                        <w:rFonts w:ascii="Calibri"/>
                        <w:color w:val="FFFFFF"/>
                      </w:rPr>
                      <w:t>Not</w:t>
                    </w:r>
                    <w:r>
                      <w:rPr>
                        <w:rFonts w:ascii="Calibri"/>
                        <w:color w:val="FFFFFF"/>
                        <w:spacing w:val="-1"/>
                      </w:rPr>
                      <w:t xml:space="preserve"> </w:t>
                    </w:r>
                    <w:r>
                      <w:rPr>
                        <w:rFonts w:ascii="Calibri"/>
                        <w:color w:val="FFFFFF"/>
                        <w:spacing w:val="-2"/>
                      </w:rPr>
                      <w:t>selected</w:t>
                    </w:r>
                  </w:p>
                </w:txbxContent>
              </v:textbox>
            </v:shape>
            <v:shape id="docshape31" o:spid="_x0000_s1031" type="#_x0000_t202" style="position:absolute;left:6694;top:278;width:2068;height:512" filled="f" stroked="f">
              <v:textbox inset="0,0,0,0">
                <w:txbxContent>
                  <w:p w:rsidR="00EE1A91" w:rsidRDefault="00B11011">
                    <w:pPr>
                      <w:spacing w:line="225" w:lineRule="exact"/>
                      <w:ind w:right="18"/>
                      <w:jc w:val="center"/>
                      <w:rPr>
                        <w:rFonts w:ascii="Calibri"/>
                      </w:rPr>
                    </w:pPr>
                    <w:r>
                      <w:rPr>
                        <w:rFonts w:ascii="Calibri"/>
                        <w:color w:val="FFFFFF"/>
                      </w:rPr>
                      <w:t>Financing</w:t>
                    </w:r>
                    <w:r>
                      <w:rPr>
                        <w:rFonts w:ascii="Calibri"/>
                        <w:color w:val="FFFFFF"/>
                        <w:spacing w:val="-8"/>
                      </w:rPr>
                      <w:t xml:space="preserve"> </w:t>
                    </w:r>
                    <w:r>
                      <w:rPr>
                        <w:rFonts w:ascii="Calibri"/>
                        <w:color w:val="FFFFFF"/>
                        <w:spacing w:val="-2"/>
                      </w:rPr>
                      <w:t>Organization</w:t>
                    </w:r>
                  </w:p>
                  <w:p w:rsidR="00EE1A91" w:rsidRDefault="00B11011">
                    <w:pPr>
                      <w:spacing w:before="22" w:line="265" w:lineRule="exact"/>
                      <w:ind w:right="16"/>
                      <w:jc w:val="center"/>
                      <w:rPr>
                        <w:rFonts w:ascii="Calibri"/>
                      </w:rPr>
                    </w:pPr>
                    <w:r>
                      <w:rPr>
                        <w:rFonts w:ascii="Calibri"/>
                        <w:color w:val="FFFFFF"/>
                        <w:spacing w:val="-5"/>
                      </w:rPr>
                      <w:t>ADB</w:t>
                    </w:r>
                  </w:p>
                </w:txbxContent>
              </v:textbox>
            </v:shape>
            <v:shape id="docshape32" o:spid="_x0000_s1030" type="#_x0000_t202" style="position:absolute;left:241;top:1538;width:3630;height:1092" filled="f" stroked="f">
              <v:textbox inset="0,0,0,0">
                <w:txbxContent>
                  <w:p w:rsidR="00EE1A91" w:rsidRDefault="00B11011">
                    <w:pPr>
                      <w:spacing w:line="225" w:lineRule="exact"/>
                      <w:ind w:left="1731" w:right="1587"/>
                      <w:jc w:val="center"/>
                      <w:rPr>
                        <w:rFonts w:ascii="Calibri"/>
                      </w:rPr>
                    </w:pPr>
                    <w:r>
                      <w:rPr>
                        <w:rFonts w:ascii="Calibri"/>
                        <w:color w:val="FFFFFF"/>
                        <w:spacing w:val="-5"/>
                      </w:rPr>
                      <w:t>PIC</w:t>
                    </w:r>
                  </w:p>
                  <w:p w:rsidR="00EE1A91" w:rsidRDefault="00B11011">
                    <w:pPr>
                      <w:spacing w:before="17" w:line="259" w:lineRule="auto"/>
                      <w:rPr>
                        <w:rFonts w:ascii="Calibri" w:hAnsi="Calibri"/>
                      </w:rPr>
                    </w:pPr>
                    <w:r>
                      <w:rPr>
                        <w:rFonts w:ascii="Calibri" w:hAnsi="Calibri"/>
                        <w:color w:val="FFFFFF"/>
                      </w:rPr>
                      <w:t>Unincorporated</w:t>
                    </w:r>
                    <w:r>
                      <w:rPr>
                        <w:rFonts w:ascii="Calibri" w:hAnsi="Calibri"/>
                        <w:color w:val="FFFFFF"/>
                        <w:spacing w:val="-12"/>
                      </w:rPr>
                      <w:t xml:space="preserve"> </w:t>
                    </w:r>
                    <w:r>
                      <w:rPr>
                        <w:rFonts w:ascii="Calibri" w:hAnsi="Calibri"/>
                        <w:color w:val="FFFFFF"/>
                      </w:rPr>
                      <w:t>joint</w:t>
                    </w:r>
                    <w:r>
                      <w:rPr>
                        <w:rFonts w:ascii="Calibri" w:hAnsi="Calibri"/>
                        <w:color w:val="FFFFFF"/>
                        <w:spacing w:val="-13"/>
                      </w:rPr>
                      <w:t xml:space="preserve"> </w:t>
                    </w:r>
                    <w:r>
                      <w:rPr>
                        <w:rFonts w:ascii="Calibri" w:hAnsi="Calibri"/>
                        <w:color w:val="FFFFFF"/>
                      </w:rPr>
                      <w:t>venture</w:t>
                    </w:r>
                    <w:r>
                      <w:rPr>
                        <w:rFonts w:ascii="Calibri" w:hAnsi="Calibri"/>
                        <w:color w:val="FFFFFF"/>
                        <w:spacing w:val="-11"/>
                      </w:rPr>
                      <w:t xml:space="preserve"> </w:t>
                    </w:r>
                    <w:r>
                      <w:rPr>
                        <w:rFonts w:ascii="Calibri" w:hAnsi="Calibri"/>
                        <w:color w:val="FFFFFF"/>
                      </w:rPr>
                      <w:t>composed of EDF Société Anonyme (France), Egis Eau and Egis International (France)</w:t>
                    </w:r>
                  </w:p>
                </w:txbxContent>
              </v:textbox>
            </v:shape>
            <v:shape id="docshape33" o:spid="_x0000_s1029" type="#_x0000_t202" style="position:absolute;left:301;top:3617;width:1720;height:512" filled="f" stroked="f">
              <v:textbox inset="0,0,0,0">
                <w:txbxContent>
                  <w:p w:rsidR="00EE1A91" w:rsidRDefault="00B11011">
                    <w:pPr>
                      <w:spacing w:line="225" w:lineRule="exact"/>
                      <w:ind w:right="18"/>
                      <w:jc w:val="center"/>
                      <w:rPr>
                        <w:rFonts w:ascii="Calibri"/>
                      </w:rPr>
                    </w:pPr>
                    <w:r>
                      <w:rPr>
                        <w:rFonts w:ascii="Calibri"/>
                        <w:color w:val="FFFFFF"/>
                        <w:spacing w:val="-2"/>
                      </w:rPr>
                      <w:t>International</w:t>
                    </w:r>
                  </w:p>
                  <w:p w:rsidR="00EE1A91" w:rsidRDefault="00B11011">
                    <w:pPr>
                      <w:spacing w:before="22" w:line="265" w:lineRule="exact"/>
                      <w:ind w:right="18"/>
                      <w:jc w:val="center"/>
                      <w:rPr>
                        <w:rFonts w:ascii="Calibri"/>
                      </w:rPr>
                    </w:pPr>
                    <w:r>
                      <w:rPr>
                        <w:rFonts w:ascii="Calibri"/>
                        <w:color w:val="FFFFFF"/>
                      </w:rPr>
                      <w:t>ES:</w:t>
                    </w:r>
                    <w:r>
                      <w:rPr>
                        <w:rFonts w:ascii="Calibri"/>
                        <w:color w:val="FFFFFF"/>
                        <w:spacing w:val="-4"/>
                      </w:rPr>
                      <w:t xml:space="preserve"> </w:t>
                    </w:r>
                    <w:r>
                      <w:rPr>
                        <w:rFonts w:ascii="Calibri"/>
                        <w:color w:val="FFFFFF"/>
                      </w:rPr>
                      <w:t>Farrukh</w:t>
                    </w:r>
                    <w:r>
                      <w:rPr>
                        <w:rFonts w:ascii="Calibri"/>
                        <w:color w:val="FFFFFF"/>
                        <w:spacing w:val="-2"/>
                      </w:rPr>
                      <w:t xml:space="preserve"> Ahmad</w:t>
                    </w:r>
                  </w:p>
                </w:txbxContent>
              </v:textbox>
            </v:shape>
            <v:shape id="docshape34" o:spid="_x0000_s1028" type="#_x0000_t202" style="position:absolute;left:2824;top:3482;width:1573;height:800" filled="f" stroked="f">
              <v:textbox inset="0,0,0,0">
                <w:txbxContent>
                  <w:p w:rsidR="00EE1A91" w:rsidRDefault="00B11011">
                    <w:pPr>
                      <w:spacing w:line="225" w:lineRule="exact"/>
                      <w:ind w:left="1" w:right="18"/>
                      <w:jc w:val="center"/>
                      <w:rPr>
                        <w:rFonts w:ascii="Calibri"/>
                      </w:rPr>
                    </w:pPr>
                    <w:r>
                      <w:rPr>
                        <w:rFonts w:ascii="Calibri"/>
                        <w:color w:val="FFFFFF"/>
                        <w:spacing w:val="-2"/>
                      </w:rPr>
                      <w:t>National</w:t>
                    </w:r>
                  </w:p>
                  <w:p w:rsidR="00EE1A91" w:rsidRDefault="00B11011">
                    <w:pPr>
                      <w:spacing w:before="17" w:line="256" w:lineRule="auto"/>
                      <w:ind w:left="-1" w:right="18"/>
                      <w:jc w:val="center"/>
                      <w:rPr>
                        <w:rFonts w:ascii="Calibri"/>
                      </w:rPr>
                    </w:pPr>
                    <w:r>
                      <w:rPr>
                        <w:rFonts w:ascii="Calibri"/>
                        <w:color w:val="FFFFFF"/>
                      </w:rPr>
                      <w:t>ES:</w:t>
                    </w:r>
                    <w:r>
                      <w:rPr>
                        <w:rFonts w:ascii="Calibri"/>
                        <w:color w:val="FFFFFF"/>
                        <w:spacing w:val="-13"/>
                      </w:rPr>
                      <w:t xml:space="preserve"> </w:t>
                    </w:r>
                    <w:r>
                      <w:rPr>
                        <w:rFonts w:ascii="Calibri"/>
                        <w:color w:val="FFFFFF"/>
                      </w:rPr>
                      <w:t>Mr.</w:t>
                    </w:r>
                    <w:r>
                      <w:rPr>
                        <w:rFonts w:ascii="Calibri"/>
                        <w:color w:val="FFFFFF"/>
                        <w:spacing w:val="-13"/>
                      </w:rPr>
                      <w:t xml:space="preserve"> </w:t>
                    </w:r>
                    <w:r>
                      <w:rPr>
                        <w:rFonts w:ascii="Calibri"/>
                        <w:color w:val="FFFFFF"/>
                      </w:rPr>
                      <w:t>Zhanybek Orozaly Uulu</w:t>
                    </w:r>
                  </w:p>
                </w:txbxContent>
              </v:textbox>
            </v:shape>
            <v:shape id="docshape35" o:spid="_x0000_s1027" type="#_x0000_t202" style="position:absolute;left:5469;top:3629;width:2459;height:509" filled="f" stroked="f">
              <v:textbox inset="0,0,0,0">
                <w:txbxContent>
                  <w:p w:rsidR="00EE1A91" w:rsidRDefault="00B11011">
                    <w:pPr>
                      <w:spacing w:line="225" w:lineRule="exact"/>
                      <w:ind w:right="20"/>
                      <w:jc w:val="center"/>
                      <w:rPr>
                        <w:rFonts w:ascii="Calibri"/>
                      </w:rPr>
                    </w:pPr>
                    <w:r>
                      <w:rPr>
                        <w:rFonts w:ascii="Calibri"/>
                        <w:color w:val="FFFFFF"/>
                      </w:rPr>
                      <w:t>Construction</w:t>
                    </w:r>
                    <w:r>
                      <w:rPr>
                        <w:rFonts w:ascii="Calibri"/>
                        <w:color w:val="FFFFFF"/>
                        <w:spacing w:val="-11"/>
                      </w:rPr>
                      <w:t xml:space="preserve"> </w:t>
                    </w:r>
                    <w:r>
                      <w:rPr>
                        <w:rFonts w:ascii="Calibri"/>
                        <w:color w:val="FFFFFF"/>
                        <w:spacing w:val="-2"/>
                      </w:rPr>
                      <w:t>Contractor</w:t>
                    </w:r>
                  </w:p>
                  <w:p w:rsidR="00EE1A91" w:rsidRDefault="00B11011">
                    <w:pPr>
                      <w:spacing w:before="19" w:line="265" w:lineRule="exact"/>
                      <w:ind w:right="18"/>
                      <w:jc w:val="center"/>
                      <w:rPr>
                        <w:rFonts w:ascii="Calibri"/>
                      </w:rPr>
                    </w:pPr>
                    <w:r>
                      <w:rPr>
                        <w:rFonts w:ascii="Calibri"/>
                        <w:color w:val="FFFFFF"/>
                      </w:rPr>
                      <w:t>HSE</w:t>
                    </w:r>
                    <w:r>
                      <w:rPr>
                        <w:rFonts w:ascii="Calibri"/>
                        <w:color w:val="FFFFFF"/>
                        <w:spacing w:val="-6"/>
                      </w:rPr>
                      <w:t xml:space="preserve"> </w:t>
                    </w:r>
                    <w:r>
                      <w:rPr>
                        <w:rFonts w:ascii="Calibri"/>
                        <w:color w:val="FFFFFF"/>
                      </w:rPr>
                      <w:t>Manager:</w:t>
                    </w:r>
                    <w:r>
                      <w:rPr>
                        <w:rFonts w:ascii="Calibri"/>
                        <w:color w:val="FFFFFF"/>
                        <w:spacing w:val="-3"/>
                      </w:rPr>
                      <w:t xml:space="preserve"> </w:t>
                    </w:r>
                    <w:r>
                      <w:rPr>
                        <w:rFonts w:ascii="Calibri"/>
                        <w:color w:val="FFFFFF"/>
                      </w:rPr>
                      <w:t>Not</w:t>
                    </w:r>
                    <w:r>
                      <w:rPr>
                        <w:rFonts w:ascii="Calibri"/>
                        <w:color w:val="FFFFFF"/>
                        <w:spacing w:val="-3"/>
                      </w:rPr>
                      <w:t xml:space="preserve"> </w:t>
                    </w:r>
                    <w:r>
                      <w:rPr>
                        <w:rFonts w:ascii="Calibri"/>
                        <w:color w:val="FFFFFF"/>
                        <w:spacing w:val="-2"/>
                      </w:rPr>
                      <w:t>selected</w:t>
                    </w:r>
                  </w:p>
                </w:txbxContent>
              </v:textbox>
            </v:shape>
            <w10:anchorlock/>
          </v:group>
        </w:pict>
      </w:r>
    </w:p>
    <w:p w:rsidR="00EE1A91" w:rsidRDefault="00EE1A91">
      <w:pPr>
        <w:spacing w:before="5"/>
        <w:rPr>
          <w:b/>
          <w:sz w:val="24"/>
        </w:rPr>
      </w:pPr>
    </w:p>
    <w:p w:rsidR="00EE1A91" w:rsidRDefault="00B11011">
      <w:pPr>
        <w:spacing w:before="93" w:line="362" w:lineRule="auto"/>
        <w:ind w:left="868"/>
        <w:rPr>
          <w:i/>
        </w:rPr>
      </w:pPr>
      <w:r>
        <w:rPr>
          <w:i/>
        </w:rPr>
        <w:t>Scheme</w:t>
      </w:r>
      <w:r>
        <w:rPr>
          <w:i/>
          <w:spacing w:val="-12"/>
        </w:rPr>
        <w:t xml:space="preserve"> </w:t>
      </w:r>
      <w:r>
        <w:rPr>
          <w:i/>
        </w:rPr>
        <w:t>1.</w:t>
      </w:r>
      <w:r>
        <w:rPr>
          <w:i/>
          <w:spacing w:val="-11"/>
        </w:rPr>
        <w:t xml:space="preserve"> </w:t>
      </w:r>
      <w:r>
        <w:rPr>
          <w:i/>
        </w:rPr>
        <w:t>Environmental</w:t>
      </w:r>
      <w:r>
        <w:rPr>
          <w:i/>
          <w:spacing w:val="-13"/>
        </w:rPr>
        <w:t xml:space="preserve"> </w:t>
      </w:r>
      <w:r>
        <w:rPr>
          <w:i/>
        </w:rPr>
        <w:t>management</w:t>
      </w:r>
      <w:r>
        <w:rPr>
          <w:i/>
          <w:spacing w:val="-11"/>
        </w:rPr>
        <w:t xml:space="preserve"> </w:t>
      </w:r>
      <w:r>
        <w:rPr>
          <w:i/>
        </w:rPr>
        <w:t>of</w:t>
      </w:r>
      <w:r>
        <w:rPr>
          <w:i/>
          <w:spacing w:val="-14"/>
        </w:rPr>
        <w:t xml:space="preserve"> </w:t>
      </w:r>
      <w:r>
        <w:rPr>
          <w:i/>
        </w:rPr>
        <w:t>the</w:t>
      </w:r>
      <w:r>
        <w:rPr>
          <w:i/>
          <w:spacing w:val="-13"/>
        </w:rPr>
        <w:t xml:space="preserve"> </w:t>
      </w:r>
      <w:r>
        <w:rPr>
          <w:i/>
        </w:rPr>
        <w:t>Uch</w:t>
      </w:r>
      <w:r>
        <w:rPr>
          <w:i/>
          <w:spacing w:val="-12"/>
        </w:rPr>
        <w:t xml:space="preserve"> </w:t>
      </w:r>
      <w:r>
        <w:rPr>
          <w:i/>
        </w:rPr>
        <w:t>Kurgan</w:t>
      </w:r>
      <w:r>
        <w:rPr>
          <w:i/>
          <w:spacing w:val="-13"/>
        </w:rPr>
        <w:t xml:space="preserve"> </w:t>
      </w:r>
      <w:r>
        <w:rPr>
          <w:i/>
        </w:rPr>
        <w:t>HPP</w:t>
      </w:r>
      <w:r>
        <w:rPr>
          <w:i/>
          <w:spacing w:val="-12"/>
        </w:rPr>
        <w:t xml:space="preserve"> </w:t>
      </w:r>
      <w:r>
        <w:rPr>
          <w:i/>
        </w:rPr>
        <w:t>Modernization</w:t>
      </w:r>
      <w:r>
        <w:rPr>
          <w:i/>
          <w:spacing w:val="-12"/>
        </w:rPr>
        <w:t xml:space="preserve"> </w:t>
      </w:r>
      <w:r>
        <w:rPr>
          <w:i/>
        </w:rPr>
        <w:t>Project as of June 2021</w:t>
      </w:r>
    </w:p>
    <w:p w:rsidR="00EE1A91" w:rsidRDefault="00EE1A91">
      <w:pPr>
        <w:rPr>
          <w:i/>
          <w:sz w:val="24"/>
        </w:rPr>
      </w:pPr>
    </w:p>
    <w:p w:rsidR="00EE1A91" w:rsidRDefault="00EE1A91">
      <w:pPr>
        <w:spacing w:before="8"/>
        <w:rPr>
          <w:i/>
          <w:sz w:val="29"/>
        </w:rPr>
      </w:pPr>
    </w:p>
    <w:p w:rsidR="00EE1A91" w:rsidRDefault="00B11011">
      <w:pPr>
        <w:pStyle w:val="2"/>
        <w:numPr>
          <w:ilvl w:val="1"/>
          <w:numId w:val="5"/>
        </w:numPr>
        <w:tabs>
          <w:tab w:val="left" w:pos="880"/>
          <w:tab w:val="left" w:pos="881"/>
        </w:tabs>
        <w:ind w:hanging="721"/>
      </w:pPr>
      <w:bookmarkStart w:id="7" w:name="_bookmark6"/>
      <w:bookmarkEnd w:id="7"/>
      <w:r>
        <w:t>Project</w:t>
      </w:r>
      <w:r>
        <w:rPr>
          <w:spacing w:val="-3"/>
        </w:rPr>
        <w:t xml:space="preserve"> </w:t>
      </w:r>
      <w:r>
        <w:t>Activities</w:t>
      </w:r>
      <w:r>
        <w:rPr>
          <w:spacing w:val="-3"/>
        </w:rPr>
        <w:t xml:space="preserve"> </w:t>
      </w:r>
      <w:r>
        <w:t>During</w:t>
      </w:r>
      <w:r>
        <w:rPr>
          <w:spacing w:val="-3"/>
        </w:rPr>
        <w:t xml:space="preserve"> </w:t>
      </w:r>
      <w:r>
        <w:t>Current</w:t>
      </w:r>
      <w:r>
        <w:rPr>
          <w:spacing w:val="-4"/>
        </w:rPr>
        <w:t xml:space="preserve"> </w:t>
      </w:r>
      <w:r>
        <w:t>Reporting</w:t>
      </w:r>
      <w:r>
        <w:rPr>
          <w:spacing w:val="-2"/>
        </w:rPr>
        <w:t xml:space="preserve"> Period</w:t>
      </w:r>
    </w:p>
    <w:p w:rsidR="00EE1A91" w:rsidRDefault="00EE1A91">
      <w:pPr>
        <w:spacing w:before="9"/>
        <w:rPr>
          <w:b/>
          <w:sz w:val="20"/>
        </w:rPr>
      </w:pPr>
    </w:p>
    <w:p w:rsidR="00EE1A91" w:rsidRDefault="00B11011">
      <w:pPr>
        <w:pStyle w:val="a5"/>
        <w:numPr>
          <w:ilvl w:val="0"/>
          <w:numId w:val="4"/>
        </w:numPr>
        <w:tabs>
          <w:tab w:val="left" w:pos="868"/>
          <w:tab w:val="left" w:pos="869"/>
        </w:tabs>
        <w:ind w:hanging="709"/>
      </w:pPr>
      <w:r>
        <w:t>Not</w:t>
      </w:r>
      <w:r>
        <w:rPr>
          <w:spacing w:val="-4"/>
        </w:rPr>
        <w:t xml:space="preserve"> </w:t>
      </w:r>
      <w:r>
        <w:t>applicable</w:t>
      </w:r>
      <w:r>
        <w:rPr>
          <w:spacing w:val="-5"/>
        </w:rPr>
        <w:t xml:space="preserve"> </w:t>
      </w:r>
      <w:r>
        <w:t>in</w:t>
      </w:r>
      <w:r>
        <w:rPr>
          <w:spacing w:val="-5"/>
        </w:rPr>
        <w:t xml:space="preserve"> </w:t>
      </w:r>
      <w:r>
        <w:t>the</w:t>
      </w:r>
      <w:r>
        <w:rPr>
          <w:spacing w:val="-7"/>
        </w:rPr>
        <w:t xml:space="preserve"> </w:t>
      </w:r>
      <w:r>
        <w:t>reporting</w:t>
      </w:r>
      <w:r>
        <w:rPr>
          <w:spacing w:val="-4"/>
        </w:rPr>
        <w:t xml:space="preserve"> </w:t>
      </w:r>
      <w:r>
        <w:rPr>
          <w:spacing w:val="-2"/>
        </w:rPr>
        <w:t>period.</w:t>
      </w:r>
    </w:p>
    <w:p w:rsidR="00EE1A91" w:rsidRDefault="00EE1A91">
      <w:pPr>
        <w:spacing w:before="5"/>
        <w:rPr>
          <w:sz w:val="21"/>
        </w:rPr>
      </w:pPr>
    </w:p>
    <w:p w:rsidR="00EE1A91" w:rsidRDefault="00B11011">
      <w:pPr>
        <w:pStyle w:val="2"/>
        <w:numPr>
          <w:ilvl w:val="1"/>
          <w:numId w:val="5"/>
        </w:numPr>
        <w:tabs>
          <w:tab w:val="left" w:pos="880"/>
          <w:tab w:val="left" w:pos="881"/>
        </w:tabs>
        <w:spacing w:before="1"/>
        <w:ind w:hanging="721"/>
      </w:pPr>
      <w:bookmarkStart w:id="8" w:name="_bookmark7"/>
      <w:bookmarkEnd w:id="8"/>
      <w:r>
        <w:t>Description</w:t>
      </w:r>
      <w:r>
        <w:rPr>
          <w:spacing w:val="-8"/>
        </w:rPr>
        <w:t xml:space="preserve"> </w:t>
      </w:r>
      <w:r>
        <w:t>of</w:t>
      </w:r>
      <w:r>
        <w:rPr>
          <w:spacing w:val="-7"/>
        </w:rPr>
        <w:t xml:space="preserve"> </w:t>
      </w:r>
      <w:r>
        <w:t>Any</w:t>
      </w:r>
      <w:r>
        <w:rPr>
          <w:spacing w:val="-6"/>
        </w:rPr>
        <w:t xml:space="preserve"> </w:t>
      </w:r>
      <w:r>
        <w:t>Changes</w:t>
      </w:r>
      <w:r>
        <w:rPr>
          <w:spacing w:val="-5"/>
        </w:rPr>
        <w:t xml:space="preserve"> </w:t>
      </w:r>
      <w:r>
        <w:t>to</w:t>
      </w:r>
      <w:r>
        <w:rPr>
          <w:spacing w:val="-6"/>
        </w:rPr>
        <w:t xml:space="preserve"> </w:t>
      </w:r>
      <w:r>
        <w:t>Project</w:t>
      </w:r>
      <w:r>
        <w:rPr>
          <w:spacing w:val="-5"/>
        </w:rPr>
        <w:t xml:space="preserve"> </w:t>
      </w:r>
      <w:r>
        <w:rPr>
          <w:spacing w:val="-2"/>
        </w:rPr>
        <w:t>Design</w:t>
      </w:r>
    </w:p>
    <w:p w:rsidR="00EE1A91" w:rsidRDefault="00EE1A91">
      <w:pPr>
        <w:spacing w:before="9"/>
        <w:rPr>
          <w:b/>
          <w:sz w:val="20"/>
        </w:rPr>
      </w:pPr>
    </w:p>
    <w:p w:rsidR="00EE1A91" w:rsidRDefault="00B11011">
      <w:pPr>
        <w:pStyle w:val="a5"/>
        <w:numPr>
          <w:ilvl w:val="0"/>
          <w:numId w:val="4"/>
        </w:numPr>
        <w:tabs>
          <w:tab w:val="left" w:pos="868"/>
          <w:tab w:val="left" w:pos="869"/>
        </w:tabs>
        <w:ind w:hanging="709"/>
      </w:pPr>
      <w:r>
        <w:t>Not</w:t>
      </w:r>
      <w:r>
        <w:rPr>
          <w:spacing w:val="-4"/>
        </w:rPr>
        <w:t xml:space="preserve"> </w:t>
      </w:r>
      <w:r>
        <w:t>applicable</w:t>
      </w:r>
      <w:r>
        <w:rPr>
          <w:spacing w:val="-5"/>
        </w:rPr>
        <w:t xml:space="preserve"> </w:t>
      </w:r>
      <w:r>
        <w:t>in</w:t>
      </w:r>
      <w:r>
        <w:rPr>
          <w:spacing w:val="-5"/>
        </w:rPr>
        <w:t xml:space="preserve"> </w:t>
      </w:r>
      <w:r>
        <w:t>the</w:t>
      </w:r>
      <w:r>
        <w:rPr>
          <w:spacing w:val="-7"/>
        </w:rPr>
        <w:t xml:space="preserve"> </w:t>
      </w:r>
      <w:r>
        <w:t>reporting</w:t>
      </w:r>
      <w:r>
        <w:rPr>
          <w:spacing w:val="-4"/>
        </w:rPr>
        <w:t xml:space="preserve"> </w:t>
      </w:r>
      <w:r>
        <w:rPr>
          <w:spacing w:val="-2"/>
        </w:rPr>
        <w:t>period.</w:t>
      </w:r>
    </w:p>
    <w:p w:rsidR="00EE1A91" w:rsidRDefault="00EE1A91">
      <w:pPr>
        <w:spacing w:before="5"/>
        <w:rPr>
          <w:sz w:val="21"/>
        </w:rPr>
      </w:pPr>
    </w:p>
    <w:p w:rsidR="00EE1A91" w:rsidRDefault="00B11011">
      <w:pPr>
        <w:pStyle w:val="2"/>
        <w:numPr>
          <w:ilvl w:val="1"/>
          <w:numId w:val="5"/>
        </w:numPr>
        <w:tabs>
          <w:tab w:val="left" w:pos="880"/>
          <w:tab w:val="left" w:pos="881"/>
        </w:tabs>
        <w:ind w:hanging="721"/>
      </w:pPr>
      <w:bookmarkStart w:id="9" w:name="_bookmark8"/>
      <w:bookmarkEnd w:id="9"/>
      <w:r>
        <w:t>Description</w:t>
      </w:r>
      <w:r>
        <w:rPr>
          <w:spacing w:val="-7"/>
        </w:rPr>
        <w:t xml:space="preserve"> </w:t>
      </w:r>
      <w:r>
        <w:t>of</w:t>
      </w:r>
      <w:r>
        <w:rPr>
          <w:spacing w:val="-7"/>
        </w:rPr>
        <w:t xml:space="preserve"> </w:t>
      </w:r>
      <w:r>
        <w:t>Any</w:t>
      </w:r>
      <w:r>
        <w:rPr>
          <w:spacing w:val="-3"/>
        </w:rPr>
        <w:t xml:space="preserve"> </w:t>
      </w:r>
      <w:r>
        <w:t>Changes</w:t>
      </w:r>
      <w:r>
        <w:rPr>
          <w:spacing w:val="-5"/>
        </w:rPr>
        <w:t xml:space="preserve"> </w:t>
      </w:r>
      <w:r>
        <w:t>to</w:t>
      </w:r>
      <w:r>
        <w:rPr>
          <w:spacing w:val="-5"/>
        </w:rPr>
        <w:t xml:space="preserve"> </w:t>
      </w:r>
      <w:r>
        <w:t>Agreed</w:t>
      </w:r>
      <w:r>
        <w:rPr>
          <w:spacing w:val="-7"/>
        </w:rPr>
        <w:t xml:space="preserve"> </w:t>
      </w:r>
      <w:r>
        <w:t>Construction</w:t>
      </w:r>
      <w:r>
        <w:rPr>
          <w:spacing w:val="-5"/>
        </w:rPr>
        <w:t xml:space="preserve"> </w:t>
      </w:r>
      <w:r>
        <w:rPr>
          <w:spacing w:val="-2"/>
        </w:rPr>
        <w:t>methods</w:t>
      </w:r>
    </w:p>
    <w:p w:rsidR="00EE1A91" w:rsidRDefault="00EE1A91">
      <w:pPr>
        <w:spacing w:before="10"/>
        <w:rPr>
          <w:b/>
          <w:sz w:val="20"/>
        </w:rPr>
      </w:pPr>
    </w:p>
    <w:p w:rsidR="00EE1A91" w:rsidRDefault="00B11011">
      <w:pPr>
        <w:pStyle w:val="a5"/>
        <w:numPr>
          <w:ilvl w:val="0"/>
          <w:numId w:val="4"/>
        </w:numPr>
        <w:tabs>
          <w:tab w:val="left" w:pos="868"/>
          <w:tab w:val="left" w:pos="869"/>
        </w:tabs>
        <w:ind w:hanging="709"/>
      </w:pPr>
      <w:r>
        <w:t>Not</w:t>
      </w:r>
      <w:r>
        <w:rPr>
          <w:spacing w:val="-4"/>
        </w:rPr>
        <w:t xml:space="preserve"> </w:t>
      </w:r>
      <w:r>
        <w:t>applicable</w:t>
      </w:r>
      <w:r>
        <w:rPr>
          <w:spacing w:val="-5"/>
        </w:rPr>
        <w:t xml:space="preserve"> </w:t>
      </w:r>
      <w:r>
        <w:t>in</w:t>
      </w:r>
      <w:r>
        <w:rPr>
          <w:spacing w:val="-5"/>
        </w:rPr>
        <w:t xml:space="preserve"> </w:t>
      </w:r>
      <w:r>
        <w:t>the</w:t>
      </w:r>
      <w:r>
        <w:rPr>
          <w:spacing w:val="-7"/>
        </w:rPr>
        <w:t xml:space="preserve"> </w:t>
      </w:r>
      <w:r>
        <w:t>reporting</w:t>
      </w:r>
      <w:r>
        <w:rPr>
          <w:spacing w:val="-4"/>
        </w:rPr>
        <w:t xml:space="preserve"> </w:t>
      </w:r>
      <w:r>
        <w:rPr>
          <w:spacing w:val="-2"/>
        </w:rPr>
        <w:t>period.</w:t>
      </w:r>
    </w:p>
    <w:p w:rsidR="00EE1A91" w:rsidRDefault="00EE1A91">
      <w:pPr>
        <w:sectPr w:rsidR="00EE1A91">
          <w:pgSz w:w="11910" w:h="16840"/>
          <w:pgMar w:top="1420" w:right="1320" w:bottom="1180" w:left="1280" w:header="715" w:footer="998" w:gutter="0"/>
          <w:cols w:space="720"/>
        </w:sectPr>
      </w:pPr>
    </w:p>
    <w:p w:rsidR="00EE1A91" w:rsidRDefault="00EE1A91">
      <w:pPr>
        <w:rPr>
          <w:sz w:val="20"/>
        </w:rPr>
      </w:pPr>
    </w:p>
    <w:p w:rsidR="00EE1A91" w:rsidRDefault="00EE1A91">
      <w:pPr>
        <w:spacing w:before="3"/>
        <w:rPr>
          <w:sz w:val="21"/>
        </w:rPr>
      </w:pPr>
    </w:p>
    <w:p w:rsidR="00EE1A91" w:rsidRDefault="00B11011">
      <w:pPr>
        <w:pStyle w:val="1"/>
        <w:numPr>
          <w:ilvl w:val="0"/>
          <w:numId w:val="5"/>
        </w:numPr>
        <w:tabs>
          <w:tab w:val="left" w:pos="880"/>
          <w:tab w:val="left" w:pos="881"/>
        </w:tabs>
        <w:ind w:hanging="721"/>
      </w:pPr>
      <w:bookmarkStart w:id="10" w:name="_bookmark9"/>
      <w:bookmarkEnd w:id="10"/>
      <w:r>
        <w:t>ENVIRONMENTAL</w:t>
      </w:r>
      <w:r>
        <w:rPr>
          <w:spacing w:val="-14"/>
        </w:rPr>
        <w:t xml:space="preserve"> </w:t>
      </w:r>
      <w:r>
        <w:t>SAFEGUARD</w:t>
      </w:r>
      <w:r>
        <w:rPr>
          <w:spacing w:val="-9"/>
        </w:rPr>
        <w:t xml:space="preserve"> </w:t>
      </w:r>
      <w:r>
        <w:rPr>
          <w:spacing w:val="-2"/>
        </w:rPr>
        <w:t>ACTIVITIES</w:t>
      </w:r>
    </w:p>
    <w:p w:rsidR="00EE1A91" w:rsidRDefault="00B11011">
      <w:pPr>
        <w:pStyle w:val="2"/>
        <w:numPr>
          <w:ilvl w:val="1"/>
          <w:numId w:val="5"/>
        </w:numPr>
        <w:tabs>
          <w:tab w:val="left" w:pos="880"/>
          <w:tab w:val="left" w:pos="881"/>
        </w:tabs>
        <w:spacing w:before="241"/>
        <w:ind w:hanging="721"/>
      </w:pPr>
      <w:bookmarkStart w:id="11" w:name="_bookmark10"/>
      <w:bookmarkEnd w:id="11"/>
      <w:r>
        <w:t>General</w:t>
      </w:r>
      <w:r>
        <w:rPr>
          <w:spacing w:val="-3"/>
        </w:rPr>
        <w:t xml:space="preserve"> </w:t>
      </w:r>
      <w:r>
        <w:t>Description</w:t>
      </w:r>
      <w:r>
        <w:rPr>
          <w:spacing w:val="-6"/>
        </w:rPr>
        <w:t xml:space="preserve"> </w:t>
      </w:r>
      <w:r>
        <w:t>of</w:t>
      </w:r>
      <w:r>
        <w:rPr>
          <w:spacing w:val="-3"/>
        </w:rPr>
        <w:t xml:space="preserve"> </w:t>
      </w:r>
      <w:r>
        <w:t>Environmental</w:t>
      </w:r>
      <w:r>
        <w:rPr>
          <w:spacing w:val="-5"/>
        </w:rPr>
        <w:t xml:space="preserve"> </w:t>
      </w:r>
      <w:r>
        <w:t>Safeguard</w:t>
      </w:r>
      <w:r>
        <w:rPr>
          <w:spacing w:val="-2"/>
        </w:rPr>
        <w:t xml:space="preserve"> Activities</w:t>
      </w:r>
    </w:p>
    <w:p w:rsidR="00EE1A91" w:rsidRDefault="00EE1A91">
      <w:pPr>
        <w:spacing w:before="10"/>
        <w:rPr>
          <w:b/>
          <w:sz w:val="20"/>
        </w:rPr>
      </w:pPr>
    </w:p>
    <w:p w:rsidR="00EE1A91" w:rsidRDefault="00B11011">
      <w:pPr>
        <w:pStyle w:val="a5"/>
        <w:numPr>
          <w:ilvl w:val="0"/>
          <w:numId w:val="4"/>
        </w:numPr>
        <w:tabs>
          <w:tab w:val="left" w:pos="868"/>
          <w:tab w:val="left" w:pos="869"/>
        </w:tabs>
        <w:spacing w:line="362" w:lineRule="auto"/>
        <w:ind w:right="114"/>
      </w:pPr>
      <w:r>
        <w:t>No</w:t>
      </w:r>
      <w:r>
        <w:rPr>
          <w:spacing w:val="-16"/>
        </w:rPr>
        <w:t xml:space="preserve"> </w:t>
      </w:r>
      <w:r>
        <w:t>on-site</w:t>
      </w:r>
      <w:r>
        <w:rPr>
          <w:spacing w:val="-15"/>
        </w:rPr>
        <w:t xml:space="preserve"> </w:t>
      </w:r>
      <w:r>
        <w:t>environmental</w:t>
      </w:r>
      <w:r>
        <w:rPr>
          <w:spacing w:val="-15"/>
        </w:rPr>
        <w:t xml:space="preserve"> </w:t>
      </w:r>
      <w:r>
        <w:t>safeguard</w:t>
      </w:r>
      <w:r>
        <w:rPr>
          <w:spacing w:val="-16"/>
        </w:rPr>
        <w:t xml:space="preserve"> </w:t>
      </w:r>
      <w:r>
        <w:t>activities</w:t>
      </w:r>
      <w:r>
        <w:rPr>
          <w:spacing w:val="-15"/>
        </w:rPr>
        <w:t xml:space="preserve"> </w:t>
      </w:r>
      <w:r>
        <w:t>have</w:t>
      </w:r>
      <w:r>
        <w:rPr>
          <w:spacing w:val="-15"/>
        </w:rPr>
        <w:t xml:space="preserve"> </w:t>
      </w:r>
      <w:r>
        <w:t>been</w:t>
      </w:r>
      <w:r>
        <w:rPr>
          <w:spacing w:val="-15"/>
        </w:rPr>
        <w:t xml:space="preserve"> </w:t>
      </w:r>
      <w:r>
        <w:t>applied</w:t>
      </w:r>
      <w:r>
        <w:rPr>
          <w:spacing w:val="-13"/>
        </w:rPr>
        <w:t xml:space="preserve"> </w:t>
      </w:r>
      <w:r>
        <w:t>since</w:t>
      </w:r>
      <w:r>
        <w:rPr>
          <w:spacing w:val="-16"/>
        </w:rPr>
        <w:t xml:space="preserve"> </w:t>
      </w:r>
      <w:r>
        <w:t>the</w:t>
      </w:r>
      <w:r>
        <w:rPr>
          <w:spacing w:val="-15"/>
        </w:rPr>
        <w:t xml:space="preserve"> </w:t>
      </w:r>
      <w:r>
        <w:t>construction activities have not commenced yet.</w:t>
      </w:r>
    </w:p>
    <w:p w:rsidR="00EE1A91" w:rsidRDefault="00B11011">
      <w:pPr>
        <w:pStyle w:val="2"/>
        <w:numPr>
          <w:ilvl w:val="1"/>
          <w:numId w:val="5"/>
        </w:numPr>
        <w:tabs>
          <w:tab w:val="left" w:pos="880"/>
          <w:tab w:val="left" w:pos="881"/>
        </w:tabs>
        <w:spacing w:before="117"/>
        <w:ind w:hanging="721"/>
      </w:pPr>
      <w:bookmarkStart w:id="12" w:name="_bookmark11"/>
      <w:bookmarkEnd w:id="12"/>
      <w:r>
        <w:t xml:space="preserve">Site </w:t>
      </w:r>
      <w:r>
        <w:rPr>
          <w:spacing w:val="-2"/>
        </w:rPr>
        <w:t>Audits</w:t>
      </w:r>
    </w:p>
    <w:p w:rsidR="00EE1A91" w:rsidRDefault="00EE1A91">
      <w:pPr>
        <w:spacing w:before="10"/>
        <w:rPr>
          <w:b/>
          <w:sz w:val="20"/>
        </w:rPr>
      </w:pPr>
    </w:p>
    <w:p w:rsidR="00EE1A91" w:rsidRDefault="00B11011">
      <w:pPr>
        <w:pStyle w:val="a5"/>
        <w:numPr>
          <w:ilvl w:val="0"/>
          <w:numId w:val="4"/>
        </w:numPr>
        <w:tabs>
          <w:tab w:val="left" w:pos="868"/>
          <w:tab w:val="left" w:pos="869"/>
        </w:tabs>
        <w:spacing w:line="360" w:lineRule="auto"/>
        <w:ind w:right="121"/>
      </w:pPr>
      <w:r>
        <w:t>No</w:t>
      </w:r>
      <w:r>
        <w:rPr>
          <w:spacing w:val="71"/>
        </w:rPr>
        <w:t xml:space="preserve"> </w:t>
      </w:r>
      <w:r>
        <w:t>on-site</w:t>
      </w:r>
      <w:r>
        <w:rPr>
          <w:spacing w:val="69"/>
        </w:rPr>
        <w:t xml:space="preserve"> </w:t>
      </w:r>
      <w:r>
        <w:t>audits</w:t>
      </w:r>
      <w:r>
        <w:rPr>
          <w:spacing w:val="70"/>
        </w:rPr>
        <w:t xml:space="preserve"> </w:t>
      </w:r>
      <w:r>
        <w:t>have</w:t>
      </w:r>
      <w:r>
        <w:rPr>
          <w:spacing w:val="69"/>
        </w:rPr>
        <w:t xml:space="preserve"> </w:t>
      </w:r>
      <w:r>
        <w:t>been</w:t>
      </w:r>
      <w:r>
        <w:rPr>
          <w:spacing w:val="69"/>
        </w:rPr>
        <w:t xml:space="preserve"> </w:t>
      </w:r>
      <w:r>
        <w:t>applied</w:t>
      </w:r>
      <w:r>
        <w:rPr>
          <w:spacing w:val="71"/>
        </w:rPr>
        <w:t xml:space="preserve"> </w:t>
      </w:r>
      <w:r>
        <w:t>since</w:t>
      </w:r>
      <w:r>
        <w:rPr>
          <w:spacing w:val="40"/>
        </w:rPr>
        <w:t xml:space="preserve"> </w:t>
      </w:r>
      <w:r>
        <w:t>the</w:t>
      </w:r>
      <w:r>
        <w:rPr>
          <w:spacing w:val="71"/>
        </w:rPr>
        <w:t xml:space="preserve"> </w:t>
      </w:r>
      <w:r>
        <w:t>construction</w:t>
      </w:r>
      <w:r>
        <w:rPr>
          <w:spacing w:val="69"/>
        </w:rPr>
        <w:t xml:space="preserve"> </w:t>
      </w:r>
      <w:r>
        <w:t>activities</w:t>
      </w:r>
      <w:r>
        <w:rPr>
          <w:spacing w:val="69"/>
        </w:rPr>
        <w:t xml:space="preserve"> </w:t>
      </w:r>
      <w:r>
        <w:t>have</w:t>
      </w:r>
      <w:r>
        <w:rPr>
          <w:spacing w:val="69"/>
        </w:rPr>
        <w:t xml:space="preserve"> </w:t>
      </w:r>
      <w:r>
        <w:t>not commenced yet.</w:t>
      </w:r>
    </w:p>
    <w:p w:rsidR="00EE1A91" w:rsidRDefault="00B11011">
      <w:pPr>
        <w:pStyle w:val="2"/>
        <w:numPr>
          <w:ilvl w:val="1"/>
          <w:numId w:val="5"/>
        </w:numPr>
        <w:tabs>
          <w:tab w:val="left" w:pos="880"/>
          <w:tab w:val="left" w:pos="881"/>
        </w:tabs>
        <w:spacing w:before="120"/>
        <w:ind w:hanging="721"/>
      </w:pPr>
      <w:bookmarkStart w:id="13" w:name="_bookmark12"/>
      <w:bookmarkEnd w:id="13"/>
      <w:r>
        <w:t>Issues</w:t>
      </w:r>
      <w:r>
        <w:rPr>
          <w:spacing w:val="-5"/>
        </w:rPr>
        <w:t xml:space="preserve"> </w:t>
      </w:r>
      <w:r>
        <w:t>Tracking</w:t>
      </w:r>
      <w:r>
        <w:rPr>
          <w:spacing w:val="-3"/>
        </w:rPr>
        <w:t xml:space="preserve"> </w:t>
      </w:r>
      <w:r>
        <w:t>(Based</w:t>
      </w:r>
      <w:r>
        <w:rPr>
          <w:spacing w:val="-2"/>
        </w:rPr>
        <w:t xml:space="preserve"> </w:t>
      </w:r>
      <w:r>
        <w:t>on</w:t>
      </w:r>
      <w:r>
        <w:rPr>
          <w:spacing w:val="-3"/>
        </w:rPr>
        <w:t xml:space="preserve"> </w:t>
      </w:r>
      <w:r>
        <w:t>Non-Conformance</w:t>
      </w:r>
      <w:r>
        <w:rPr>
          <w:spacing w:val="-2"/>
        </w:rPr>
        <w:t xml:space="preserve"> Notices)</w:t>
      </w:r>
    </w:p>
    <w:p w:rsidR="00EE1A91" w:rsidRDefault="00EE1A91">
      <w:pPr>
        <w:spacing w:before="10"/>
        <w:rPr>
          <w:b/>
          <w:sz w:val="20"/>
        </w:rPr>
      </w:pPr>
    </w:p>
    <w:p w:rsidR="00EE1A91" w:rsidRDefault="00B11011">
      <w:pPr>
        <w:pStyle w:val="a5"/>
        <w:numPr>
          <w:ilvl w:val="0"/>
          <w:numId w:val="4"/>
        </w:numPr>
        <w:tabs>
          <w:tab w:val="left" w:pos="868"/>
          <w:tab w:val="left" w:pos="869"/>
        </w:tabs>
        <w:spacing w:line="360" w:lineRule="auto"/>
        <w:ind w:right="118"/>
      </w:pPr>
      <w:r>
        <w:t>No on-site issues tracking has been applied since</w:t>
      </w:r>
      <w:r>
        <w:rPr>
          <w:spacing w:val="-1"/>
        </w:rPr>
        <w:t xml:space="preserve"> </w:t>
      </w:r>
      <w:r>
        <w:t>the construction activities have not commenced yet.</w:t>
      </w:r>
    </w:p>
    <w:p w:rsidR="00EE1A91" w:rsidRDefault="00B11011">
      <w:pPr>
        <w:pStyle w:val="2"/>
        <w:numPr>
          <w:ilvl w:val="1"/>
          <w:numId w:val="5"/>
        </w:numPr>
        <w:tabs>
          <w:tab w:val="left" w:pos="880"/>
          <w:tab w:val="left" w:pos="881"/>
        </w:tabs>
        <w:spacing w:before="120"/>
        <w:ind w:hanging="721"/>
      </w:pPr>
      <w:bookmarkStart w:id="14" w:name="_bookmark13"/>
      <w:bookmarkEnd w:id="14"/>
      <w:r>
        <w:rPr>
          <w:spacing w:val="-2"/>
        </w:rPr>
        <w:t>Trends</w:t>
      </w:r>
    </w:p>
    <w:p w:rsidR="00EE1A91" w:rsidRDefault="00EE1A91">
      <w:pPr>
        <w:spacing w:before="9"/>
        <w:rPr>
          <w:b/>
          <w:sz w:val="20"/>
        </w:rPr>
      </w:pPr>
    </w:p>
    <w:p w:rsidR="00EE1A91" w:rsidRDefault="00B11011">
      <w:pPr>
        <w:pStyle w:val="a5"/>
        <w:numPr>
          <w:ilvl w:val="0"/>
          <w:numId w:val="4"/>
        </w:numPr>
        <w:tabs>
          <w:tab w:val="left" w:pos="868"/>
          <w:tab w:val="left" w:pos="869"/>
        </w:tabs>
        <w:spacing w:before="1"/>
        <w:ind w:hanging="709"/>
      </w:pPr>
      <w:r>
        <w:t>Not</w:t>
      </w:r>
      <w:r>
        <w:rPr>
          <w:spacing w:val="-5"/>
        </w:rPr>
        <w:t xml:space="preserve"> </w:t>
      </w:r>
      <w:r>
        <w:t>applicable</w:t>
      </w:r>
      <w:r>
        <w:rPr>
          <w:spacing w:val="-4"/>
        </w:rPr>
        <w:t xml:space="preserve"> </w:t>
      </w:r>
      <w:r>
        <w:t>since</w:t>
      </w:r>
      <w:r>
        <w:rPr>
          <w:spacing w:val="-7"/>
        </w:rPr>
        <w:t xml:space="preserve"> </w:t>
      </w:r>
      <w:r>
        <w:t>the</w:t>
      </w:r>
      <w:r>
        <w:rPr>
          <w:spacing w:val="-7"/>
        </w:rPr>
        <w:t xml:space="preserve"> </w:t>
      </w:r>
      <w:r>
        <w:t>construction</w:t>
      </w:r>
      <w:r>
        <w:rPr>
          <w:spacing w:val="-5"/>
        </w:rPr>
        <w:t xml:space="preserve"> </w:t>
      </w:r>
      <w:r>
        <w:t>activities</w:t>
      </w:r>
      <w:r>
        <w:rPr>
          <w:spacing w:val="-5"/>
        </w:rPr>
        <w:t xml:space="preserve"> </w:t>
      </w:r>
      <w:r>
        <w:t>have</w:t>
      </w:r>
      <w:r>
        <w:rPr>
          <w:spacing w:val="-5"/>
        </w:rPr>
        <w:t xml:space="preserve"> </w:t>
      </w:r>
      <w:r>
        <w:t>not</w:t>
      </w:r>
      <w:r>
        <w:rPr>
          <w:spacing w:val="-6"/>
        </w:rPr>
        <w:t xml:space="preserve"> </w:t>
      </w:r>
      <w:r>
        <w:t>commenced</w:t>
      </w:r>
      <w:r>
        <w:rPr>
          <w:spacing w:val="-6"/>
        </w:rPr>
        <w:t xml:space="preserve"> </w:t>
      </w:r>
      <w:r>
        <w:rPr>
          <w:spacing w:val="-4"/>
        </w:rPr>
        <w:t>yet.</w:t>
      </w:r>
    </w:p>
    <w:p w:rsidR="00EE1A91" w:rsidRDefault="00EE1A91">
      <w:pPr>
        <w:spacing w:before="5"/>
        <w:rPr>
          <w:sz w:val="21"/>
        </w:rPr>
      </w:pPr>
    </w:p>
    <w:p w:rsidR="00EE1A91" w:rsidRDefault="00B11011">
      <w:pPr>
        <w:pStyle w:val="2"/>
        <w:numPr>
          <w:ilvl w:val="1"/>
          <w:numId w:val="5"/>
        </w:numPr>
        <w:tabs>
          <w:tab w:val="left" w:pos="880"/>
          <w:tab w:val="left" w:pos="881"/>
        </w:tabs>
        <w:ind w:hanging="721"/>
      </w:pPr>
      <w:bookmarkStart w:id="15" w:name="_bookmark14"/>
      <w:bookmarkEnd w:id="15"/>
      <w:r>
        <w:t>Unanticipated</w:t>
      </w:r>
      <w:r>
        <w:rPr>
          <w:spacing w:val="-3"/>
        </w:rPr>
        <w:t xml:space="preserve"> </w:t>
      </w:r>
      <w:r>
        <w:t>Environmental</w:t>
      </w:r>
      <w:r>
        <w:rPr>
          <w:spacing w:val="-3"/>
        </w:rPr>
        <w:t xml:space="preserve"> </w:t>
      </w:r>
      <w:r>
        <w:t>Impacts</w:t>
      </w:r>
      <w:r>
        <w:rPr>
          <w:spacing w:val="-2"/>
        </w:rPr>
        <w:t xml:space="preserve"> </w:t>
      </w:r>
      <w:r>
        <w:t>or</w:t>
      </w:r>
      <w:r>
        <w:rPr>
          <w:spacing w:val="-3"/>
        </w:rPr>
        <w:t xml:space="preserve"> </w:t>
      </w:r>
      <w:r>
        <w:rPr>
          <w:spacing w:val="-2"/>
        </w:rPr>
        <w:t>Risks</w:t>
      </w:r>
    </w:p>
    <w:p w:rsidR="00EE1A91" w:rsidRDefault="00EE1A91">
      <w:pPr>
        <w:spacing w:before="10"/>
        <w:rPr>
          <w:b/>
          <w:sz w:val="20"/>
        </w:rPr>
      </w:pPr>
    </w:p>
    <w:p w:rsidR="00EE1A91" w:rsidRDefault="00B11011">
      <w:pPr>
        <w:pStyle w:val="a5"/>
        <w:numPr>
          <w:ilvl w:val="0"/>
          <w:numId w:val="4"/>
        </w:numPr>
        <w:tabs>
          <w:tab w:val="left" w:pos="868"/>
          <w:tab w:val="left" w:pos="869"/>
        </w:tabs>
        <w:ind w:hanging="709"/>
      </w:pPr>
      <w:r>
        <w:t>Not</w:t>
      </w:r>
      <w:r>
        <w:rPr>
          <w:spacing w:val="-5"/>
        </w:rPr>
        <w:t xml:space="preserve"> </w:t>
      </w:r>
      <w:r>
        <w:t>applicable</w:t>
      </w:r>
      <w:r>
        <w:rPr>
          <w:spacing w:val="-4"/>
        </w:rPr>
        <w:t xml:space="preserve"> </w:t>
      </w:r>
      <w:r>
        <w:t>since</w:t>
      </w:r>
      <w:r>
        <w:rPr>
          <w:spacing w:val="-7"/>
        </w:rPr>
        <w:t xml:space="preserve"> </w:t>
      </w:r>
      <w:r>
        <w:t>the</w:t>
      </w:r>
      <w:r>
        <w:rPr>
          <w:spacing w:val="-7"/>
        </w:rPr>
        <w:t xml:space="preserve"> </w:t>
      </w:r>
      <w:r>
        <w:t>construction</w:t>
      </w:r>
      <w:r>
        <w:rPr>
          <w:spacing w:val="-5"/>
        </w:rPr>
        <w:t xml:space="preserve"> </w:t>
      </w:r>
      <w:r>
        <w:t>activities</w:t>
      </w:r>
      <w:r>
        <w:rPr>
          <w:spacing w:val="-5"/>
        </w:rPr>
        <w:t xml:space="preserve"> </w:t>
      </w:r>
      <w:r>
        <w:t>have</w:t>
      </w:r>
      <w:r>
        <w:rPr>
          <w:spacing w:val="-5"/>
        </w:rPr>
        <w:t xml:space="preserve"> </w:t>
      </w:r>
      <w:r>
        <w:t>not</w:t>
      </w:r>
      <w:r>
        <w:rPr>
          <w:spacing w:val="-6"/>
        </w:rPr>
        <w:t xml:space="preserve"> </w:t>
      </w:r>
      <w:r>
        <w:t>commenced</w:t>
      </w:r>
      <w:r>
        <w:rPr>
          <w:spacing w:val="-6"/>
        </w:rPr>
        <w:t xml:space="preserve"> </w:t>
      </w:r>
      <w:r>
        <w:rPr>
          <w:spacing w:val="-4"/>
        </w:rPr>
        <w:t>yet.</w:t>
      </w:r>
    </w:p>
    <w:p w:rsidR="00EE1A91" w:rsidRDefault="00EE1A91">
      <w:pPr>
        <w:sectPr w:rsidR="00EE1A91">
          <w:pgSz w:w="11910" w:h="16840"/>
          <w:pgMar w:top="1420" w:right="1320" w:bottom="1180" w:left="1280" w:header="715" w:footer="998" w:gutter="0"/>
          <w:cols w:space="720"/>
        </w:sectPr>
      </w:pPr>
    </w:p>
    <w:p w:rsidR="00EE1A91" w:rsidRDefault="00EE1A91">
      <w:pPr>
        <w:rPr>
          <w:sz w:val="20"/>
        </w:rPr>
      </w:pPr>
    </w:p>
    <w:p w:rsidR="00EE1A91" w:rsidRDefault="00EE1A91">
      <w:pPr>
        <w:spacing w:before="3"/>
        <w:rPr>
          <w:sz w:val="21"/>
        </w:rPr>
      </w:pPr>
    </w:p>
    <w:p w:rsidR="00EE1A91" w:rsidRDefault="00B11011">
      <w:pPr>
        <w:pStyle w:val="1"/>
        <w:numPr>
          <w:ilvl w:val="0"/>
          <w:numId w:val="5"/>
        </w:numPr>
        <w:tabs>
          <w:tab w:val="left" w:pos="880"/>
          <w:tab w:val="left" w:pos="881"/>
        </w:tabs>
        <w:ind w:hanging="721"/>
      </w:pPr>
      <w:bookmarkStart w:id="16" w:name="_bookmark15"/>
      <w:bookmarkEnd w:id="16"/>
      <w:r>
        <w:t>RESULTS</w:t>
      </w:r>
      <w:r>
        <w:rPr>
          <w:spacing w:val="-11"/>
        </w:rPr>
        <w:t xml:space="preserve"> </w:t>
      </w:r>
      <w:r>
        <w:t>OF</w:t>
      </w:r>
      <w:r>
        <w:rPr>
          <w:spacing w:val="-8"/>
        </w:rPr>
        <w:t xml:space="preserve"> </w:t>
      </w:r>
      <w:r>
        <w:t>ENVIRONMENTAL</w:t>
      </w:r>
      <w:r>
        <w:rPr>
          <w:spacing w:val="-8"/>
        </w:rPr>
        <w:t xml:space="preserve"> </w:t>
      </w:r>
      <w:r>
        <w:rPr>
          <w:spacing w:val="-2"/>
        </w:rPr>
        <w:t>MONITORING</w:t>
      </w:r>
    </w:p>
    <w:p w:rsidR="00EE1A91" w:rsidRDefault="00B11011">
      <w:pPr>
        <w:pStyle w:val="2"/>
        <w:numPr>
          <w:ilvl w:val="1"/>
          <w:numId w:val="5"/>
        </w:numPr>
        <w:tabs>
          <w:tab w:val="left" w:pos="880"/>
          <w:tab w:val="left" w:pos="881"/>
        </w:tabs>
        <w:spacing w:before="241"/>
        <w:ind w:hanging="721"/>
      </w:pPr>
      <w:bookmarkStart w:id="17" w:name="_bookmark16"/>
      <w:bookmarkEnd w:id="17"/>
      <w:r>
        <w:t>Overview</w:t>
      </w:r>
      <w:r>
        <w:rPr>
          <w:spacing w:val="-2"/>
        </w:rPr>
        <w:t xml:space="preserve"> </w:t>
      </w:r>
      <w:r>
        <w:t>of</w:t>
      </w:r>
      <w:r>
        <w:rPr>
          <w:spacing w:val="-3"/>
        </w:rPr>
        <w:t xml:space="preserve"> </w:t>
      </w:r>
      <w:r>
        <w:t>Monitoring</w:t>
      </w:r>
      <w:r>
        <w:rPr>
          <w:spacing w:val="-1"/>
        </w:rPr>
        <w:t xml:space="preserve"> </w:t>
      </w:r>
      <w:r>
        <w:t>Conducted</w:t>
      </w:r>
      <w:r>
        <w:rPr>
          <w:spacing w:val="-2"/>
        </w:rPr>
        <w:t xml:space="preserve"> </w:t>
      </w:r>
      <w:r>
        <w:t>during</w:t>
      </w:r>
      <w:r>
        <w:rPr>
          <w:spacing w:val="-1"/>
        </w:rPr>
        <w:t xml:space="preserve"> </w:t>
      </w:r>
      <w:r>
        <w:t>Current</w:t>
      </w:r>
      <w:r>
        <w:rPr>
          <w:spacing w:val="-3"/>
        </w:rPr>
        <w:t xml:space="preserve"> </w:t>
      </w:r>
      <w:r>
        <w:rPr>
          <w:spacing w:val="-2"/>
        </w:rPr>
        <w:t>Period</w:t>
      </w:r>
    </w:p>
    <w:p w:rsidR="00EE1A91" w:rsidRDefault="00EE1A91">
      <w:pPr>
        <w:spacing w:before="10"/>
        <w:rPr>
          <w:b/>
          <w:sz w:val="20"/>
        </w:rPr>
      </w:pPr>
    </w:p>
    <w:p w:rsidR="00EE1A91" w:rsidRDefault="00B11011">
      <w:pPr>
        <w:pStyle w:val="a5"/>
        <w:numPr>
          <w:ilvl w:val="0"/>
          <w:numId w:val="4"/>
        </w:numPr>
        <w:tabs>
          <w:tab w:val="left" w:pos="868"/>
          <w:tab w:val="left" w:pos="869"/>
        </w:tabs>
        <w:spacing w:line="362" w:lineRule="auto"/>
        <w:ind w:right="122"/>
      </w:pPr>
      <w:r>
        <w:t>No</w:t>
      </w:r>
      <w:r>
        <w:rPr>
          <w:spacing w:val="40"/>
        </w:rPr>
        <w:t xml:space="preserve"> </w:t>
      </w:r>
      <w:r>
        <w:t>on-site</w:t>
      </w:r>
      <w:r>
        <w:rPr>
          <w:spacing w:val="40"/>
        </w:rPr>
        <w:t xml:space="preserve"> </w:t>
      </w:r>
      <w:r>
        <w:t>monitoring</w:t>
      </w:r>
      <w:r>
        <w:rPr>
          <w:spacing w:val="40"/>
        </w:rPr>
        <w:t xml:space="preserve"> </w:t>
      </w:r>
      <w:r>
        <w:t>has</w:t>
      </w:r>
      <w:r>
        <w:rPr>
          <w:spacing w:val="40"/>
        </w:rPr>
        <w:t xml:space="preserve"> </w:t>
      </w:r>
      <w:r>
        <w:t>been</w:t>
      </w:r>
      <w:r>
        <w:rPr>
          <w:spacing w:val="40"/>
        </w:rPr>
        <w:t xml:space="preserve"> </w:t>
      </w:r>
      <w:r>
        <w:t>applied</w:t>
      </w:r>
      <w:r>
        <w:rPr>
          <w:spacing w:val="40"/>
        </w:rPr>
        <w:t xml:space="preserve"> </w:t>
      </w:r>
      <w:r>
        <w:t>since</w:t>
      </w:r>
      <w:r>
        <w:rPr>
          <w:spacing w:val="40"/>
        </w:rPr>
        <w:t xml:space="preserve"> </w:t>
      </w:r>
      <w:r>
        <w:t>the</w:t>
      </w:r>
      <w:r>
        <w:rPr>
          <w:spacing w:val="40"/>
        </w:rPr>
        <w:t xml:space="preserve"> </w:t>
      </w:r>
      <w:r>
        <w:t>construction</w:t>
      </w:r>
      <w:r>
        <w:rPr>
          <w:spacing w:val="40"/>
        </w:rPr>
        <w:t xml:space="preserve"> </w:t>
      </w:r>
      <w:r>
        <w:t>activities</w:t>
      </w:r>
      <w:r>
        <w:rPr>
          <w:spacing w:val="40"/>
        </w:rPr>
        <w:t xml:space="preserve"> </w:t>
      </w:r>
      <w:r>
        <w:t>have</w:t>
      </w:r>
      <w:r>
        <w:rPr>
          <w:spacing w:val="40"/>
        </w:rPr>
        <w:t xml:space="preserve"> </w:t>
      </w:r>
      <w:r>
        <w:t>not commenced yet.</w:t>
      </w:r>
    </w:p>
    <w:p w:rsidR="00EE1A91" w:rsidRDefault="00B11011">
      <w:pPr>
        <w:pStyle w:val="2"/>
        <w:numPr>
          <w:ilvl w:val="1"/>
          <w:numId w:val="5"/>
        </w:numPr>
        <w:tabs>
          <w:tab w:val="left" w:pos="880"/>
          <w:tab w:val="left" w:pos="881"/>
        </w:tabs>
        <w:spacing w:before="117"/>
        <w:ind w:hanging="721"/>
      </w:pPr>
      <w:bookmarkStart w:id="18" w:name="_bookmark17"/>
      <w:bookmarkEnd w:id="18"/>
      <w:r>
        <w:rPr>
          <w:spacing w:val="-2"/>
        </w:rPr>
        <w:t>Trends</w:t>
      </w:r>
    </w:p>
    <w:p w:rsidR="00EE1A91" w:rsidRDefault="00EE1A91">
      <w:pPr>
        <w:spacing w:before="10"/>
        <w:rPr>
          <w:b/>
          <w:sz w:val="20"/>
        </w:rPr>
      </w:pPr>
    </w:p>
    <w:p w:rsidR="00EE1A91" w:rsidRDefault="00B11011">
      <w:pPr>
        <w:pStyle w:val="a5"/>
        <w:numPr>
          <w:ilvl w:val="0"/>
          <w:numId w:val="4"/>
        </w:numPr>
        <w:tabs>
          <w:tab w:val="left" w:pos="868"/>
          <w:tab w:val="left" w:pos="869"/>
        </w:tabs>
        <w:ind w:hanging="709"/>
      </w:pPr>
      <w:r>
        <w:t>Not</w:t>
      </w:r>
      <w:r>
        <w:rPr>
          <w:spacing w:val="-4"/>
        </w:rPr>
        <w:t xml:space="preserve"> </w:t>
      </w:r>
      <w:r>
        <w:t>applicable</w:t>
      </w:r>
      <w:r>
        <w:rPr>
          <w:spacing w:val="-5"/>
        </w:rPr>
        <w:t xml:space="preserve"> </w:t>
      </w:r>
      <w:r>
        <w:t>since</w:t>
      </w:r>
      <w:r>
        <w:rPr>
          <w:spacing w:val="-7"/>
        </w:rPr>
        <w:t xml:space="preserve"> </w:t>
      </w:r>
      <w:r>
        <w:t>the</w:t>
      </w:r>
      <w:r>
        <w:rPr>
          <w:spacing w:val="-6"/>
        </w:rPr>
        <w:t xml:space="preserve"> </w:t>
      </w:r>
      <w:r>
        <w:t>construction</w:t>
      </w:r>
      <w:r>
        <w:rPr>
          <w:spacing w:val="-5"/>
        </w:rPr>
        <w:t xml:space="preserve"> </w:t>
      </w:r>
      <w:r>
        <w:t>activities</w:t>
      </w:r>
      <w:r>
        <w:rPr>
          <w:spacing w:val="-5"/>
        </w:rPr>
        <w:t xml:space="preserve"> </w:t>
      </w:r>
      <w:r>
        <w:t>have</w:t>
      </w:r>
      <w:r>
        <w:rPr>
          <w:spacing w:val="-4"/>
        </w:rPr>
        <w:t xml:space="preserve"> </w:t>
      </w:r>
      <w:r>
        <w:t>not</w:t>
      </w:r>
      <w:r>
        <w:rPr>
          <w:spacing w:val="-6"/>
        </w:rPr>
        <w:t xml:space="preserve"> </w:t>
      </w:r>
      <w:r>
        <w:t>commenced</w:t>
      </w:r>
      <w:r>
        <w:rPr>
          <w:spacing w:val="-6"/>
        </w:rPr>
        <w:t xml:space="preserve"> </w:t>
      </w:r>
      <w:r>
        <w:rPr>
          <w:spacing w:val="-4"/>
        </w:rPr>
        <w:t>yet.</w:t>
      </w:r>
    </w:p>
    <w:p w:rsidR="00EE1A91" w:rsidRDefault="00EE1A91">
      <w:pPr>
        <w:spacing w:before="5"/>
        <w:rPr>
          <w:sz w:val="21"/>
        </w:rPr>
      </w:pPr>
    </w:p>
    <w:p w:rsidR="00EE1A91" w:rsidRDefault="00B11011">
      <w:pPr>
        <w:pStyle w:val="2"/>
        <w:numPr>
          <w:ilvl w:val="1"/>
          <w:numId w:val="5"/>
        </w:numPr>
        <w:tabs>
          <w:tab w:val="left" w:pos="880"/>
          <w:tab w:val="left" w:pos="881"/>
        </w:tabs>
        <w:spacing w:before="1"/>
        <w:ind w:hanging="721"/>
      </w:pPr>
      <w:bookmarkStart w:id="19" w:name="_bookmark18"/>
      <w:bookmarkEnd w:id="19"/>
      <w:r>
        <w:t>Summary</w:t>
      </w:r>
      <w:r>
        <w:rPr>
          <w:spacing w:val="-3"/>
        </w:rPr>
        <w:t xml:space="preserve"> </w:t>
      </w:r>
      <w:r>
        <w:t>of</w:t>
      </w:r>
      <w:r>
        <w:rPr>
          <w:spacing w:val="-2"/>
        </w:rPr>
        <w:t xml:space="preserve"> </w:t>
      </w:r>
      <w:r>
        <w:t>Monitoring</w:t>
      </w:r>
      <w:r>
        <w:rPr>
          <w:spacing w:val="-2"/>
        </w:rPr>
        <w:t xml:space="preserve"> Outcomes</w:t>
      </w:r>
    </w:p>
    <w:p w:rsidR="00EE1A91" w:rsidRDefault="00EE1A91">
      <w:pPr>
        <w:spacing w:before="9"/>
        <w:rPr>
          <w:b/>
          <w:sz w:val="20"/>
        </w:rPr>
      </w:pPr>
    </w:p>
    <w:p w:rsidR="00EE1A91" w:rsidRDefault="00B11011">
      <w:pPr>
        <w:pStyle w:val="a5"/>
        <w:numPr>
          <w:ilvl w:val="0"/>
          <w:numId w:val="4"/>
        </w:numPr>
        <w:tabs>
          <w:tab w:val="left" w:pos="868"/>
          <w:tab w:val="left" w:pos="869"/>
        </w:tabs>
        <w:ind w:hanging="709"/>
      </w:pPr>
      <w:r>
        <w:t>Not</w:t>
      </w:r>
      <w:r>
        <w:rPr>
          <w:spacing w:val="-5"/>
        </w:rPr>
        <w:t xml:space="preserve"> </w:t>
      </w:r>
      <w:r>
        <w:t>applicable</w:t>
      </w:r>
      <w:r>
        <w:rPr>
          <w:spacing w:val="-4"/>
        </w:rPr>
        <w:t xml:space="preserve"> </w:t>
      </w:r>
      <w:r>
        <w:t>since</w:t>
      </w:r>
      <w:r>
        <w:rPr>
          <w:spacing w:val="-7"/>
        </w:rPr>
        <w:t xml:space="preserve"> </w:t>
      </w:r>
      <w:r>
        <w:t>the</w:t>
      </w:r>
      <w:r>
        <w:rPr>
          <w:spacing w:val="-7"/>
        </w:rPr>
        <w:t xml:space="preserve"> </w:t>
      </w:r>
      <w:r>
        <w:t>construction</w:t>
      </w:r>
      <w:r>
        <w:rPr>
          <w:spacing w:val="-5"/>
        </w:rPr>
        <w:t xml:space="preserve"> </w:t>
      </w:r>
      <w:r>
        <w:t>activities</w:t>
      </w:r>
      <w:r>
        <w:rPr>
          <w:spacing w:val="-5"/>
        </w:rPr>
        <w:t xml:space="preserve"> </w:t>
      </w:r>
      <w:r>
        <w:t>have</w:t>
      </w:r>
      <w:r>
        <w:rPr>
          <w:spacing w:val="-5"/>
        </w:rPr>
        <w:t xml:space="preserve"> </w:t>
      </w:r>
      <w:r>
        <w:t>not</w:t>
      </w:r>
      <w:r>
        <w:rPr>
          <w:spacing w:val="-7"/>
        </w:rPr>
        <w:t xml:space="preserve"> </w:t>
      </w:r>
      <w:r>
        <w:t>commenced</w:t>
      </w:r>
      <w:r>
        <w:rPr>
          <w:spacing w:val="-6"/>
        </w:rPr>
        <w:t xml:space="preserve"> </w:t>
      </w:r>
      <w:r>
        <w:rPr>
          <w:spacing w:val="-4"/>
        </w:rPr>
        <w:t>yet.</w:t>
      </w:r>
    </w:p>
    <w:p w:rsidR="00EE1A91" w:rsidRDefault="00EE1A91">
      <w:pPr>
        <w:spacing w:before="5"/>
        <w:rPr>
          <w:sz w:val="21"/>
        </w:rPr>
      </w:pPr>
    </w:p>
    <w:p w:rsidR="00EE1A91" w:rsidRDefault="00B11011">
      <w:pPr>
        <w:pStyle w:val="2"/>
        <w:numPr>
          <w:ilvl w:val="1"/>
          <w:numId w:val="5"/>
        </w:numPr>
        <w:tabs>
          <w:tab w:val="left" w:pos="880"/>
          <w:tab w:val="left" w:pos="881"/>
        </w:tabs>
        <w:ind w:hanging="721"/>
      </w:pPr>
      <w:bookmarkStart w:id="20" w:name="_bookmark19"/>
      <w:bookmarkEnd w:id="20"/>
      <w:r>
        <w:t>Material</w:t>
      </w:r>
      <w:r>
        <w:rPr>
          <w:spacing w:val="-5"/>
        </w:rPr>
        <w:t xml:space="preserve"> </w:t>
      </w:r>
      <w:r>
        <w:t>Resources</w:t>
      </w:r>
      <w:r>
        <w:rPr>
          <w:spacing w:val="-4"/>
        </w:rPr>
        <w:t xml:space="preserve"> </w:t>
      </w:r>
      <w:r>
        <w:rPr>
          <w:spacing w:val="-2"/>
        </w:rPr>
        <w:t>Utilisation</w:t>
      </w:r>
    </w:p>
    <w:p w:rsidR="00EE1A91" w:rsidRDefault="00EE1A91">
      <w:pPr>
        <w:spacing w:before="10"/>
        <w:rPr>
          <w:b/>
          <w:sz w:val="20"/>
        </w:rPr>
      </w:pPr>
    </w:p>
    <w:p w:rsidR="00EE1A91" w:rsidRDefault="00B11011">
      <w:pPr>
        <w:pStyle w:val="a5"/>
        <w:numPr>
          <w:ilvl w:val="2"/>
          <w:numId w:val="5"/>
        </w:numPr>
        <w:tabs>
          <w:tab w:val="left" w:pos="880"/>
          <w:tab w:val="left" w:pos="881"/>
        </w:tabs>
        <w:ind w:hanging="721"/>
        <w:rPr>
          <w:b/>
        </w:rPr>
      </w:pPr>
      <w:bookmarkStart w:id="21" w:name="_bookmark20"/>
      <w:bookmarkEnd w:id="21"/>
      <w:r>
        <w:rPr>
          <w:b/>
        </w:rPr>
        <w:t>Current</w:t>
      </w:r>
      <w:r>
        <w:rPr>
          <w:b/>
          <w:spacing w:val="-3"/>
        </w:rPr>
        <w:t xml:space="preserve"> </w:t>
      </w:r>
      <w:r>
        <w:rPr>
          <w:b/>
          <w:spacing w:val="-2"/>
        </w:rPr>
        <w:t>Period</w:t>
      </w:r>
    </w:p>
    <w:p w:rsidR="00EE1A91" w:rsidRDefault="00EE1A91">
      <w:pPr>
        <w:spacing w:before="9"/>
        <w:rPr>
          <w:b/>
          <w:sz w:val="20"/>
        </w:rPr>
      </w:pPr>
    </w:p>
    <w:p w:rsidR="00EE1A91" w:rsidRDefault="00B11011">
      <w:pPr>
        <w:pStyle w:val="a5"/>
        <w:numPr>
          <w:ilvl w:val="0"/>
          <w:numId w:val="4"/>
        </w:numPr>
        <w:tabs>
          <w:tab w:val="left" w:pos="868"/>
          <w:tab w:val="left" w:pos="869"/>
        </w:tabs>
        <w:ind w:hanging="709"/>
      </w:pPr>
      <w:r>
        <w:t>Not</w:t>
      </w:r>
      <w:r>
        <w:rPr>
          <w:spacing w:val="-5"/>
        </w:rPr>
        <w:t xml:space="preserve"> </w:t>
      </w:r>
      <w:r>
        <w:t>applicable</w:t>
      </w:r>
      <w:r>
        <w:rPr>
          <w:spacing w:val="-4"/>
        </w:rPr>
        <w:t xml:space="preserve"> </w:t>
      </w:r>
      <w:r>
        <w:t>since</w:t>
      </w:r>
      <w:r>
        <w:rPr>
          <w:spacing w:val="-7"/>
        </w:rPr>
        <w:t xml:space="preserve"> </w:t>
      </w:r>
      <w:r>
        <w:t>the</w:t>
      </w:r>
      <w:r>
        <w:rPr>
          <w:spacing w:val="-7"/>
        </w:rPr>
        <w:t xml:space="preserve"> </w:t>
      </w:r>
      <w:r>
        <w:t>construction</w:t>
      </w:r>
      <w:r>
        <w:rPr>
          <w:spacing w:val="-5"/>
        </w:rPr>
        <w:t xml:space="preserve"> </w:t>
      </w:r>
      <w:r>
        <w:t>activities</w:t>
      </w:r>
      <w:r>
        <w:rPr>
          <w:spacing w:val="-5"/>
        </w:rPr>
        <w:t xml:space="preserve"> </w:t>
      </w:r>
      <w:r>
        <w:t>have</w:t>
      </w:r>
      <w:r>
        <w:rPr>
          <w:spacing w:val="-5"/>
        </w:rPr>
        <w:t xml:space="preserve"> </w:t>
      </w:r>
      <w:r>
        <w:t>not</w:t>
      </w:r>
      <w:r>
        <w:rPr>
          <w:spacing w:val="-7"/>
        </w:rPr>
        <w:t xml:space="preserve"> </w:t>
      </w:r>
      <w:r>
        <w:t>commenced</w:t>
      </w:r>
      <w:r>
        <w:rPr>
          <w:spacing w:val="-6"/>
        </w:rPr>
        <w:t xml:space="preserve"> </w:t>
      </w:r>
      <w:r>
        <w:rPr>
          <w:spacing w:val="-4"/>
        </w:rPr>
        <w:t>yet.</w:t>
      </w:r>
    </w:p>
    <w:p w:rsidR="00EE1A91" w:rsidRDefault="00EE1A91">
      <w:pPr>
        <w:spacing w:before="5"/>
        <w:rPr>
          <w:sz w:val="21"/>
        </w:rPr>
      </w:pPr>
    </w:p>
    <w:p w:rsidR="00EE1A91" w:rsidRDefault="00B11011">
      <w:pPr>
        <w:pStyle w:val="a5"/>
        <w:numPr>
          <w:ilvl w:val="2"/>
          <w:numId w:val="5"/>
        </w:numPr>
        <w:tabs>
          <w:tab w:val="left" w:pos="880"/>
          <w:tab w:val="left" w:pos="881"/>
        </w:tabs>
        <w:ind w:hanging="721"/>
        <w:rPr>
          <w:b/>
        </w:rPr>
      </w:pPr>
      <w:bookmarkStart w:id="22" w:name="_bookmark21"/>
      <w:bookmarkEnd w:id="22"/>
      <w:r>
        <w:rPr>
          <w:b/>
        </w:rPr>
        <w:t>Cumulative</w:t>
      </w:r>
      <w:r>
        <w:rPr>
          <w:b/>
          <w:spacing w:val="-8"/>
        </w:rPr>
        <w:t xml:space="preserve"> </w:t>
      </w:r>
      <w:r>
        <w:rPr>
          <w:b/>
        </w:rPr>
        <w:t>Resource</w:t>
      </w:r>
      <w:r>
        <w:rPr>
          <w:b/>
          <w:spacing w:val="-8"/>
        </w:rPr>
        <w:t xml:space="preserve"> </w:t>
      </w:r>
      <w:r>
        <w:rPr>
          <w:b/>
          <w:spacing w:val="-2"/>
        </w:rPr>
        <w:t>Utilisation</w:t>
      </w:r>
    </w:p>
    <w:p w:rsidR="00EE1A91" w:rsidRDefault="00EE1A91">
      <w:pPr>
        <w:rPr>
          <w:b/>
          <w:sz w:val="21"/>
        </w:rPr>
      </w:pPr>
    </w:p>
    <w:p w:rsidR="00EE1A91" w:rsidRDefault="00B11011">
      <w:pPr>
        <w:pStyle w:val="a5"/>
        <w:numPr>
          <w:ilvl w:val="0"/>
          <w:numId w:val="4"/>
        </w:numPr>
        <w:tabs>
          <w:tab w:val="left" w:pos="868"/>
          <w:tab w:val="left" w:pos="869"/>
        </w:tabs>
        <w:ind w:hanging="709"/>
      </w:pPr>
      <w:r>
        <w:t>Not</w:t>
      </w:r>
      <w:r>
        <w:rPr>
          <w:spacing w:val="-5"/>
        </w:rPr>
        <w:t xml:space="preserve"> </w:t>
      </w:r>
      <w:r>
        <w:t>applicable</w:t>
      </w:r>
      <w:r>
        <w:rPr>
          <w:spacing w:val="-4"/>
        </w:rPr>
        <w:t xml:space="preserve"> </w:t>
      </w:r>
      <w:r>
        <w:t>since</w:t>
      </w:r>
      <w:r>
        <w:rPr>
          <w:spacing w:val="-7"/>
        </w:rPr>
        <w:t xml:space="preserve"> </w:t>
      </w:r>
      <w:r>
        <w:t>the</w:t>
      </w:r>
      <w:r>
        <w:rPr>
          <w:spacing w:val="-7"/>
        </w:rPr>
        <w:t xml:space="preserve"> </w:t>
      </w:r>
      <w:r>
        <w:t>construction</w:t>
      </w:r>
      <w:r>
        <w:rPr>
          <w:spacing w:val="-5"/>
        </w:rPr>
        <w:t xml:space="preserve"> </w:t>
      </w:r>
      <w:r>
        <w:t>activities</w:t>
      </w:r>
      <w:r>
        <w:rPr>
          <w:spacing w:val="-5"/>
        </w:rPr>
        <w:t xml:space="preserve"> </w:t>
      </w:r>
      <w:r>
        <w:t>have</w:t>
      </w:r>
      <w:r>
        <w:rPr>
          <w:spacing w:val="-5"/>
        </w:rPr>
        <w:t xml:space="preserve"> </w:t>
      </w:r>
      <w:r>
        <w:t>not</w:t>
      </w:r>
      <w:r>
        <w:rPr>
          <w:spacing w:val="-7"/>
        </w:rPr>
        <w:t xml:space="preserve"> </w:t>
      </w:r>
      <w:r>
        <w:t>commenced</w:t>
      </w:r>
      <w:r>
        <w:rPr>
          <w:spacing w:val="-6"/>
        </w:rPr>
        <w:t xml:space="preserve"> </w:t>
      </w:r>
      <w:r>
        <w:rPr>
          <w:spacing w:val="-4"/>
        </w:rPr>
        <w:t>yet.</w:t>
      </w:r>
    </w:p>
    <w:p w:rsidR="00EE1A91" w:rsidRDefault="00EE1A91">
      <w:pPr>
        <w:spacing w:before="5"/>
        <w:rPr>
          <w:sz w:val="21"/>
        </w:rPr>
      </w:pPr>
    </w:p>
    <w:p w:rsidR="00EE1A91" w:rsidRDefault="00B11011">
      <w:pPr>
        <w:pStyle w:val="2"/>
        <w:numPr>
          <w:ilvl w:val="1"/>
          <w:numId w:val="5"/>
        </w:numPr>
        <w:tabs>
          <w:tab w:val="left" w:pos="880"/>
          <w:tab w:val="left" w:pos="881"/>
        </w:tabs>
        <w:ind w:hanging="721"/>
      </w:pPr>
      <w:bookmarkStart w:id="23" w:name="_bookmark22"/>
      <w:bookmarkEnd w:id="23"/>
      <w:r>
        <w:t>Waste</w:t>
      </w:r>
      <w:r>
        <w:rPr>
          <w:spacing w:val="-1"/>
        </w:rPr>
        <w:t xml:space="preserve"> </w:t>
      </w:r>
      <w:r>
        <w:rPr>
          <w:spacing w:val="-2"/>
        </w:rPr>
        <w:t>Management</w:t>
      </w:r>
    </w:p>
    <w:p w:rsidR="00EE1A91" w:rsidRDefault="00EE1A91">
      <w:pPr>
        <w:spacing w:before="10"/>
        <w:rPr>
          <w:b/>
          <w:sz w:val="20"/>
        </w:rPr>
      </w:pPr>
    </w:p>
    <w:p w:rsidR="00EE1A91" w:rsidRDefault="00B11011">
      <w:pPr>
        <w:pStyle w:val="a5"/>
        <w:numPr>
          <w:ilvl w:val="0"/>
          <w:numId w:val="4"/>
        </w:numPr>
        <w:tabs>
          <w:tab w:val="left" w:pos="868"/>
          <w:tab w:val="left" w:pos="869"/>
        </w:tabs>
        <w:ind w:hanging="709"/>
      </w:pPr>
      <w:r>
        <w:t>Not</w:t>
      </w:r>
      <w:r>
        <w:rPr>
          <w:spacing w:val="-5"/>
        </w:rPr>
        <w:t xml:space="preserve"> </w:t>
      </w:r>
      <w:r>
        <w:t>applicable</w:t>
      </w:r>
      <w:r>
        <w:rPr>
          <w:spacing w:val="-4"/>
        </w:rPr>
        <w:t xml:space="preserve"> </w:t>
      </w:r>
      <w:r>
        <w:t>since</w:t>
      </w:r>
      <w:r>
        <w:rPr>
          <w:spacing w:val="-7"/>
        </w:rPr>
        <w:t xml:space="preserve"> </w:t>
      </w:r>
      <w:r>
        <w:t>the</w:t>
      </w:r>
      <w:r>
        <w:rPr>
          <w:spacing w:val="-7"/>
        </w:rPr>
        <w:t xml:space="preserve"> </w:t>
      </w:r>
      <w:r>
        <w:t>construction</w:t>
      </w:r>
      <w:r>
        <w:rPr>
          <w:spacing w:val="-5"/>
        </w:rPr>
        <w:t xml:space="preserve"> </w:t>
      </w:r>
      <w:r>
        <w:t>activities</w:t>
      </w:r>
      <w:r>
        <w:rPr>
          <w:spacing w:val="-5"/>
        </w:rPr>
        <w:t xml:space="preserve"> </w:t>
      </w:r>
      <w:r>
        <w:t>have</w:t>
      </w:r>
      <w:r>
        <w:rPr>
          <w:spacing w:val="-5"/>
        </w:rPr>
        <w:t xml:space="preserve"> </w:t>
      </w:r>
      <w:r>
        <w:t>not</w:t>
      </w:r>
      <w:r>
        <w:rPr>
          <w:spacing w:val="-7"/>
        </w:rPr>
        <w:t xml:space="preserve"> </w:t>
      </w:r>
      <w:r>
        <w:t>commenced</w:t>
      </w:r>
      <w:r>
        <w:rPr>
          <w:spacing w:val="-6"/>
        </w:rPr>
        <w:t xml:space="preserve"> </w:t>
      </w:r>
      <w:r>
        <w:rPr>
          <w:spacing w:val="-4"/>
        </w:rPr>
        <w:t>yet.</w:t>
      </w:r>
    </w:p>
    <w:p w:rsidR="00EE1A91" w:rsidRDefault="00EE1A91">
      <w:pPr>
        <w:spacing w:before="5"/>
        <w:rPr>
          <w:sz w:val="21"/>
        </w:rPr>
      </w:pPr>
    </w:p>
    <w:p w:rsidR="00EE1A91" w:rsidRDefault="00B11011">
      <w:pPr>
        <w:pStyle w:val="a5"/>
        <w:numPr>
          <w:ilvl w:val="2"/>
          <w:numId w:val="5"/>
        </w:numPr>
        <w:tabs>
          <w:tab w:val="left" w:pos="880"/>
          <w:tab w:val="left" w:pos="881"/>
        </w:tabs>
        <w:ind w:hanging="721"/>
        <w:rPr>
          <w:b/>
        </w:rPr>
      </w:pPr>
      <w:bookmarkStart w:id="24" w:name="_bookmark23"/>
      <w:bookmarkEnd w:id="24"/>
      <w:r>
        <w:rPr>
          <w:b/>
        </w:rPr>
        <w:t>Current</w:t>
      </w:r>
      <w:r>
        <w:rPr>
          <w:b/>
          <w:spacing w:val="-3"/>
        </w:rPr>
        <w:t xml:space="preserve"> </w:t>
      </w:r>
      <w:r>
        <w:rPr>
          <w:b/>
          <w:spacing w:val="-2"/>
        </w:rPr>
        <w:t>Period</w:t>
      </w:r>
    </w:p>
    <w:p w:rsidR="00EE1A91" w:rsidRDefault="00EE1A91">
      <w:pPr>
        <w:spacing w:before="9"/>
        <w:rPr>
          <w:b/>
          <w:sz w:val="20"/>
        </w:rPr>
      </w:pPr>
    </w:p>
    <w:p w:rsidR="00EE1A91" w:rsidRDefault="00B11011">
      <w:pPr>
        <w:pStyle w:val="a5"/>
        <w:numPr>
          <w:ilvl w:val="0"/>
          <w:numId w:val="4"/>
        </w:numPr>
        <w:tabs>
          <w:tab w:val="left" w:pos="868"/>
          <w:tab w:val="left" w:pos="869"/>
        </w:tabs>
        <w:ind w:hanging="709"/>
      </w:pPr>
      <w:r>
        <w:t>Not</w:t>
      </w:r>
      <w:r>
        <w:rPr>
          <w:spacing w:val="-5"/>
        </w:rPr>
        <w:t xml:space="preserve"> </w:t>
      </w:r>
      <w:r>
        <w:t>applicable</w:t>
      </w:r>
      <w:r>
        <w:rPr>
          <w:spacing w:val="-4"/>
        </w:rPr>
        <w:t xml:space="preserve"> </w:t>
      </w:r>
      <w:r>
        <w:t>since</w:t>
      </w:r>
      <w:r>
        <w:rPr>
          <w:spacing w:val="-7"/>
        </w:rPr>
        <w:t xml:space="preserve"> </w:t>
      </w:r>
      <w:r>
        <w:t>the</w:t>
      </w:r>
      <w:r>
        <w:rPr>
          <w:spacing w:val="-7"/>
        </w:rPr>
        <w:t xml:space="preserve"> </w:t>
      </w:r>
      <w:r>
        <w:t>construction</w:t>
      </w:r>
      <w:r>
        <w:rPr>
          <w:spacing w:val="-5"/>
        </w:rPr>
        <w:t xml:space="preserve"> </w:t>
      </w:r>
      <w:r>
        <w:t>activities</w:t>
      </w:r>
      <w:r>
        <w:rPr>
          <w:spacing w:val="-5"/>
        </w:rPr>
        <w:t xml:space="preserve"> </w:t>
      </w:r>
      <w:r>
        <w:t>have</w:t>
      </w:r>
      <w:r>
        <w:rPr>
          <w:spacing w:val="-5"/>
        </w:rPr>
        <w:t xml:space="preserve"> </w:t>
      </w:r>
      <w:r>
        <w:t>not</w:t>
      </w:r>
      <w:r>
        <w:rPr>
          <w:spacing w:val="-6"/>
        </w:rPr>
        <w:t xml:space="preserve"> </w:t>
      </w:r>
      <w:r>
        <w:t>commenced</w:t>
      </w:r>
      <w:r>
        <w:rPr>
          <w:spacing w:val="-6"/>
        </w:rPr>
        <w:t xml:space="preserve"> </w:t>
      </w:r>
      <w:r>
        <w:rPr>
          <w:spacing w:val="-4"/>
        </w:rPr>
        <w:t>yet.</w:t>
      </w:r>
    </w:p>
    <w:p w:rsidR="00EE1A91" w:rsidRDefault="00EE1A91">
      <w:pPr>
        <w:spacing w:before="7"/>
        <w:rPr>
          <w:sz w:val="21"/>
        </w:rPr>
      </w:pPr>
    </w:p>
    <w:p w:rsidR="00EE1A91" w:rsidRDefault="00B11011">
      <w:pPr>
        <w:pStyle w:val="a5"/>
        <w:numPr>
          <w:ilvl w:val="2"/>
          <w:numId w:val="5"/>
        </w:numPr>
        <w:tabs>
          <w:tab w:val="left" w:pos="880"/>
          <w:tab w:val="left" w:pos="881"/>
        </w:tabs>
        <w:ind w:hanging="721"/>
        <w:rPr>
          <w:b/>
        </w:rPr>
      </w:pPr>
      <w:bookmarkStart w:id="25" w:name="_bookmark24"/>
      <w:bookmarkEnd w:id="25"/>
      <w:r>
        <w:rPr>
          <w:b/>
        </w:rPr>
        <w:t>Cumulative</w:t>
      </w:r>
      <w:r>
        <w:rPr>
          <w:b/>
          <w:spacing w:val="-5"/>
        </w:rPr>
        <w:t xml:space="preserve"> </w:t>
      </w:r>
      <w:r>
        <w:rPr>
          <w:b/>
        </w:rPr>
        <w:t>Waste</w:t>
      </w:r>
      <w:r>
        <w:rPr>
          <w:b/>
          <w:spacing w:val="-6"/>
        </w:rPr>
        <w:t xml:space="preserve"> </w:t>
      </w:r>
      <w:r>
        <w:rPr>
          <w:b/>
          <w:spacing w:val="-2"/>
        </w:rPr>
        <w:t>Generation</w:t>
      </w:r>
    </w:p>
    <w:p w:rsidR="00EE1A91" w:rsidRDefault="00EE1A91">
      <w:pPr>
        <w:spacing w:before="9"/>
        <w:rPr>
          <w:b/>
          <w:sz w:val="20"/>
        </w:rPr>
      </w:pPr>
    </w:p>
    <w:p w:rsidR="00EE1A91" w:rsidRDefault="00B11011">
      <w:pPr>
        <w:pStyle w:val="a5"/>
        <w:numPr>
          <w:ilvl w:val="0"/>
          <w:numId w:val="4"/>
        </w:numPr>
        <w:tabs>
          <w:tab w:val="left" w:pos="868"/>
          <w:tab w:val="left" w:pos="869"/>
        </w:tabs>
        <w:ind w:hanging="709"/>
      </w:pPr>
      <w:r>
        <w:t>Not</w:t>
      </w:r>
      <w:r>
        <w:rPr>
          <w:spacing w:val="-5"/>
        </w:rPr>
        <w:t xml:space="preserve"> </w:t>
      </w:r>
      <w:r>
        <w:t>applicable</w:t>
      </w:r>
      <w:r>
        <w:rPr>
          <w:spacing w:val="-4"/>
        </w:rPr>
        <w:t xml:space="preserve"> </w:t>
      </w:r>
      <w:r>
        <w:t>since</w:t>
      </w:r>
      <w:r>
        <w:rPr>
          <w:spacing w:val="-7"/>
        </w:rPr>
        <w:t xml:space="preserve"> </w:t>
      </w:r>
      <w:r>
        <w:t>the</w:t>
      </w:r>
      <w:r>
        <w:rPr>
          <w:spacing w:val="-7"/>
        </w:rPr>
        <w:t xml:space="preserve"> </w:t>
      </w:r>
      <w:r>
        <w:t>construction</w:t>
      </w:r>
      <w:r>
        <w:rPr>
          <w:spacing w:val="-5"/>
        </w:rPr>
        <w:t xml:space="preserve"> </w:t>
      </w:r>
      <w:r>
        <w:t>activities</w:t>
      </w:r>
      <w:r>
        <w:rPr>
          <w:spacing w:val="-5"/>
        </w:rPr>
        <w:t xml:space="preserve"> </w:t>
      </w:r>
      <w:r>
        <w:t>have</w:t>
      </w:r>
      <w:r>
        <w:rPr>
          <w:spacing w:val="-5"/>
        </w:rPr>
        <w:t xml:space="preserve"> </w:t>
      </w:r>
      <w:r>
        <w:t>not</w:t>
      </w:r>
      <w:r>
        <w:rPr>
          <w:spacing w:val="-7"/>
        </w:rPr>
        <w:t xml:space="preserve"> </w:t>
      </w:r>
      <w:r>
        <w:t>commenced</w:t>
      </w:r>
      <w:r>
        <w:rPr>
          <w:spacing w:val="-6"/>
        </w:rPr>
        <w:t xml:space="preserve"> </w:t>
      </w:r>
      <w:r>
        <w:rPr>
          <w:spacing w:val="-4"/>
        </w:rPr>
        <w:t>yet.</w:t>
      </w:r>
    </w:p>
    <w:p w:rsidR="00EE1A91" w:rsidRDefault="00EE1A91">
      <w:pPr>
        <w:spacing w:before="5"/>
        <w:rPr>
          <w:sz w:val="21"/>
        </w:rPr>
      </w:pPr>
    </w:p>
    <w:p w:rsidR="00EE1A91" w:rsidRDefault="00B11011">
      <w:pPr>
        <w:pStyle w:val="2"/>
        <w:numPr>
          <w:ilvl w:val="1"/>
          <w:numId w:val="5"/>
        </w:numPr>
        <w:tabs>
          <w:tab w:val="left" w:pos="880"/>
          <w:tab w:val="left" w:pos="881"/>
        </w:tabs>
        <w:ind w:hanging="721"/>
      </w:pPr>
      <w:bookmarkStart w:id="26" w:name="_bookmark25"/>
      <w:bookmarkEnd w:id="26"/>
      <w:r>
        <w:t>Health</w:t>
      </w:r>
      <w:r>
        <w:rPr>
          <w:spacing w:val="-6"/>
        </w:rPr>
        <w:t xml:space="preserve"> </w:t>
      </w:r>
      <w:r>
        <w:t>and</w:t>
      </w:r>
      <w:r>
        <w:rPr>
          <w:spacing w:val="-6"/>
        </w:rPr>
        <w:t xml:space="preserve"> </w:t>
      </w:r>
      <w:r>
        <w:rPr>
          <w:spacing w:val="-2"/>
        </w:rPr>
        <w:t>Safety</w:t>
      </w:r>
    </w:p>
    <w:p w:rsidR="00EE1A91" w:rsidRDefault="00EE1A91">
      <w:pPr>
        <w:spacing w:before="10"/>
        <w:rPr>
          <w:b/>
          <w:sz w:val="20"/>
        </w:rPr>
      </w:pPr>
    </w:p>
    <w:p w:rsidR="00EE1A91" w:rsidRDefault="00B11011">
      <w:pPr>
        <w:pStyle w:val="a5"/>
        <w:numPr>
          <w:ilvl w:val="2"/>
          <w:numId w:val="5"/>
        </w:numPr>
        <w:tabs>
          <w:tab w:val="left" w:pos="880"/>
          <w:tab w:val="left" w:pos="881"/>
        </w:tabs>
        <w:ind w:hanging="721"/>
        <w:rPr>
          <w:b/>
        </w:rPr>
      </w:pPr>
      <w:bookmarkStart w:id="27" w:name="_bookmark26"/>
      <w:bookmarkEnd w:id="27"/>
      <w:r>
        <w:rPr>
          <w:b/>
        </w:rPr>
        <w:t>Community</w:t>
      </w:r>
      <w:r>
        <w:rPr>
          <w:b/>
          <w:spacing w:val="-4"/>
        </w:rPr>
        <w:t xml:space="preserve"> </w:t>
      </w:r>
      <w:r>
        <w:rPr>
          <w:b/>
        </w:rPr>
        <w:t>Health</w:t>
      </w:r>
      <w:r>
        <w:rPr>
          <w:b/>
          <w:spacing w:val="-5"/>
        </w:rPr>
        <w:t xml:space="preserve"> </w:t>
      </w:r>
      <w:r>
        <w:rPr>
          <w:b/>
        </w:rPr>
        <w:t>and</w:t>
      </w:r>
      <w:r>
        <w:rPr>
          <w:b/>
          <w:spacing w:val="-5"/>
        </w:rPr>
        <w:t xml:space="preserve"> </w:t>
      </w:r>
      <w:r>
        <w:rPr>
          <w:b/>
          <w:spacing w:val="-2"/>
        </w:rPr>
        <w:t>Safety</w:t>
      </w:r>
    </w:p>
    <w:p w:rsidR="00EE1A91" w:rsidRDefault="00EE1A91">
      <w:pPr>
        <w:spacing w:before="9"/>
        <w:rPr>
          <w:b/>
          <w:sz w:val="20"/>
        </w:rPr>
      </w:pPr>
    </w:p>
    <w:p w:rsidR="00EE1A91" w:rsidRDefault="00B11011">
      <w:pPr>
        <w:pStyle w:val="a5"/>
        <w:numPr>
          <w:ilvl w:val="0"/>
          <w:numId w:val="4"/>
        </w:numPr>
        <w:tabs>
          <w:tab w:val="left" w:pos="868"/>
          <w:tab w:val="left" w:pos="869"/>
        </w:tabs>
        <w:spacing w:line="362" w:lineRule="auto"/>
        <w:ind w:right="119"/>
      </w:pPr>
      <w:r>
        <w:t>There</w:t>
      </w:r>
      <w:r>
        <w:rPr>
          <w:spacing w:val="40"/>
        </w:rPr>
        <w:t xml:space="preserve"> </w:t>
      </w:r>
      <w:r>
        <w:t>were</w:t>
      </w:r>
      <w:r>
        <w:rPr>
          <w:spacing w:val="40"/>
        </w:rPr>
        <w:t xml:space="preserve"> </w:t>
      </w:r>
      <w:r>
        <w:t>no</w:t>
      </w:r>
      <w:r>
        <w:rPr>
          <w:spacing w:val="40"/>
        </w:rPr>
        <w:t xml:space="preserve"> </w:t>
      </w:r>
      <w:r>
        <w:t>incidents</w:t>
      </w:r>
      <w:r>
        <w:rPr>
          <w:spacing w:val="40"/>
        </w:rPr>
        <w:t xml:space="preserve"> </w:t>
      </w:r>
      <w:r>
        <w:t>which</w:t>
      </w:r>
      <w:r>
        <w:rPr>
          <w:spacing w:val="40"/>
        </w:rPr>
        <w:t xml:space="preserve"> </w:t>
      </w:r>
      <w:r>
        <w:t>have</w:t>
      </w:r>
      <w:r>
        <w:rPr>
          <w:spacing w:val="40"/>
        </w:rPr>
        <w:t xml:space="preserve"> </w:t>
      </w:r>
      <w:r>
        <w:t>occurred</w:t>
      </w:r>
      <w:r>
        <w:rPr>
          <w:spacing w:val="40"/>
        </w:rPr>
        <w:t xml:space="preserve"> </w:t>
      </w:r>
      <w:r>
        <w:t>during</w:t>
      </w:r>
      <w:r>
        <w:rPr>
          <w:spacing w:val="40"/>
        </w:rPr>
        <w:t xml:space="preserve"> </w:t>
      </w:r>
      <w:r>
        <w:t>the</w:t>
      </w:r>
      <w:r>
        <w:rPr>
          <w:spacing w:val="40"/>
        </w:rPr>
        <w:t xml:space="preserve"> </w:t>
      </w:r>
      <w:r>
        <w:t>reporting</w:t>
      </w:r>
      <w:r>
        <w:rPr>
          <w:spacing w:val="40"/>
        </w:rPr>
        <w:t xml:space="preserve"> </w:t>
      </w:r>
      <w:r>
        <w:t>period</w:t>
      </w:r>
      <w:r>
        <w:rPr>
          <w:spacing w:val="40"/>
        </w:rPr>
        <w:t xml:space="preserve"> </w:t>
      </w:r>
      <w:r>
        <w:t>which resulted in or could have resulted in Community Health and Safety issues.</w:t>
      </w:r>
    </w:p>
    <w:p w:rsidR="00EE1A91" w:rsidRDefault="00B11011">
      <w:pPr>
        <w:pStyle w:val="a5"/>
        <w:numPr>
          <w:ilvl w:val="2"/>
          <w:numId w:val="5"/>
        </w:numPr>
        <w:tabs>
          <w:tab w:val="left" w:pos="880"/>
          <w:tab w:val="left" w:pos="881"/>
        </w:tabs>
        <w:spacing w:before="117"/>
        <w:ind w:hanging="721"/>
        <w:rPr>
          <w:b/>
        </w:rPr>
      </w:pPr>
      <w:bookmarkStart w:id="28" w:name="_bookmark27"/>
      <w:bookmarkEnd w:id="28"/>
      <w:r>
        <w:rPr>
          <w:b/>
        </w:rPr>
        <w:t>Worker</w:t>
      </w:r>
      <w:r>
        <w:rPr>
          <w:b/>
          <w:spacing w:val="-5"/>
        </w:rPr>
        <w:t xml:space="preserve"> </w:t>
      </w:r>
      <w:r>
        <w:rPr>
          <w:b/>
        </w:rPr>
        <w:t>Safety</w:t>
      </w:r>
      <w:r>
        <w:rPr>
          <w:b/>
          <w:spacing w:val="-3"/>
        </w:rPr>
        <w:t xml:space="preserve"> </w:t>
      </w:r>
      <w:r>
        <w:rPr>
          <w:b/>
        </w:rPr>
        <w:t>and</w:t>
      </w:r>
      <w:r>
        <w:rPr>
          <w:b/>
          <w:spacing w:val="-4"/>
        </w:rPr>
        <w:t xml:space="preserve"> </w:t>
      </w:r>
      <w:r>
        <w:rPr>
          <w:b/>
          <w:spacing w:val="-2"/>
        </w:rPr>
        <w:t>Health</w:t>
      </w:r>
    </w:p>
    <w:p w:rsidR="00EE1A91" w:rsidRDefault="00EE1A91">
      <w:pPr>
        <w:spacing w:before="9"/>
        <w:rPr>
          <w:b/>
          <w:sz w:val="20"/>
        </w:rPr>
      </w:pPr>
    </w:p>
    <w:p w:rsidR="00EE1A91" w:rsidRDefault="00B11011">
      <w:pPr>
        <w:pStyle w:val="a5"/>
        <w:numPr>
          <w:ilvl w:val="0"/>
          <w:numId w:val="4"/>
        </w:numPr>
        <w:tabs>
          <w:tab w:val="left" w:pos="868"/>
          <w:tab w:val="left" w:pos="869"/>
        </w:tabs>
        <w:ind w:hanging="709"/>
      </w:pPr>
      <w:r>
        <w:t>Not</w:t>
      </w:r>
      <w:r>
        <w:rPr>
          <w:spacing w:val="-5"/>
        </w:rPr>
        <w:t xml:space="preserve"> </w:t>
      </w:r>
      <w:r>
        <w:t>applicable</w:t>
      </w:r>
      <w:r>
        <w:rPr>
          <w:spacing w:val="-5"/>
        </w:rPr>
        <w:t xml:space="preserve"> </w:t>
      </w:r>
      <w:r>
        <w:t>during</w:t>
      </w:r>
      <w:r>
        <w:rPr>
          <w:spacing w:val="-7"/>
        </w:rPr>
        <w:t xml:space="preserve"> </w:t>
      </w:r>
      <w:r>
        <w:t>the</w:t>
      </w:r>
      <w:r>
        <w:rPr>
          <w:spacing w:val="-7"/>
        </w:rPr>
        <w:t xml:space="preserve"> </w:t>
      </w:r>
      <w:r>
        <w:t>reporting</w:t>
      </w:r>
      <w:r>
        <w:rPr>
          <w:spacing w:val="-5"/>
        </w:rPr>
        <w:t xml:space="preserve"> </w:t>
      </w:r>
      <w:r>
        <w:rPr>
          <w:spacing w:val="-2"/>
        </w:rPr>
        <w:t>period.</w:t>
      </w:r>
    </w:p>
    <w:p w:rsidR="00EE1A91" w:rsidRDefault="00EE1A91">
      <w:pPr>
        <w:sectPr w:rsidR="00EE1A91">
          <w:pgSz w:w="11910" w:h="16840"/>
          <w:pgMar w:top="1420" w:right="1320" w:bottom="1180" w:left="1280" w:header="715" w:footer="998" w:gutter="0"/>
          <w:cols w:space="720"/>
        </w:sectPr>
      </w:pPr>
    </w:p>
    <w:p w:rsidR="00EE1A91" w:rsidRDefault="00EE1A91">
      <w:pPr>
        <w:rPr>
          <w:sz w:val="20"/>
        </w:rPr>
      </w:pPr>
    </w:p>
    <w:p w:rsidR="00EE1A91" w:rsidRDefault="00EE1A91">
      <w:pPr>
        <w:spacing w:before="3"/>
        <w:rPr>
          <w:sz w:val="21"/>
        </w:rPr>
      </w:pPr>
    </w:p>
    <w:p w:rsidR="00EE1A91" w:rsidRDefault="00B11011">
      <w:pPr>
        <w:pStyle w:val="2"/>
        <w:numPr>
          <w:ilvl w:val="1"/>
          <w:numId w:val="5"/>
        </w:numPr>
        <w:tabs>
          <w:tab w:val="left" w:pos="880"/>
          <w:tab w:val="left" w:pos="881"/>
        </w:tabs>
        <w:spacing w:before="93"/>
        <w:ind w:hanging="721"/>
      </w:pPr>
      <w:bookmarkStart w:id="29" w:name="_bookmark28"/>
      <w:bookmarkEnd w:id="29"/>
      <w:r>
        <w:rPr>
          <w:spacing w:val="-2"/>
        </w:rPr>
        <w:t>Training</w:t>
      </w:r>
    </w:p>
    <w:p w:rsidR="00EE1A91" w:rsidRDefault="00EE1A91">
      <w:pPr>
        <w:spacing w:before="9"/>
        <w:rPr>
          <w:b/>
          <w:sz w:val="20"/>
        </w:rPr>
      </w:pPr>
    </w:p>
    <w:p w:rsidR="00EE1A91" w:rsidRDefault="00B11011">
      <w:pPr>
        <w:pStyle w:val="a5"/>
        <w:numPr>
          <w:ilvl w:val="0"/>
          <w:numId w:val="4"/>
        </w:numPr>
        <w:tabs>
          <w:tab w:val="left" w:pos="868"/>
          <w:tab w:val="left" w:pos="869"/>
        </w:tabs>
        <w:ind w:hanging="709"/>
      </w:pPr>
      <w:r>
        <w:t>No</w:t>
      </w:r>
      <w:r>
        <w:rPr>
          <w:spacing w:val="-8"/>
        </w:rPr>
        <w:t xml:space="preserve"> </w:t>
      </w:r>
      <w:r>
        <w:t>trainings</w:t>
      </w:r>
      <w:r>
        <w:rPr>
          <w:spacing w:val="-5"/>
        </w:rPr>
        <w:t xml:space="preserve"> </w:t>
      </w:r>
      <w:r>
        <w:t>has</w:t>
      </w:r>
      <w:r>
        <w:rPr>
          <w:spacing w:val="-5"/>
        </w:rPr>
        <w:t xml:space="preserve"> </w:t>
      </w:r>
      <w:r>
        <w:t>been</w:t>
      </w:r>
      <w:r>
        <w:rPr>
          <w:spacing w:val="-7"/>
        </w:rPr>
        <w:t xml:space="preserve"> </w:t>
      </w:r>
      <w:r>
        <w:t>conducted</w:t>
      </w:r>
      <w:r>
        <w:rPr>
          <w:spacing w:val="-6"/>
        </w:rPr>
        <w:t xml:space="preserve"> </w:t>
      </w:r>
      <w:r>
        <w:t>during</w:t>
      </w:r>
      <w:r>
        <w:rPr>
          <w:spacing w:val="-7"/>
        </w:rPr>
        <w:t xml:space="preserve"> </w:t>
      </w:r>
      <w:r>
        <w:t>the</w:t>
      </w:r>
      <w:r>
        <w:rPr>
          <w:spacing w:val="-8"/>
        </w:rPr>
        <w:t xml:space="preserve"> </w:t>
      </w:r>
      <w:r>
        <w:t>reporting</w:t>
      </w:r>
      <w:r>
        <w:rPr>
          <w:spacing w:val="-5"/>
        </w:rPr>
        <w:t xml:space="preserve"> </w:t>
      </w:r>
      <w:r>
        <w:rPr>
          <w:spacing w:val="-2"/>
        </w:rPr>
        <w:t>period.</w:t>
      </w:r>
    </w:p>
    <w:p w:rsidR="00EE1A91" w:rsidRDefault="00EE1A91">
      <w:pPr>
        <w:sectPr w:rsidR="00EE1A91">
          <w:pgSz w:w="11910" w:h="16840"/>
          <w:pgMar w:top="1420" w:right="1320" w:bottom="1180" w:left="1280" w:header="715" w:footer="998" w:gutter="0"/>
          <w:cols w:space="720"/>
        </w:sectPr>
      </w:pPr>
    </w:p>
    <w:p w:rsidR="00EE1A91" w:rsidRDefault="00EE1A91">
      <w:pPr>
        <w:rPr>
          <w:sz w:val="20"/>
        </w:rPr>
      </w:pPr>
    </w:p>
    <w:p w:rsidR="00EE1A91" w:rsidRDefault="00EE1A91">
      <w:pPr>
        <w:spacing w:before="3"/>
        <w:rPr>
          <w:sz w:val="21"/>
        </w:rPr>
      </w:pPr>
    </w:p>
    <w:p w:rsidR="00EE1A91" w:rsidRDefault="00B11011">
      <w:pPr>
        <w:pStyle w:val="1"/>
        <w:numPr>
          <w:ilvl w:val="0"/>
          <w:numId w:val="5"/>
        </w:numPr>
        <w:tabs>
          <w:tab w:val="left" w:pos="880"/>
          <w:tab w:val="left" w:pos="881"/>
        </w:tabs>
        <w:ind w:hanging="721"/>
      </w:pPr>
      <w:bookmarkStart w:id="30" w:name="_bookmark29"/>
      <w:bookmarkEnd w:id="30"/>
      <w:r>
        <w:t>FUNCTIONING</w:t>
      </w:r>
      <w:r>
        <w:rPr>
          <w:spacing w:val="-7"/>
        </w:rPr>
        <w:t xml:space="preserve"> </w:t>
      </w:r>
      <w:r>
        <w:t>OF</w:t>
      </w:r>
      <w:r>
        <w:rPr>
          <w:spacing w:val="-6"/>
        </w:rPr>
        <w:t xml:space="preserve"> </w:t>
      </w:r>
      <w:r>
        <w:t>THE</w:t>
      </w:r>
      <w:r>
        <w:rPr>
          <w:spacing w:val="-6"/>
        </w:rPr>
        <w:t xml:space="preserve"> </w:t>
      </w:r>
      <w:r>
        <w:rPr>
          <w:spacing w:val="-4"/>
        </w:rPr>
        <w:t>SEMP</w:t>
      </w:r>
    </w:p>
    <w:p w:rsidR="00EE1A91" w:rsidRDefault="00B11011">
      <w:pPr>
        <w:pStyle w:val="2"/>
        <w:numPr>
          <w:ilvl w:val="1"/>
          <w:numId w:val="5"/>
        </w:numPr>
        <w:tabs>
          <w:tab w:val="left" w:pos="880"/>
          <w:tab w:val="left" w:pos="881"/>
        </w:tabs>
        <w:spacing w:before="241"/>
        <w:ind w:hanging="721"/>
      </w:pPr>
      <w:bookmarkStart w:id="31" w:name="_bookmark30"/>
      <w:bookmarkEnd w:id="31"/>
      <w:r>
        <w:t>SEMP</w:t>
      </w:r>
      <w:r>
        <w:rPr>
          <w:spacing w:val="-1"/>
        </w:rPr>
        <w:t xml:space="preserve"> </w:t>
      </w:r>
      <w:r>
        <w:rPr>
          <w:spacing w:val="-2"/>
        </w:rPr>
        <w:t>Review</w:t>
      </w:r>
    </w:p>
    <w:p w:rsidR="00EE1A91" w:rsidRDefault="00EE1A91">
      <w:pPr>
        <w:spacing w:before="10"/>
        <w:rPr>
          <w:b/>
          <w:sz w:val="20"/>
        </w:rPr>
      </w:pPr>
    </w:p>
    <w:p w:rsidR="00EE1A91" w:rsidRDefault="00B11011">
      <w:pPr>
        <w:pStyle w:val="a5"/>
        <w:numPr>
          <w:ilvl w:val="0"/>
          <w:numId w:val="4"/>
        </w:numPr>
        <w:tabs>
          <w:tab w:val="left" w:pos="868"/>
          <w:tab w:val="left" w:pos="869"/>
        </w:tabs>
        <w:ind w:hanging="709"/>
      </w:pPr>
      <w:r>
        <w:t>Not</w:t>
      </w:r>
      <w:r>
        <w:rPr>
          <w:spacing w:val="-5"/>
        </w:rPr>
        <w:t xml:space="preserve"> </w:t>
      </w:r>
      <w:r>
        <w:t>applicable</w:t>
      </w:r>
      <w:r>
        <w:rPr>
          <w:spacing w:val="-5"/>
        </w:rPr>
        <w:t xml:space="preserve"> </w:t>
      </w:r>
      <w:r>
        <w:t>during</w:t>
      </w:r>
      <w:r>
        <w:rPr>
          <w:spacing w:val="-7"/>
        </w:rPr>
        <w:t xml:space="preserve"> </w:t>
      </w:r>
      <w:r>
        <w:t>the</w:t>
      </w:r>
      <w:r>
        <w:rPr>
          <w:spacing w:val="-7"/>
        </w:rPr>
        <w:t xml:space="preserve"> </w:t>
      </w:r>
      <w:r>
        <w:t>reporting</w:t>
      </w:r>
      <w:r>
        <w:rPr>
          <w:spacing w:val="-5"/>
        </w:rPr>
        <w:t xml:space="preserve"> </w:t>
      </w:r>
      <w:r>
        <w:rPr>
          <w:spacing w:val="-2"/>
        </w:rPr>
        <w:t>period.</w:t>
      </w:r>
    </w:p>
    <w:p w:rsidR="00EE1A91" w:rsidRDefault="00EE1A91">
      <w:pPr>
        <w:sectPr w:rsidR="00EE1A91">
          <w:pgSz w:w="11910" w:h="16840"/>
          <w:pgMar w:top="1420" w:right="1320" w:bottom="1180" w:left="1280" w:header="715" w:footer="998" w:gutter="0"/>
          <w:cols w:space="720"/>
        </w:sectPr>
      </w:pPr>
    </w:p>
    <w:p w:rsidR="00EE1A91" w:rsidRDefault="00EE1A91">
      <w:pPr>
        <w:rPr>
          <w:sz w:val="20"/>
        </w:rPr>
      </w:pPr>
    </w:p>
    <w:p w:rsidR="00EE1A91" w:rsidRDefault="00EE1A91">
      <w:pPr>
        <w:spacing w:before="11"/>
        <w:rPr>
          <w:sz w:val="29"/>
        </w:rPr>
      </w:pPr>
    </w:p>
    <w:tbl>
      <w:tblPr>
        <w:tblStyle w:val="TableNormal"/>
        <w:tblW w:w="0" w:type="auto"/>
        <w:tblInd w:w="117" w:type="dxa"/>
        <w:tblLayout w:type="fixed"/>
        <w:tblLook w:val="01E0" w:firstRow="1" w:lastRow="1" w:firstColumn="1" w:lastColumn="1" w:noHBand="0" w:noVBand="0"/>
      </w:tblPr>
      <w:tblGrid>
        <w:gridCol w:w="571"/>
        <w:gridCol w:w="8233"/>
      </w:tblGrid>
      <w:tr w:rsidR="00EE1A91">
        <w:trPr>
          <w:trHeight w:val="438"/>
        </w:trPr>
        <w:tc>
          <w:tcPr>
            <w:tcW w:w="571" w:type="dxa"/>
          </w:tcPr>
          <w:p w:rsidR="00EE1A91" w:rsidRDefault="00B11011">
            <w:pPr>
              <w:pStyle w:val="TableParagraph"/>
              <w:spacing w:line="314" w:lineRule="exact"/>
              <w:rPr>
                <w:b/>
                <w:sz w:val="28"/>
              </w:rPr>
            </w:pPr>
            <w:bookmarkStart w:id="32" w:name="_bookmark31"/>
            <w:bookmarkEnd w:id="32"/>
            <w:r>
              <w:rPr>
                <w:b/>
                <w:sz w:val="28"/>
              </w:rPr>
              <w:t>6</w:t>
            </w:r>
          </w:p>
        </w:tc>
        <w:tc>
          <w:tcPr>
            <w:tcW w:w="8233" w:type="dxa"/>
          </w:tcPr>
          <w:p w:rsidR="00EE1A91" w:rsidRDefault="00B11011">
            <w:pPr>
              <w:pStyle w:val="TableParagraph"/>
              <w:spacing w:line="314" w:lineRule="exact"/>
              <w:ind w:left="198"/>
              <w:rPr>
                <w:b/>
                <w:sz w:val="28"/>
              </w:rPr>
            </w:pPr>
            <w:r>
              <w:rPr>
                <w:b/>
                <w:sz w:val="28"/>
              </w:rPr>
              <w:t>GOOD</w:t>
            </w:r>
            <w:r>
              <w:rPr>
                <w:b/>
                <w:spacing w:val="-9"/>
                <w:sz w:val="28"/>
              </w:rPr>
              <w:t xml:space="preserve"> </w:t>
            </w:r>
            <w:r>
              <w:rPr>
                <w:b/>
                <w:sz w:val="28"/>
              </w:rPr>
              <w:t>PRACTICE</w:t>
            </w:r>
            <w:r>
              <w:rPr>
                <w:b/>
                <w:spacing w:val="-6"/>
                <w:sz w:val="28"/>
              </w:rPr>
              <w:t xml:space="preserve"> </w:t>
            </w:r>
            <w:r>
              <w:rPr>
                <w:b/>
                <w:sz w:val="28"/>
              </w:rPr>
              <w:t>AND</w:t>
            </w:r>
            <w:r>
              <w:rPr>
                <w:b/>
                <w:spacing w:val="-7"/>
                <w:sz w:val="28"/>
              </w:rPr>
              <w:t xml:space="preserve"> </w:t>
            </w:r>
            <w:r>
              <w:rPr>
                <w:b/>
                <w:sz w:val="28"/>
              </w:rPr>
              <w:t>OPPORTUNITY</w:t>
            </w:r>
            <w:r>
              <w:rPr>
                <w:b/>
                <w:spacing w:val="-6"/>
                <w:sz w:val="28"/>
              </w:rPr>
              <w:t xml:space="preserve"> </w:t>
            </w:r>
            <w:r>
              <w:rPr>
                <w:b/>
                <w:sz w:val="28"/>
              </w:rPr>
              <w:t>FOR</w:t>
            </w:r>
            <w:r>
              <w:rPr>
                <w:b/>
                <w:spacing w:val="-6"/>
                <w:sz w:val="28"/>
              </w:rPr>
              <w:t xml:space="preserve"> </w:t>
            </w:r>
            <w:r>
              <w:rPr>
                <w:b/>
                <w:spacing w:val="-2"/>
                <w:sz w:val="28"/>
              </w:rPr>
              <w:t>IMPROVEMENT</w:t>
            </w:r>
          </w:p>
        </w:tc>
      </w:tr>
      <w:tr w:rsidR="00EE1A91">
        <w:trPr>
          <w:trHeight w:val="515"/>
        </w:trPr>
        <w:tc>
          <w:tcPr>
            <w:tcW w:w="571" w:type="dxa"/>
          </w:tcPr>
          <w:p w:rsidR="00EE1A91" w:rsidRDefault="00B11011">
            <w:pPr>
              <w:pStyle w:val="TableParagraph"/>
              <w:spacing w:before="116"/>
              <w:rPr>
                <w:b/>
                <w:sz w:val="24"/>
              </w:rPr>
            </w:pPr>
            <w:bookmarkStart w:id="33" w:name="_bookmark32"/>
            <w:bookmarkEnd w:id="33"/>
            <w:r>
              <w:rPr>
                <w:b/>
                <w:spacing w:val="-5"/>
                <w:sz w:val="24"/>
              </w:rPr>
              <w:t>6.1</w:t>
            </w:r>
          </w:p>
        </w:tc>
        <w:tc>
          <w:tcPr>
            <w:tcW w:w="8233" w:type="dxa"/>
          </w:tcPr>
          <w:p w:rsidR="00EE1A91" w:rsidRDefault="00B11011">
            <w:pPr>
              <w:pStyle w:val="TableParagraph"/>
              <w:spacing w:before="116"/>
              <w:ind w:left="198"/>
              <w:rPr>
                <w:b/>
                <w:sz w:val="24"/>
              </w:rPr>
            </w:pPr>
            <w:r>
              <w:rPr>
                <w:b/>
                <w:sz w:val="24"/>
              </w:rPr>
              <w:t xml:space="preserve">Good </w:t>
            </w:r>
            <w:r>
              <w:rPr>
                <w:b/>
                <w:spacing w:val="-2"/>
                <w:sz w:val="24"/>
              </w:rPr>
              <w:t>Practice</w:t>
            </w:r>
          </w:p>
        </w:tc>
      </w:tr>
      <w:tr w:rsidR="00EE1A91">
        <w:trPr>
          <w:trHeight w:val="498"/>
        </w:trPr>
        <w:tc>
          <w:tcPr>
            <w:tcW w:w="571" w:type="dxa"/>
          </w:tcPr>
          <w:p w:rsidR="00EE1A91" w:rsidRDefault="00B11011">
            <w:pPr>
              <w:pStyle w:val="TableParagraph"/>
              <w:spacing w:before="116"/>
            </w:pPr>
            <w:r>
              <w:rPr>
                <w:spacing w:val="-5"/>
              </w:rPr>
              <w:t>45.</w:t>
            </w:r>
          </w:p>
        </w:tc>
        <w:tc>
          <w:tcPr>
            <w:tcW w:w="8233" w:type="dxa"/>
          </w:tcPr>
          <w:p w:rsidR="00EE1A91" w:rsidRDefault="00B11011">
            <w:pPr>
              <w:pStyle w:val="TableParagraph"/>
              <w:spacing w:before="116"/>
              <w:ind w:left="186"/>
            </w:pPr>
            <w:r>
              <w:t>Not</w:t>
            </w:r>
            <w:r>
              <w:rPr>
                <w:spacing w:val="-6"/>
              </w:rPr>
              <w:t xml:space="preserve"> </w:t>
            </w:r>
            <w:r>
              <w:t>applicable</w:t>
            </w:r>
            <w:r>
              <w:rPr>
                <w:spacing w:val="-5"/>
              </w:rPr>
              <w:t xml:space="preserve"> </w:t>
            </w:r>
            <w:r>
              <w:t>since</w:t>
            </w:r>
            <w:r>
              <w:rPr>
                <w:spacing w:val="-6"/>
              </w:rPr>
              <w:t xml:space="preserve"> </w:t>
            </w:r>
            <w:r>
              <w:t>the</w:t>
            </w:r>
            <w:r>
              <w:rPr>
                <w:spacing w:val="-7"/>
              </w:rPr>
              <w:t xml:space="preserve"> </w:t>
            </w:r>
            <w:r>
              <w:t>construction</w:t>
            </w:r>
            <w:r>
              <w:rPr>
                <w:spacing w:val="-4"/>
              </w:rPr>
              <w:t xml:space="preserve"> </w:t>
            </w:r>
            <w:r>
              <w:t>activities</w:t>
            </w:r>
            <w:r>
              <w:rPr>
                <w:spacing w:val="-5"/>
              </w:rPr>
              <w:t xml:space="preserve"> </w:t>
            </w:r>
            <w:r>
              <w:t>have</w:t>
            </w:r>
            <w:r>
              <w:rPr>
                <w:spacing w:val="-5"/>
              </w:rPr>
              <w:t xml:space="preserve"> </w:t>
            </w:r>
            <w:r>
              <w:t>not</w:t>
            </w:r>
            <w:r>
              <w:rPr>
                <w:spacing w:val="-5"/>
              </w:rPr>
              <w:t xml:space="preserve"> </w:t>
            </w:r>
            <w:r>
              <w:t>commenced</w:t>
            </w:r>
            <w:r>
              <w:rPr>
                <w:spacing w:val="-6"/>
              </w:rPr>
              <w:t xml:space="preserve"> </w:t>
            </w:r>
            <w:r>
              <w:rPr>
                <w:spacing w:val="-4"/>
              </w:rPr>
              <w:t>yet.</w:t>
            </w:r>
          </w:p>
        </w:tc>
      </w:tr>
      <w:tr w:rsidR="00EE1A91">
        <w:trPr>
          <w:trHeight w:val="519"/>
        </w:trPr>
        <w:tc>
          <w:tcPr>
            <w:tcW w:w="571" w:type="dxa"/>
          </w:tcPr>
          <w:p w:rsidR="00EE1A91" w:rsidRDefault="00B11011">
            <w:pPr>
              <w:pStyle w:val="TableParagraph"/>
              <w:spacing w:before="120"/>
              <w:rPr>
                <w:b/>
                <w:sz w:val="24"/>
              </w:rPr>
            </w:pPr>
            <w:bookmarkStart w:id="34" w:name="_bookmark33"/>
            <w:bookmarkEnd w:id="34"/>
            <w:r>
              <w:rPr>
                <w:b/>
                <w:spacing w:val="-5"/>
                <w:sz w:val="24"/>
              </w:rPr>
              <w:t>6.2</w:t>
            </w:r>
          </w:p>
        </w:tc>
        <w:tc>
          <w:tcPr>
            <w:tcW w:w="8233" w:type="dxa"/>
          </w:tcPr>
          <w:p w:rsidR="00EE1A91" w:rsidRDefault="00B11011">
            <w:pPr>
              <w:pStyle w:val="TableParagraph"/>
              <w:spacing w:before="120"/>
              <w:ind w:left="198"/>
              <w:rPr>
                <w:b/>
                <w:sz w:val="24"/>
              </w:rPr>
            </w:pPr>
            <w:r>
              <w:rPr>
                <w:b/>
                <w:sz w:val="24"/>
              </w:rPr>
              <w:t>Opportunities</w:t>
            </w:r>
            <w:r>
              <w:rPr>
                <w:b/>
                <w:spacing w:val="-1"/>
                <w:sz w:val="24"/>
              </w:rPr>
              <w:t xml:space="preserve"> </w:t>
            </w:r>
            <w:r>
              <w:rPr>
                <w:b/>
                <w:sz w:val="24"/>
              </w:rPr>
              <w:t xml:space="preserve">for </w:t>
            </w:r>
            <w:r>
              <w:rPr>
                <w:b/>
                <w:spacing w:val="-2"/>
                <w:sz w:val="24"/>
              </w:rPr>
              <w:t>Improvement</w:t>
            </w:r>
          </w:p>
        </w:tc>
      </w:tr>
      <w:tr w:rsidR="00EE1A91">
        <w:trPr>
          <w:trHeight w:val="369"/>
        </w:trPr>
        <w:tc>
          <w:tcPr>
            <w:tcW w:w="571" w:type="dxa"/>
          </w:tcPr>
          <w:p w:rsidR="00EE1A91" w:rsidRDefault="00B11011">
            <w:pPr>
              <w:pStyle w:val="TableParagraph"/>
              <w:spacing w:before="116" w:line="233" w:lineRule="exact"/>
            </w:pPr>
            <w:r>
              <w:rPr>
                <w:spacing w:val="-5"/>
              </w:rPr>
              <w:t>46.</w:t>
            </w:r>
          </w:p>
        </w:tc>
        <w:tc>
          <w:tcPr>
            <w:tcW w:w="8233" w:type="dxa"/>
          </w:tcPr>
          <w:p w:rsidR="00EE1A91" w:rsidRDefault="00B11011">
            <w:pPr>
              <w:pStyle w:val="TableParagraph"/>
              <w:spacing w:before="116" w:line="233" w:lineRule="exact"/>
              <w:ind w:left="186"/>
            </w:pPr>
            <w:r>
              <w:t>Not</w:t>
            </w:r>
            <w:r>
              <w:rPr>
                <w:spacing w:val="-5"/>
              </w:rPr>
              <w:t xml:space="preserve"> </w:t>
            </w:r>
            <w:r>
              <w:t>applicable</w:t>
            </w:r>
            <w:r>
              <w:rPr>
                <w:spacing w:val="-5"/>
              </w:rPr>
              <w:t xml:space="preserve"> </w:t>
            </w:r>
            <w:r>
              <w:t>during</w:t>
            </w:r>
            <w:r>
              <w:rPr>
                <w:spacing w:val="-7"/>
              </w:rPr>
              <w:t xml:space="preserve"> </w:t>
            </w:r>
            <w:r>
              <w:t>the</w:t>
            </w:r>
            <w:r>
              <w:rPr>
                <w:spacing w:val="-7"/>
              </w:rPr>
              <w:t xml:space="preserve"> </w:t>
            </w:r>
            <w:r>
              <w:t>reporting</w:t>
            </w:r>
            <w:r>
              <w:rPr>
                <w:spacing w:val="-5"/>
              </w:rPr>
              <w:t xml:space="preserve"> </w:t>
            </w:r>
            <w:r>
              <w:rPr>
                <w:spacing w:val="-2"/>
              </w:rPr>
              <w:t>period.</w:t>
            </w:r>
          </w:p>
        </w:tc>
      </w:tr>
    </w:tbl>
    <w:p w:rsidR="00EE1A91" w:rsidRDefault="00EE1A91">
      <w:pPr>
        <w:spacing w:line="233" w:lineRule="exact"/>
        <w:sectPr w:rsidR="00EE1A91">
          <w:pgSz w:w="11910" w:h="16840"/>
          <w:pgMar w:top="1420" w:right="1320" w:bottom="1180" w:left="1280" w:header="715" w:footer="998" w:gutter="0"/>
          <w:cols w:space="720"/>
        </w:sectPr>
      </w:pPr>
    </w:p>
    <w:p w:rsidR="00EE1A91" w:rsidRDefault="00EE1A91">
      <w:pPr>
        <w:rPr>
          <w:sz w:val="20"/>
        </w:rPr>
      </w:pPr>
    </w:p>
    <w:p w:rsidR="00EE1A91" w:rsidRDefault="00EE1A91">
      <w:pPr>
        <w:spacing w:before="11"/>
        <w:rPr>
          <w:sz w:val="29"/>
        </w:rPr>
      </w:pPr>
    </w:p>
    <w:tbl>
      <w:tblPr>
        <w:tblStyle w:val="TableNormal"/>
        <w:tblW w:w="0" w:type="auto"/>
        <w:tblInd w:w="117" w:type="dxa"/>
        <w:tblLayout w:type="fixed"/>
        <w:tblLook w:val="01E0" w:firstRow="1" w:lastRow="1" w:firstColumn="1" w:lastColumn="1" w:noHBand="0" w:noVBand="0"/>
      </w:tblPr>
      <w:tblGrid>
        <w:gridCol w:w="571"/>
        <w:gridCol w:w="5385"/>
      </w:tblGrid>
      <w:tr w:rsidR="00EE1A91">
        <w:trPr>
          <w:trHeight w:val="438"/>
        </w:trPr>
        <w:tc>
          <w:tcPr>
            <w:tcW w:w="571" w:type="dxa"/>
          </w:tcPr>
          <w:p w:rsidR="00EE1A91" w:rsidRDefault="00B11011">
            <w:pPr>
              <w:pStyle w:val="TableParagraph"/>
              <w:spacing w:line="314" w:lineRule="exact"/>
              <w:rPr>
                <w:b/>
                <w:sz w:val="28"/>
              </w:rPr>
            </w:pPr>
            <w:bookmarkStart w:id="35" w:name="_bookmark34"/>
            <w:bookmarkEnd w:id="35"/>
            <w:r>
              <w:rPr>
                <w:b/>
                <w:sz w:val="28"/>
              </w:rPr>
              <w:t>7</w:t>
            </w:r>
          </w:p>
        </w:tc>
        <w:tc>
          <w:tcPr>
            <w:tcW w:w="5385" w:type="dxa"/>
          </w:tcPr>
          <w:p w:rsidR="00EE1A91" w:rsidRDefault="00B11011">
            <w:pPr>
              <w:pStyle w:val="TableParagraph"/>
              <w:spacing w:line="314" w:lineRule="exact"/>
              <w:ind w:left="198"/>
              <w:rPr>
                <w:b/>
                <w:sz w:val="28"/>
              </w:rPr>
            </w:pPr>
            <w:r>
              <w:rPr>
                <w:b/>
                <w:sz w:val="28"/>
              </w:rPr>
              <w:t>SUMMARY</w:t>
            </w:r>
            <w:r>
              <w:rPr>
                <w:b/>
                <w:spacing w:val="-7"/>
                <w:sz w:val="28"/>
              </w:rPr>
              <w:t xml:space="preserve"> </w:t>
            </w:r>
            <w:r>
              <w:rPr>
                <w:b/>
                <w:sz w:val="28"/>
              </w:rPr>
              <w:t>AND</w:t>
            </w:r>
            <w:r>
              <w:rPr>
                <w:b/>
                <w:spacing w:val="-5"/>
                <w:sz w:val="28"/>
              </w:rPr>
              <w:t xml:space="preserve"> </w:t>
            </w:r>
            <w:r>
              <w:rPr>
                <w:b/>
                <w:spacing w:val="-2"/>
                <w:sz w:val="28"/>
              </w:rPr>
              <w:t>RECOMMENDATIONS</w:t>
            </w:r>
          </w:p>
        </w:tc>
      </w:tr>
      <w:tr w:rsidR="00EE1A91">
        <w:trPr>
          <w:trHeight w:val="515"/>
        </w:trPr>
        <w:tc>
          <w:tcPr>
            <w:tcW w:w="571" w:type="dxa"/>
          </w:tcPr>
          <w:p w:rsidR="00EE1A91" w:rsidRDefault="00B11011">
            <w:pPr>
              <w:pStyle w:val="TableParagraph"/>
              <w:spacing w:before="116"/>
              <w:rPr>
                <w:b/>
                <w:sz w:val="24"/>
              </w:rPr>
            </w:pPr>
            <w:bookmarkStart w:id="36" w:name="_bookmark35"/>
            <w:bookmarkEnd w:id="36"/>
            <w:r>
              <w:rPr>
                <w:b/>
                <w:spacing w:val="-5"/>
                <w:sz w:val="24"/>
              </w:rPr>
              <w:t>7.1</w:t>
            </w:r>
          </w:p>
        </w:tc>
        <w:tc>
          <w:tcPr>
            <w:tcW w:w="5385" w:type="dxa"/>
          </w:tcPr>
          <w:p w:rsidR="00EE1A91" w:rsidRDefault="00B11011">
            <w:pPr>
              <w:pStyle w:val="TableParagraph"/>
              <w:spacing w:before="116"/>
              <w:ind w:left="198"/>
              <w:rPr>
                <w:b/>
                <w:sz w:val="24"/>
              </w:rPr>
            </w:pPr>
            <w:r>
              <w:rPr>
                <w:b/>
                <w:spacing w:val="-2"/>
                <w:sz w:val="24"/>
              </w:rPr>
              <w:t>Summary</w:t>
            </w:r>
          </w:p>
        </w:tc>
      </w:tr>
      <w:tr w:rsidR="00EE1A91">
        <w:trPr>
          <w:trHeight w:val="498"/>
        </w:trPr>
        <w:tc>
          <w:tcPr>
            <w:tcW w:w="571" w:type="dxa"/>
          </w:tcPr>
          <w:p w:rsidR="00EE1A91" w:rsidRDefault="00B11011">
            <w:pPr>
              <w:pStyle w:val="TableParagraph"/>
              <w:spacing w:before="116"/>
            </w:pPr>
            <w:r>
              <w:rPr>
                <w:spacing w:val="-5"/>
              </w:rPr>
              <w:t>47.</w:t>
            </w:r>
          </w:p>
        </w:tc>
        <w:tc>
          <w:tcPr>
            <w:tcW w:w="5385" w:type="dxa"/>
          </w:tcPr>
          <w:p w:rsidR="00EE1A91" w:rsidRDefault="00B11011">
            <w:pPr>
              <w:pStyle w:val="TableParagraph"/>
              <w:spacing w:before="116"/>
              <w:ind w:left="186"/>
            </w:pPr>
            <w:r>
              <w:t>Not</w:t>
            </w:r>
            <w:r>
              <w:rPr>
                <w:spacing w:val="-5"/>
              </w:rPr>
              <w:t xml:space="preserve"> </w:t>
            </w:r>
            <w:r>
              <w:t>applicable</w:t>
            </w:r>
            <w:r>
              <w:rPr>
                <w:spacing w:val="-5"/>
              </w:rPr>
              <w:t xml:space="preserve"> </w:t>
            </w:r>
            <w:r>
              <w:t>during</w:t>
            </w:r>
            <w:r>
              <w:rPr>
                <w:spacing w:val="-7"/>
              </w:rPr>
              <w:t xml:space="preserve"> </w:t>
            </w:r>
            <w:r>
              <w:t>the</w:t>
            </w:r>
            <w:r>
              <w:rPr>
                <w:spacing w:val="-7"/>
              </w:rPr>
              <w:t xml:space="preserve"> </w:t>
            </w:r>
            <w:r>
              <w:t>reporting</w:t>
            </w:r>
            <w:r>
              <w:rPr>
                <w:spacing w:val="-5"/>
              </w:rPr>
              <w:t xml:space="preserve"> </w:t>
            </w:r>
            <w:r>
              <w:rPr>
                <w:spacing w:val="-2"/>
              </w:rPr>
              <w:t>period.</w:t>
            </w:r>
          </w:p>
        </w:tc>
      </w:tr>
      <w:tr w:rsidR="00EE1A91">
        <w:trPr>
          <w:trHeight w:val="519"/>
        </w:trPr>
        <w:tc>
          <w:tcPr>
            <w:tcW w:w="571" w:type="dxa"/>
          </w:tcPr>
          <w:p w:rsidR="00EE1A91" w:rsidRDefault="00B11011">
            <w:pPr>
              <w:pStyle w:val="TableParagraph"/>
              <w:spacing w:before="120"/>
              <w:rPr>
                <w:b/>
                <w:sz w:val="24"/>
              </w:rPr>
            </w:pPr>
            <w:bookmarkStart w:id="37" w:name="_bookmark36"/>
            <w:bookmarkEnd w:id="37"/>
            <w:r>
              <w:rPr>
                <w:b/>
                <w:spacing w:val="-5"/>
                <w:sz w:val="24"/>
              </w:rPr>
              <w:t>7.2</w:t>
            </w:r>
          </w:p>
        </w:tc>
        <w:tc>
          <w:tcPr>
            <w:tcW w:w="5385" w:type="dxa"/>
          </w:tcPr>
          <w:p w:rsidR="00EE1A91" w:rsidRDefault="00B11011">
            <w:pPr>
              <w:pStyle w:val="TableParagraph"/>
              <w:spacing w:before="120"/>
              <w:ind w:left="198"/>
              <w:rPr>
                <w:b/>
                <w:sz w:val="24"/>
              </w:rPr>
            </w:pPr>
            <w:r>
              <w:rPr>
                <w:b/>
                <w:spacing w:val="-2"/>
                <w:sz w:val="24"/>
              </w:rPr>
              <w:t>Recommendations</w:t>
            </w:r>
          </w:p>
        </w:tc>
      </w:tr>
      <w:tr w:rsidR="00EE1A91">
        <w:trPr>
          <w:trHeight w:val="369"/>
        </w:trPr>
        <w:tc>
          <w:tcPr>
            <w:tcW w:w="571" w:type="dxa"/>
          </w:tcPr>
          <w:p w:rsidR="00EE1A91" w:rsidRDefault="00B11011">
            <w:pPr>
              <w:pStyle w:val="TableParagraph"/>
              <w:spacing w:before="116" w:line="233" w:lineRule="exact"/>
            </w:pPr>
            <w:r>
              <w:rPr>
                <w:spacing w:val="-5"/>
              </w:rPr>
              <w:t>48.</w:t>
            </w:r>
          </w:p>
        </w:tc>
        <w:tc>
          <w:tcPr>
            <w:tcW w:w="5385" w:type="dxa"/>
          </w:tcPr>
          <w:p w:rsidR="00EE1A91" w:rsidRDefault="00B11011">
            <w:pPr>
              <w:pStyle w:val="TableParagraph"/>
              <w:spacing w:before="116" w:line="233" w:lineRule="exact"/>
              <w:ind w:left="186"/>
            </w:pPr>
            <w:r>
              <w:t>Not</w:t>
            </w:r>
            <w:r>
              <w:rPr>
                <w:spacing w:val="-5"/>
              </w:rPr>
              <w:t xml:space="preserve"> </w:t>
            </w:r>
            <w:r>
              <w:t>applicable</w:t>
            </w:r>
            <w:r>
              <w:rPr>
                <w:spacing w:val="-5"/>
              </w:rPr>
              <w:t xml:space="preserve"> </w:t>
            </w:r>
            <w:r>
              <w:t>during</w:t>
            </w:r>
            <w:r>
              <w:rPr>
                <w:spacing w:val="-7"/>
              </w:rPr>
              <w:t xml:space="preserve"> </w:t>
            </w:r>
            <w:r>
              <w:t>the</w:t>
            </w:r>
            <w:r>
              <w:rPr>
                <w:spacing w:val="-7"/>
              </w:rPr>
              <w:t xml:space="preserve"> </w:t>
            </w:r>
            <w:r>
              <w:t>reporting</w:t>
            </w:r>
            <w:r>
              <w:rPr>
                <w:spacing w:val="-5"/>
              </w:rPr>
              <w:t xml:space="preserve"> </w:t>
            </w:r>
            <w:r>
              <w:rPr>
                <w:spacing w:val="-2"/>
              </w:rPr>
              <w:t>period.</w:t>
            </w:r>
          </w:p>
        </w:tc>
      </w:tr>
    </w:tbl>
    <w:p w:rsidR="00EE1A91" w:rsidRDefault="00EE1A91">
      <w:pPr>
        <w:spacing w:line="233" w:lineRule="exact"/>
        <w:sectPr w:rsidR="00EE1A91">
          <w:pgSz w:w="11910" w:h="16840"/>
          <w:pgMar w:top="1420" w:right="1320" w:bottom="1180" w:left="1280" w:header="715" w:footer="998" w:gutter="0"/>
          <w:cols w:space="720"/>
        </w:sectPr>
      </w:pPr>
    </w:p>
    <w:p w:rsidR="00EE1A91" w:rsidRDefault="00EE1A91">
      <w:pPr>
        <w:rPr>
          <w:sz w:val="20"/>
        </w:rPr>
      </w:pPr>
    </w:p>
    <w:p w:rsidR="00EE1A91" w:rsidRDefault="00EE1A91">
      <w:pPr>
        <w:spacing w:before="3"/>
        <w:rPr>
          <w:sz w:val="21"/>
        </w:rPr>
      </w:pPr>
    </w:p>
    <w:p w:rsidR="00EE1A91" w:rsidRDefault="00B11011">
      <w:pPr>
        <w:pStyle w:val="2"/>
        <w:spacing w:before="93" w:line="259" w:lineRule="auto"/>
        <w:ind w:left="160" w:right="1110" w:firstLine="0"/>
      </w:pPr>
      <w:r>
        <w:t>Annex</w:t>
      </w:r>
      <w:r>
        <w:rPr>
          <w:spacing w:val="-4"/>
        </w:rPr>
        <w:t xml:space="preserve"> </w:t>
      </w:r>
      <w:r>
        <w:t>1.</w:t>
      </w:r>
      <w:r>
        <w:rPr>
          <w:spacing w:val="-4"/>
        </w:rPr>
        <w:t xml:space="preserve"> </w:t>
      </w:r>
      <w:r>
        <w:t>Conclusion</w:t>
      </w:r>
      <w:r>
        <w:rPr>
          <w:spacing w:val="-5"/>
        </w:rPr>
        <w:t xml:space="preserve"> </w:t>
      </w:r>
      <w:r>
        <w:t>of</w:t>
      </w:r>
      <w:r>
        <w:rPr>
          <w:spacing w:val="-5"/>
        </w:rPr>
        <w:t xml:space="preserve"> </w:t>
      </w:r>
      <w:r>
        <w:t>the</w:t>
      </w:r>
      <w:r>
        <w:rPr>
          <w:spacing w:val="-4"/>
        </w:rPr>
        <w:t xml:space="preserve"> </w:t>
      </w:r>
      <w:r>
        <w:t>State</w:t>
      </w:r>
      <w:r>
        <w:rPr>
          <w:spacing w:val="-4"/>
        </w:rPr>
        <w:t xml:space="preserve"> </w:t>
      </w:r>
      <w:r>
        <w:t>environmental</w:t>
      </w:r>
      <w:r>
        <w:rPr>
          <w:spacing w:val="-4"/>
        </w:rPr>
        <w:t xml:space="preserve"> </w:t>
      </w:r>
      <w:r>
        <w:t>expert</w:t>
      </w:r>
      <w:r>
        <w:rPr>
          <w:spacing w:val="-5"/>
        </w:rPr>
        <w:t xml:space="preserve"> </w:t>
      </w:r>
      <w:r>
        <w:t>review</w:t>
      </w:r>
      <w:r>
        <w:rPr>
          <w:spacing w:val="-5"/>
        </w:rPr>
        <w:t xml:space="preserve"> </w:t>
      </w:r>
      <w:r>
        <w:t>on</w:t>
      </w:r>
      <w:r>
        <w:rPr>
          <w:spacing w:val="-4"/>
        </w:rPr>
        <w:t xml:space="preserve"> </w:t>
      </w:r>
      <w:r>
        <w:t>IEE developed for the Uch-Kurgan Modernization Project</w:t>
      </w:r>
    </w:p>
    <w:p w:rsidR="00EE1A91" w:rsidRDefault="00B11011">
      <w:pPr>
        <w:ind w:left="160"/>
        <w:rPr>
          <w:sz w:val="20"/>
        </w:rPr>
      </w:pPr>
      <w:r>
        <w:rPr>
          <w:noProof/>
          <w:sz w:val="20"/>
        </w:rPr>
        <w:drawing>
          <wp:inline distT="0" distB="0" distL="0" distR="0">
            <wp:extent cx="5362939" cy="758104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5362939" cy="7581042"/>
                    </a:xfrm>
                    <a:prstGeom prst="rect">
                      <a:avLst/>
                    </a:prstGeom>
                  </pic:spPr>
                </pic:pic>
              </a:graphicData>
            </a:graphic>
          </wp:inline>
        </w:drawing>
      </w:r>
    </w:p>
    <w:p w:rsidR="00EE1A91" w:rsidRDefault="00EE1A91">
      <w:pPr>
        <w:rPr>
          <w:sz w:val="20"/>
        </w:rPr>
        <w:sectPr w:rsidR="00EE1A91">
          <w:pgSz w:w="11910" w:h="16840"/>
          <w:pgMar w:top="1420" w:right="1320" w:bottom="1180" w:left="1280" w:header="715" w:footer="998" w:gutter="0"/>
          <w:cols w:space="720"/>
        </w:sectPr>
      </w:pPr>
    </w:p>
    <w:p w:rsidR="00EE1A91" w:rsidRDefault="00EE1A91">
      <w:pPr>
        <w:rPr>
          <w:b/>
          <w:sz w:val="20"/>
        </w:rPr>
      </w:pPr>
    </w:p>
    <w:p w:rsidR="00EE1A91" w:rsidRDefault="00EE1A91">
      <w:pPr>
        <w:spacing w:before="4"/>
        <w:rPr>
          <w:b/>
          <w:sz w:val="29"/>
        </w:rPr>
      </w:pPr>
    </w:p>
    <w:p w:rsidR="00EE1A91" w:rsidRDefault="00B11011">
      <w:pPr>
        <w:ind w:left="160"/>
        <w:rPr>
          <w:sz w:val="20"/>
        </w:rPr>
      </w:pPr>
      <w:r>
        <w:rPr>
          <w:noProof/>
          <w:sz w:val="20"/>
        </w:rPr>
        <w:drawing>
          <wp:inline distT="0" distB="0" distL="0" distR="0">
            <wp:extent cx="5664864" cy="80010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5664864" cy="8001000"/>
                    </a:xfrm>
                    <a:prstGeom prst="rect">
                      <a:avLst/>
                    </a:prstGeom>
                  </pic:spPr>
                </pic:pic>
              </a:graphicData>
            </a:graphic>
          </wp:inline>
        </w:drawing>
      </w:r>
    </w:p>
    <w:p w:rsidR="00EE1A91" w:rsidRDefault="00EE1A91">
      <w:pPr>
        <w:rPr>
          <w:sz w:val="20"/>
        </w:rPr>
        <w:sectPr w:rsidR="00EE1A91">
          <w:pgSz w:w="11910" w:h="16840"/>
          <w:pgMar w:top="1420" w:right="1320" w:bottom="1180" w:left="1280" w:header="715" w:footer="998" w:gutter="0"/>
          <w:cols w:space="720"/>
        </w:sectPr>
      </w:pPr>
    </w:p>
    <w:p w:rsidR="00EE1A91" w:rsidRDefault="00EE1A91">
      <w:pPr>
        <w:rPr>
          <w:b/>
          <w:sz w:val="20"/>
        </w:rPr>
      </w:pPr>
    </w:p>
    <w:p w:rsidR="00EE1A91" w:rsidRDefault="00EE1A91">
      <w:pPr>
        <w:spacing w:before="4"/>
        <w:rPr>
          <w:b/>
          <w:sz w:val="29"/>
        </w:rPr>
      </w:pPr>
    </w:p>
    <w:p w:rsidR="00EE1A91" w:rsidRDefault="00B11011">
      <w:pPr>
        <w:ind w:left="160"/>
        <w:rPr>
          <w:sz w:val="20"/>
        </w:rPr>
      </w:pPr>
      <w:r>
        <w:rPr>
          <w:noProof/>
          <w:sz w:val="20"/>
        </w:rPr>
        <w:drawing>
          <wp:inline distT="0" distB="0" distL="0" distR="0">
            <wp:extent cx="5664864" cy="8008143"/>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stretch>
                      <a:fillRect/>
                    </a:stretch>
                  </pic:blipFill>
                  <pic:spPr>
                    <a:xfrm>
                      <a:off x="0" y="0"/>
                      <a:ext cx="5664864" cy="8008143"/>
                    </a:xfrm>
                    <a:prstGeom prst="rect">
                      <a:avLst/>
                    </a:prstGeom>
                  </pic:spPr>
                </pic:pic>
              </a:graphicData>
            </a:graphic>
          </wp:inline>
        </w:drawing>
      </w:r>
    </w:p>
    <w:p w:rsidR="00EE1A91" w:rsidRDefault="00EE1A91">
      <w:pPr>
        <w:rPr>
          <w:sz w:val="20"/>
        </w:rPr>
        <w:sectPr w:rsidR="00EE1A91">
          <w:pgSz w:w="11910" w:h="16840"/>
          <w:pgMar w:top="1420" w:right="1320" w:bottom="1180" w:left="1280" w:header="715" w:footer="998" w:gutter="0"/>
          <w:cols w:space="720"/>
        </w:sectPr>
      </w:pPr>
    </w:p>
    <w:p w:rsidR="00EE1A91" w:rsidRDefault="00EE1A91">
      <w:pPr>
        <w:rPr>
          <w:b/>
          <w:sz w:val="20"/>
        </w:rPr>
      </w:pPr>
    </w:p>
    <w:p w:rsidR="00EE1A91" w:rsidRDefault="00EE1A91">
      <w:pPr>
        <w:spacing w:before="4"/>
        <w:rPr>
          <w:b/>
          <w:sz w:val="29"/>
        </w:rPr>
      </w:pPr>
    </w:p>
    <w:p w:rsidR="00EE1A91" w:rsidRDefault="00B11011">
      <w:pPr>
        <w:ind w:left="160"/>
        <w:rPr>
          <w:sz w:val="20"/>
        </w:rPr>
      </w:pPr>
      <w:r>
        <w:rPr>
          <w:noProof/>
          <w:sz w:val="20"/>
        </w:rPr>
        <w:drawing>
          <wp:inline distT="0" distB="0" distL="0" distR="0">
            <wp:extent cx="5654305" cy="797966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1" cstate="print"/>
                    <a:stretch>
                      <a:fillRect/>
                    </a:stretch>
                  </pic:blipFill>
                  <pic:spPr>
                    <a:xfrm>
                      <a:off x="0" y="0"/>
                      <a:ext cx="5654305" cy="7979664"/>
                    </a:xfrm>
                    <a:prstGeom prst="rect">
                      <a:avLst/>
                    </a:prstGeom>
                  </pic:spPr>
                </pic:pic>
              </a:graphicData>
            </a:graphic>
          </wp:inline>
        </w:drawing>
      </w:r>
    </w:p>
    <w:p w:rsidR="00EE1A91" w:rsidRDefault="00EE1A91">
      <w:pPr>
        <w:rPr>
          <w:sz w:val="20"/>
        </w:rPr>
        <w:sectPr w:rsidR="00EE1A91">
          <w:pgSz w:w="11910" w:h="16840"/>
          <w:pgMar w:top="1420" w:right="1320" w:bottom="1180" w:left="1280" w:header="715" w:footer="998" w:gutter="0"/>
          <w:cols w:space="720"/>
        </w:sectPr>
      </w:pPr>
    </w:p>
    <w:p w:rsidR="00EE1A91" w:rsidRDefault="00EE1A91">
      <w:pPr>
        <w:rPr>
          <w:b/>
          <w:sz w:val="20"/>
        </w:rPr>
      </w:pPr>
    </w:p>
    <w:p w:rsidR="00EE1A91" w:rsidRDefault="00EE1A91">
      <w:pPr>
        <w:spacing w:before="4"/>
        <w:rPr>
          <w:b/>
          <w:sz w:val="29"/>
        </w:rPr>
      </w:pPr>
    </w:p>
    <w:p w:rsidR="00EE1A91" w:rsidRDefault="00B11011">
      <w:pPr>
        <w:ind w:left="160"/>
        <w:rPr>
          <w:sz w:val="20"/>
        </w:rPr>
      </w:pPr>
      <w:r>
        <w:rPr>
          <w:noProof/>
          <w:sz w:val="20"/>
        </w:rPr>
        <w:drawing>
          <wp:inline distT="0" distB="0" distL="0" distR="0">
            <wp:extent cx="5654305" cy="7979664"/>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2" cstate="print"/>
                    <a:stretch>
                      <a:fillRect/>
                    </a:stretch>
                  </pic:blipFill>
                  <pic:spPr>
                    <a:xfrm>
                      <a:off x="0" y="0"/>
                      <a:ext cx="5654305" cy="7979664"/>
                    </a:xfrm>
                    <a:prstGeom prst="rect">
                      <a:avLst/>
                    </a:prstGeom>
                  </pic:spPr>
                </pic:pic>
              </a:graphicData>
            </a:graphic>
          </wp:inline>
        </w:drawing>
      </w:r>
    </w:p>
    <w:p w:rsidR="00EE1A91" w:rsidRDefault="00EE1A91">
      <w:pPr>
        <w:rPr>
          <w:sz w:val="20"/>
        </w:rPr>
        <w:sectPr w:rsidR="00EE1A91">
          <w:pgSz w:w="11910" w:h="16840"/>
          <w:pgMar w:top="1420" w:right="1320" w:bottom="1180" w:left="1280" w:header="715" w:footer="998" w:gutter="0"/>
          <w:cols w:space="720"/>
        </w:sectPr>
      </w:pPr>
    </w:p>
    <w:p w:rsidR="00EE1A91" w:rsidRDefault="00EE1A91">
      <w:pPr>
        <w:rPr>
          <w:b/>
          <w:sz w:val="20"/>
        </w:rPr>
      </w:pPr>
    </w:p>
    <w:p w:rsidR="00EE1A91" w:rsidRDefault="00EE1A91">
      <w:pPr>
        <w:spacing w:before="9"/>
        <w:rPr>
          <w:b/>
          <w:sz w:val="24"/>
        </w:rPr>
      </w:pPr>
    </w:p>
    <w:p w:rsidR="00EE1A91" w:rsidRDefault="00B11011">
      <w:pPr>
        <w:spacing w:before="51"/>
        <w:ind w:right="115"/>
        <w:jc w:val="right"/>
        <w:rPr>
          <w:rFonts w:ascii="Calibri"/>
          <w:i/>
          <w:sz w:val="24"/>
        </w:rPr>
      </w:pPr>
      <w:r>
        <w:rPr>
          <w:rFonts w:ascii="Calibri"/>
          <w:i/>
          <w:sz w:val="24"/>
        </w:rPr>
        <w:t>Informal</w:t>
      </w:r>
      <w:r>
        <w:rPr>
          <w:rFonts w:ascii="Calibri"/>
          <w:i/>
          <w:spacing w:val="-5"/>
          <w:sz w:val="24"/>
        </w:rPr>
        <w:t xml:space="preserve"> </w:t>
      </w:r>
      <w:r>
        <w:rPr>
          <w:rFonts w:ascii="Calibri"/>
          <w:i/>
          <w:spacing w:val="-2"/>
          <w:sz w:val="24"/>
        </w:rPr>
        <w:t>Translation</w:t>
      </w:r>
    </w:p>
    <w:p w:rsidR="00EE1A91" w:rsidRDefault="00B11011">
      <w:pPr>
        <w:pStyle w:val="2"/>
        <w:spacing w:before="185"/>
        <w:ind w:left="2393" w:right="1110" w:hanging="719"/>
        <w:rPr>
          <w:rFonts w:ascii="Calibri"/>
        </w:rPr>
      </w:pPr>
      <w:r>
        <w:rPr>
          <w:rFonts w:ascii="Calibri"/>
        </w:rPr>
        <w:t>The</w:t>
      </w:r>
      <w:r>
        <w:rPr>
          <w:rFonts w:ascii="Calibri"/>
          <w:spacing w:val="-6"/>
        </w:rPr>
        <w:t xml:space="preserve"> </w:t>
      </w:r>
      <w:r>
        <w:rPr>
          <w:rFonts w:ascii="Calibri"/>
        </w:rPr>
        <w:t>State</w:t>
      </w:r>
      <w:r>
        <w:rPr>
          <w:rFonts w:ascii="Calibri"/>
          <w:spacing w:val="-5"/>
        </w:rPr>
        <w:t xml:space="preserve"> </w:t>
      </w:r>
      <w:r>
        <w:rPr>
          <w:rFonts w:ascii="Calibri"/>
        </w:rPr>
        <w:t>Agency</w:t>
      </w:r>
      <w:r>
        <w:rPr>
          <w:rFonts w:ascii="Calibri"/>
          <w:spacing w:val="-6"/>
        </w:rPr>
        <w:t xml:space="preserve"> </w:t>
      </w:r>
      <w:r>
        <w:rPr>
          <w:rFonts w:ascii="Calibri"/>
        </w:rPr>
        <w:t>for</w:t>
      </w:r>
      <w:r>
        <w:rPr>
          <w:rFonts w:ascii="Calibri"/>
          <w:spacing w:val="-5"/>
        </w:rPr>
        <w:t xml:space="preserve"> </w:t>
      </w:r>
      <w:r>
        <w:rPr>
          <w:rFonts w:ascii="Calibri"/>
        </w:rPr>
        <w:t>Environmental</w:t>
      </w:r>
      <w:r>
        <w:rPr>
          <w:rFonts w:ascii="Calibri"/>
          <w:spacing w:val="-6"/>
        </w:rPr>
        <w:t xml:space="preserve"> </w:t>
      </w:r>
      <w:r>
        <w:rPr>
          <w:rFonts w:ascii="Calibri"/>
        </w:rPr>
        <w:t>Protection</w:t>
      </w:r>
      <w:r>
        <w:rPr>
          <w:rFonts w:ascii="Calibri"/>
          <w:spacing w:val="-8"/>
        </w:rPr>
        <w:t xml:space="preserve"> </w:t>
      </w:r>
      <w:r>
        <w:rPr>
          <w:rFonts w:ascii="Calibri"/>
        </w:rPr>
        <w:t>and</w:t>
      </w:r>
      <w:r>
        <w:rPr>
          <w:rFonts w:ascii="Calibri"/>
          <w:spacing w:val="-4"/>
        </w:rPr>
        <w:t xml:space="preserve"> </w:t>
      </w:r>
      <w:r>
        <w:rPr>
          <w:rFonts w:ascii="Calibri"/>
        </w:rPr>
        <w:t>Forestry under the Government of the Kyrgyz Republic</w:t>
      </w:r>
    </w:p>
    <w:p w:rsidR="00EE1A91" w:rsidRDefault="00EE1A91">
      <w:pPr>
        <w:pStyle w:val="a3"/>
        <w:rPr>
          <w:b/>
          <w:sz w:val="20"/>
        </w:rPr>
      </w:pPr>
    </w:p>
    <w:p w:rsidR="00EE1A91" w:rsidRDefault="00EE1A91">
      <w:pPr>
        <w:rPr>
          <w:sz w:val="20"/>
        </w:rPr>
        <w:sectPr w:rsidR="00EE1A91">
          <w:pgSz w:w="11910" w:h="16840"/>
          <w:pgMar w:top="1420" w:right="1320" w:bottom="1180" w:left="1280" w:header="715" w:footer="998" w:gutter="0"/>
          <w:cols w:space="720"/>
        </w:sectPr>
      </w:pPr>
    </w:p>
    <w:p w:rsidR="00EE1A91" w:rsidRDefault="00EE1A91">
      <w:pPr>
        <w:pStyle w:val="a3"/>
        <w:spacing w:before="11"/>
        <w:rPr>
          <w:b/>
          <w:sz w:val="18"/>
        </w:rPr>
      </w:pPr>
    </w:p>
    <w:p w:rsidR="00EE1A91" w:rsidRDefault="00B11011">
      <w:pPr>
        <w:pStyle w:val="a3"/>
        <w:ind w:left="160"/>
      </w:pPr>
      <w:r>
        <w:t>No.</w:t>
      </w:r>
      <w:r>
        <w:rPr>
          <w:spacing w:val="-3"/>
        </w:rPr>
        <w:t xml:space="preserve"> </w:t>
      </w:r>
      <w:r>
        <w:t>04-8-28/488-E</w:t>
      </w:r>
      <w:r>
        <w:rPr>
          <w:spacing w:val="-4"/>
        </w:rPr>
        <w:t xml:space="preserve"> </w:t>
      </w:r>
      <w:r>
        <w:t>dated</w:t>
      </w:r>
      <w:r>
        <w:rPr>
          <w:spacing w:val="-2"/>
        </w:rPr>
        <w:t xml:space="preserve"> </w:t>
      </w:r>
      <w:r>
        <w:t>15</w:t>
      </w:r>
      <w:r>
        <w:rPr>
          <w:spacing w:val="-2"/>
        </w:rPr>
        <w:t xml:space="preserve"> </w:t>
      </w:r>
      <w:r>
        <w:t>October</w:t>
      </w:r>
      <w:r>
        <w:rPr>
          <w:spacing w:val="-3"/>
        </w:rPr>
        <w:t xml:space="preserve"> </w:t>
      </w:r>
      <w:r>
        <w:rPr>
          <w:spacing w:val="-4"/>
        </w:rPr>
        <w:t>2018</w:t>
      </w:r>
    </w:p>
    <w:p w:rsidR="00EE1A91" w:rsidRDefault="00B11011">
      <w:pPr>
        <w:rPr>
          <w:rFonts w:ascii="Calibri"/>
          <w:sz w:val="24"/>
        </w:rPr>
      </w:pPr>
      <w:r>
        <w:br w:type="column"/>
      </w:r>
    </w:p>
    <w:p w:rsidR="00EE1A91" w:rsidRDefault="00EE1A91">
      <w:pPr>
        <w:pStyle w:val="a3"/>
        <w:rPr>
          <w:sz w:val="34"/>
        </w:rPr>
      </w:pPr>
    </w:p>
    <w:p w:rsidR="00EE1A91" w:rsidRDefault="00B11011">
      <w:pPr>
        <w:pStyle w:val="a3"/>
        <w:ind w:left="160"/>
        <w:jc w:val="both"/>
      </w:pPr>
      <w:r>
        <w:t>Approved</w:t>
      </w:r>
      <w:r>
        <w:rPr>
          <w:spacing w:val="-2"/>
        </w:rPr>
        <w:t xml:space="preserve"> </w:t>
      </w:r>
      <w:r>
        <w:t>by</w:t>
      </w:r>
      <w:r>
        <w:rPr>
          <w:spacing w:val="-2"/>
        </w:rPr>
        <w:t xml:space="preserve"> </w:t>
      </w:r>
      <w:r>
        <w:t>Deputy</w:t>
      </w:r>
      <w:r>
        <w:rPr>
          <w:spacing w:val="-3"/>
        </w:rPr>
        <w:t xml:space="preserve"> </w:t>
      </w:r>
      <w:r>
        <w:rPr>
          <w:spacing w:val="-2"/>
        </w:rPr>
        <w:t>Director</w:t>
      </w:r>
    </w:p>
    <w:p w:rsidR="00EE1A91" w:rsidRDefault="00B11011">
      <w:pPr>
        <w:pStyle w:val="a3"/>
        <w:ind w:left="160" w:right="163"/>
        <w:jc w:val="both"/>
      </w:pPr>
      <w:r>
        <w:t>of State Agency for Environmental Protection and Forestry under the Government</w:t>
      </w:r>
      <w:r>
        <w:rPr>
          <w:spacing w:val="-3"/>
        </w:rPr>
        <w:t xml:space="preserve"> </w:t>
      </w:r>
      <w:r>
        <w:t>of</w:t>
      </w:r>
      <w:r>
        <w:rPr>
          <w:spacing w:val="-3"/>
        </w:rPr>
        <w:t xml:space="preserve"> </w:t>
      </w:r>
      <w:r>
        <w:t>the</w:t>
      </w:r>
      <w:r>
        <w:rPr>
          <w:spacing w:val="-1"/>
        </w:rPr>
        <w:t xml:space="preserve"> </w:t>
      </w:r>
      <w:r>
        <w:t>Kyrgyz</w:t>
      </w:r>
      <w:r>
        <w:rPr>
          <w:spacing w:val="2"/>
        </w:rPr>
        <w:t xml:space="preserve"> </w:t>
      </w:r>
      <w:r>
        <w:rPr>
          <w:spacing w:val="-2"/>
        </w:rPr>
        <w:t>Republic</w:t>
      </w:r>
    </w:p>
    <w:p w:rsidR="00EE1A91" w:rsidRDefault="00B11011">
      <w:pPr>
        <w:pStyle w:val="a3"/>
        <w:tabs>
          <w:tab w:val="left" w:pos="2212"/>
        </w:tabs>
        <w:ind w:left="160" w:right="1079"/>
        <w:jc w:val="both"/>
      </w:pPr>
      <w:r>
        <w:t>/signed/</w:t>
      </w:r>
      <w:r>
        <w:rPr>
          <w:spacing w:val="40"/>
        </w:rPr>
        <w:t xml:space="preserve"> </w:t>
      </w:r>
      <w:r>
        <w:t>A.A.</w:t>
      </w:r>
      <w:r>
        <w:rPr>
          <w:spacing w:val="-3"/>
        </w:rPr>
        <w:t xml:space="preserve"> </w:t>
      </w:r>
      <w:r>
        <w:t xml:space="preserve">Ryspekov date </w:t>
      </w:r>
      <w:r>
        <w:rPr>
          <w:u w:val="single"/>
        </w:rPr>
        <w:tab/>
      </w:r>
      <w:r>
        <w:rPr>
          <w:spacing w:val="-4"/>
        </w:rPr>
        <w:t>2018</w:t>
      </w:r>
    </w:p>
    <w:p w:rsidR="00EE1A91" w:rsidRDefault="00EE1A91">
      <w:pPr>
        <w:jc w:val="both"/>
        <w:sectPr w:rsidR="00EE1A91">
          <w:type w:val="continuous"/>
          <w:pgSz w:w="11910" w:h="16840"/>
          <w:pgMar w:top="660" w:right="1320" w:bottom="280" w:left="1280" w:header="715" w:footer="998" w:gutter="0"/>
          <w:cols w:num="2" w:space="720" w:equalWidth="0">
            <w:col w:w="4315" w:space="1213"/>
            <w:col w:w="3782"/>
          </w:cols>
        </w:sectPr>
      </w:pPr>
    </w:p>
    <w:p w:rsidR="00EE1A91" w:rsidRDefault="00EE1A91">
      <w:pPr>
        <w:pStyle w:val="a3"/>
        <w:rPr>
          <w:sz w:val="20"/>
        </w:rPr>
      </w:pPr>
    </w:p>
    <w:p w:rsidR="00EE1A91" w:rsidRDefault="00EE1A91">
      <w:pPr>
        <w:pStyle w:val="a3"/>
        <w:spacing w:before="11"/>
        <w:rPr>
          <w:sz w:val="18"/>
        </w:rPr>
      </w:pPr>
    </w:p>
    <w:p w:rsidR="00EE1A91" w:rsidRDefault="00B11011">
      <w:pPr>
        <w:pStyle w:val="2"/>
        <w:ind w:left="2893" w:right="2852" w:firstLine="0"/>
        <w:jc w:val="center"/>
        <w:rPr>
          <w:rFonts w:ascii="Calibri"/>
        </w:rPr>
      </w:pPr>
      <w:r>
        <w:rPr>
          <w:rFonts w:ascii="Calibri"/>
          <w:spacing w:val="-2"/>
        </w:rPr>
        <w:t>CONCLUSION</w:t>
      </w:r>
    </w:p>
    <w:p w:rsidR="00EE1A91" w:rsidRDefault="00B11011">
      <w:pPr>
        <w:spacing w:before="2"/>
        <w:ind w:left="2893" w:right="2853"/>
        <w:jc w:val="center"/>
        <w:rPr>
          <w:rFonts w:ascii="Calibri"/>
          <w:b/>
          <w:sz w:val="24"/>
        </w:rPr>
      </w:pPr>
      <w:r>
        <w:rPr>
          <w:rFonts w:ascii="Calibri"/>
          <w:b/>
          <w:sz w:val="24"/>
        </w:rPr>
        <w:t>STATE</w:t>
      </w:r>
      <w:r>
        <w:rPr>
          <w:rFonts w:ascii="Calibri"/>
          <w:b/>
          <w:spacing w:val="-5"/>
          <w:sz w:val="24"/>
        </w:rPr>
        <w:t xml:space="preserve"> </w:t>
      </w:r>
      <w:r>
        <w:rPr>
          <w:rFonts w:ascii="Calibri"/>
          <w:b/>
          <w:sz w:val="24"/>
        </w:rPr>
        <w:t>ENVIRONMENTAL</w:t>
      </w:r>
      <w:r>
        <w:rPr>
          <w:rFonts w:ascii="Calibri"/>
          <w:b/>
          <w:spacing w:val="-5"/>
          <w:sz w:val="24"/>
        </w:rPr>
        <w:t xml:space="preserve"> </w:t>
      </w:r>
      <w:r>
        <w:rPr>
          <w:rFonts w:ascii="Calibri"/>
          <w:b/>
          <w:spacing w:val="-2"/>
          <w:sz w:val="24"/>
        </w:rPr>
        <w:t>EXPERTISE</w:t>
      </w:r>
    </w:p>
    <w:p w:rsidR="00EE1A91" w:rsidRDefault="00B11011">
      <w:pPr>
        <w:pStyle w:val="a3"/>
        <w:ind w:left="784" w:right="741" w:hanging="7"/>
        <w:jc w:val="center"/>
      </w:pPr>
      <w:r>
        <w:t>on the Environmental Impact Assessmen</w:t>
      </w:r>
      <w:r>
        <w:t>t Report to the Feasibility Study feasibility</w:t>
      </w:r>
      <w:r>
        <w:rPr>
          <w:spacing w:val="-4"/>
        </w:rPr>
        <w:t xml:space="preserve"> </w:t>
      </w:r>
      <w:r>
        <w:t>study</w:t>
      </w:r>
      <w:r>
        <w:rPr>
          <w:spacing w:val="-4"/>
        </w:rPr>
        <w:t xml:space="preserve"> </w:t>
      </w:r>
      <w:r>
        <w:t>(feasibility</w:t>
      </w:r>
      <w:r>
        <w:rPr>
          <w:spacing w:val="-4"/>
        </w:rPr>
        <w:t xml:space="preserve"> </w:t>
      </w:r>
      <w:r>
        <w:t>study)</w:t>
      </w:r>
      <w:r>
        <w:rPr>
          <w:spacing w:val="-5"/>
        </w:rPr>
        <w:t xml:space="preserve"> </w:t>
      </w:r>
      <w:r>
        <w:t>of</w:t>
      </w:r>
      <w:r>
        <w:rPr>
          <w:spacing w:val="-5"/>
        </w:rPr>
        <w:t xml:space="preserve"> </w:t>
      </w:r>
      <w:r>
        <w:t>the</w:t>
      </w:r>
      <w:r>
        <w:rPr>
          <w:spacing w:val="-3"/>
        </w:rPr>
        <w:t xml:space="preserve"> </w:t>
      </w:r>
      <w:r>
        <w:t>Uch-Kurgan</w:t>
      </w:r>
      <w:r>
        <w:rPr>
          <w:spacing w:val="-3"/>
        </w:rPr>
        <w:t xml:space="preserve"> </w:t>
      </w:r>
      <w:r>
        <w:t>HPP</w:t>
      </w:r>
      <w:r>
        <w:rPr>
          <w:spacing w:val="-5"/>
        </w:rPr>
        <w:t xml:space="preserve"> </w:t>
      </w:r>
      <w:r>
        <w:t>Modernization</w:t>
      </w:r>
      <w:r>
        <w:rPr>
          <w:spacing w:val="-3"/>
        </w:rPr>
        <w:t xml:space="preserve"> </w:t>
      </w:r>
      <w:r>
        <w:t>Project</w:t>
      </w:r>
    </w:p>
    <w:p w:rsidR="00EE1A91" w:rsidRDefault="00EE1A91">
      <w:pPr>
        <w:pStyle w:val="a3"/>
        <w:spacing w:before="10"/>
        <w:rPr>
          <w:sz w:val="33"/>
        </w:rPr>
      </w:pPr>
    </w:p>
    <w:p w:rsidR="00EE1A91" w:rsidRDefault="00B11011">
      <w:pPr>
        <w:pStyle w:val="2"/>
        <w:numPr>
          <w:ilvl w:val="0"/>
          <w:numId w:val="3"/>
        </w:numPr>
        <w:tabs>
          <w:tab w:val="left" w:pos="1111"/>
        </w:tabs>
        <w:ind w:hanging="243"/>
        <w:jc w:val="both"/>
        <w:rPr>
          <w:rFonts w:ascii="Calibri"/>
        </w:rPr>
      </w:pPr>
      <w:r>
        <w:rPr>
          <w:rFonts w:ascii="Calibri"/>
        </w:rPr>
        <w:t>General</w:t>
      </w:r>
      <w:r>
        <w:rPr>
          <w:rFonts w:ascii="Calibri"/>
          <w:spacing w:val="-4"/>
        </w:rPr>
        <w:t xml:space="preserve"> </w:t>
      </w:r>
      <w:r>
        <w:rPr>
          <w:rFonts w:ascii="Calibri"/>
          <w:spacing w:val="-2"/>
        </w:rPr>
        <w:t>information</w:t>
      </w:r>
    </w:p>
    <w:p w:rsidR="00EE1A91" w:rsidRDefault="00B11011">
      <w:pPr>
        <w:pStyle w:val="a3"/>
        <w:spacing w:before="120"/>
        <w:ind w:left="160" w:right="112" w:firstLine="707"/>
        <w:jc w:val="both"/>
      </w:pPr>
      <w:r>
        <w:t>For consideration by the State Agency for Environmental Protection and Forestry under the Government of the Kyrgyz Republic (hereinafter referred to as the SAEPF), the Environmental</w:t>
      </w:r>
      <w:r>
        <w:rPr>
          <w:spacing w:val="-12"/>
        </w:rPr>
        <w:t xml:space="preserve"> </w:t>
      </w:r>
      <w:r>
        <w:t>Impact</w:t>
      </w:r>
      <w:r>
        <w:rPr>
          <w:spacing w:val="-12"/>
        </w:rPr>
        <w:t xml:space="preserve"> </w:t>
      </w:r>
      <w:r>
        <w:t>Assessment</w:t>
      </w:r>
      <w:r>
        <w:rPr>
          <w:spacing w:val="-13"/>
        </w:rPr>
        <w:t xml:space="preserve"> </w:t>
      </w:r>
      <w:r>
        <w:t>Report</w:t>
      </w:r>
      <w:r>
        <w:rPr>
          <w:spacing w:val="-13"/>
        </w:rPr>
        <w:t xml:space="preserve"> </w:t>
      </w:r>
      <w:r>
        <w:t>for</w:t>
      </w:r>
      <w:r>
        <w:rPr>
          <w:spacing w:val="-13"/>
        </w:rPr>
        <w:t xml:space="preserve"> </w:t>
      </w:r>
      <w:r>
        <w:t>the</w:t>
      </w:r>
      <w:r>
        <w:rPr>
          <w:spacing w:val="-13"/>
        </w:rPr>
        <w:t xml:space="preserve"> </w:t>
      </w:r>
      <w:r>
        <w:t>Feasibility</w:t>
      </w:r>
      <w:r>
        <w:rPr>
          <w:spacing w:val="-14"/>
        </w:rPr>
        <w:t xml:space="preserve"> </w:t>
      </w:r>
      <w:r>
        <w:t>Study</w:t>
      </w:r>
      <w:r>
        <w:rPr>
          <w:spacing w:val="-12"/>
        </w:rPr>
        <w:t xml:space="preserve"> </w:t>
      </w:r>
      <w:r>
        <w:t>(FS)</w:t>
      </w:r>
      <w:r>
        <w:rPr>
          <w:spacing w:val="-13"/>
        </w:rPr>
        <w:t xml:space="preserve"> </w:t>
      </w:r>
      <w:r>
        <w:t>of</w:t>
      </w:r>
      <w:r>
        <w:rPr>
          <w:spacing w:val="-13"/>
        </w:rPr>
        <w:t xml:space="preserve"> </w:t>
      </w:r>
      <w:r>
        <w:t>the</w:t>
      </w:r>
      <w:r>
        <w:rPr>
          <w:spacing w:val="-11"/>
        </w:rPr>
        <w:t xml:space="preserve"> </w:t>
      </w:r>
      <w:r>
        <w:t>Uch-Kurgan</w:t>
      </w:r>
      <w:r>
        <w:rPr>
          <w:spacing w:val="-11"/>
        </w:rPr>
        <w:t xml:space="preserve"> </w:t>
      </w:r>
      <w:r>
        <w:t>HPP Modernization Project (hereinafter referred to as the Report ), 1 book.</w:t>
      </w:r>
    </w:p>
    <w:p w:rsidR="00EE1A91" w:rsidRDefault="00B11011">
      <w:pPr>
        <w:pStyle w:val="a3"/>
        <w:spacing w:before="119"/>
        <w:ind w:left="160" w:right="121" w:firstLine="707"/>
        <w:jc w:val="both"/>
      </w:pPr>
      <w:r>
        <w:t>The report was prepared in 2018 by the joint consulting company "Tractebel Engineering S.A / Endustriel Elektrik Maden LLC" for the Open Joint Stock Company "Power Plants" and ADB.</w:t>
      </w:r>
    </w:p>
    <w:p w:rsidR="00EE1A91" w:rsidRDefault="00B11011">
      <w:pPr>
        <w:pStyle w:val="a3"/>
        <w:spacing w:before="19" w:line="412" w:lineRule="exact"/>
        <w:ind w:left="868" w:right="2443"/>
      </w:pPr>
      <w:r>
        <w:t>The</w:t>
      </w:r>
      <w:r>
        <w:rPr>
          <w:spacing w:val="-4"/>
        </w:rPr>
        <w:t xml:space="preserve"> </w:t>
      </w:r>
      <w:r>
        <w:t>initiator</w:t>
      </w:r>
      <w:r>
        <w:rPr>
          <w:spacing w:val="-6"/>
        </w:rPr>
        <w:t xml:space="preserve"> </w:t>
      </w:r>
      <w:r>
        <w:t>of</w:t>
      </w:r>
      <w:r>
        <w:rPr>
          <w:spacing w:val="-4"/>
        </w:rPr>
        <w:t xml:space="preserve"> </w:t>
      </w:r>
      <w:r>
        <w:t>the</w:t>
      </w:r>
      <w:r>
        <w:rPr>
          <w:spacing w:val="-7"/>
        </w:rPr>
        <w:t xml:space="preserve"> </w:t>
      </w:r>
      <w:r>
        <w:t>project</w:t>
      </w:r>
      <w:r>
        <w:rPr>
          <w:spacing w:val="-4"/>
        </w:rPr>
        <w:t xml:space="preserve"> </w:t>
      </w:r>
      <w:r>
        <w:t>is</w:t>
      </w:r>
      <w:r>
        <w:rPr>
          <w:spacing w:val="-5"/>
        </w:rPr>
        <w:t xml:space="preserve"> </w:t>
      </w:r>
      <w:r>
        <w:t>OJSC</w:t>
      </w:r>
      <w:r>
        <w:rPr>
          <w:spacing w:val="-6"/>
        </w:rPr>
        <w:t xml:space="preserve"> </w:t>
      </w:r>
      <w:r>
        <w:t>"Electric</w:t>
      </w:r>
      <w:r>
        <w:rPr>
          <w:spacing w:val="-5"/>
        </w:rPr>
        <w:t xml:space="preserve"> </w:t>
      </w:r>
      <w:r>
        <w:t>Stations". Attached to the project:</w:t>
      </w:r>
    </w:p>
    <w:p w:rsidR="00EE1A91" w:rsidRDefault="00B11011">
      <w:pPr>
        <w:pStyle w:val="a3"/>
        <w:spacing w:line="278" w:lineRule="exact"/>
        <w:ind w:left="868"/>
      </w:pPr>
      <w:r>
        <w:t>-analysis</w:t>
      </w:r>
      <w:r>
        <w:rPr>
          <w:spacing w:val="-5"/>
        </w:rPr>
        <w:t xml:space="preserve"> </w:t>
      </w:r>
      <w:r>
        <w:t>of</w:t>
      </w:r>
      <w:r>
        <w:rPr>
          <w:spacing w:val="-3"/>
        </w:rPr>
        <w:t xml:space="preserve"> </w:t>
      </w:r>
      <w:r>
        <w:t>bottom</w:t>
      </w:r>
      <w:r>
        <w:rPr>
          <w:spacing w:val="-3"/>
        </w:rPr>
        <w:t xml:space="preserve"> </w:t>
      </w:r>
      <w:r>
        <w:t>sediment</w:t>
      </w:r>
      <w:r>
        <w:rPr>
          <w:spacing w:val="-3"/>
        </w:rPr>
        <w:t xml:space="preserve"> </w:t>
      </w:r>
      <w:r>
        <w:rPr>
          <w:spacing w:val="-2"/>
        </w:rPr>
        <w:t>samples;</w:t>
      </w:r>
    </w:p>
    <w:p w:rsidR="00EE1A91" w:rsidRDefault="00B11011">
      <w:pPr>
        <w:pStyle w:val="a5"/>
        <w:numPr>
          <w:ilvl w:val="0"/>
          <w:numId w:val="2"/>
        </w:numPr>
        <w:tabs>
          <w:tab w:val="left" w:pos="998"/>
        </w:tabs>
        <w:rPr>
          <w:rFonts w:ascii="Calibri" w:hAnsi="Calibri"/>
          <w:sz w:val="24"/>
        </w:rPr>
      </w:pPr>
      <w:r>
        <w:rPr>
          <w:rFonts w:ascii="Calibri" w:hAnsi="Calibri"/>
          <w:sz w:val="24"/>
        </w:rPr>
        <w:t>analysis</w:t>
      </w:r>
      <w:r>
        <w:rPr>
          <w:rFonts w:ascii="Calibri" w:hAnsi="Calibri"/>
          <w:spacing w:val="-3"/>
          <w:sz w:val="24"/>
        </w:rPr>
        <w:t xml:space="preserve"> </w:t>
      </w:r>
      <w:r>
        <w:rPr>
          <w:rFonts w:ascii="Calibri" w:hAnsi="Calibri"/>
          <w:sz w:val="24"/>
        </w:rPr>
        <w:t>of</w:t>
      </w:r>
      <w:r>
        <w:rPr>
          <w:rFonts w:ascii="Calibri" w:hAnsi="Calibri"/>
          <w:spacing w:val="-2"/>
          <w:sz w:val="24"/>
        </w:rPr>
        <w:t xml:space="preserve"> </w:t>
      </w:r>
      <w:r>
        <w:rPr>
          <w:rFonts w:ascii="Calibri" w:hAnsi="Calibri"/>
          <w:sz w:val="24"/>
        </w:rPr>
        <w:t>water</w:t>
      </w:r>
      <w:r>
        <w:rPr>
          <w:rFonts w:ascii="Calibri" w:hAnsi="Calibri"/>
          <w:spacing w:val="-2"/>
          <w:sz w:val="24"/>
        </w:rPr>
        <w:t xml:space="preserve"> quality;</w:t>
      </w:r>
    </w:p>
    <w:p w:rsidR="00EE1A91" w:rsidRDefault="00B11011">
      <w:pPr>
        <w:pStyle w:val="a5"/>
        <w:numPr>
          <w:ilvl w:val="0"/>
          <w:numId w:val="2"/>
        </w:numPr>
        <w:tabs>
          <w:tab w:val="left" w:pos="998"/>
        </w:tabs>
        <w:rPr>
          <w:rFonts w:ascii="Calibri" w:hAnsi="Calibri"/>
          <w:sz w:val="24"/>
        </w:rPr>
      </w:pPr>
      <w:r>
        <w:rPr>
          <w:rFonts w:ascii="Calibri" w:hAnsi="Calibri"/>
          <w:sz w:val="24"/>
        </w:rPr>
        <w:t>data</w:t>
      </w:r>
      <w:r>
        <w:rPr>
          <w:rFonts w:ascii="Calibri" w:hAnsi="Calibri"/>
          <w:spacing w:val="-4"/>
          <w:sz w:val="24"/>
        </w:rPr>
        <w:t xml:space="preserve"> </w:t>
      </w:r>
      <w:r>
        <w:rPr>
          <w:rFonts w:ascii="Calibri" w:hAnsi="Calibri"/>
          <w:sz w:val="24"/>
        </w:rPr>
        <w:t>of</w:t>
      </w:r>
      <w:r>
        <w:rPr>
          <w:rFonts w:ascii="Calibri" w:hAnsi="Calibri"/>
          <w:spacing w:val="-1"/>
          <w:sz w:val="24"/>
        </w:rPr>
        <w:t xml:space="preserve"> </w:t>
      </w:r>
      <w:r>
        <w:rPr>
          <w:rFonts w:ascii="Calibri" w:hAnsi="Calibri"/>
          <w:sz w:val="24"/>
        </w:rPr>
        <w:t>the</w:t>
      </w:r>
      <w:r>
        <w:rPr>
          <w:rFonts w:ascii="Calibri" w:hAnsi="Calibri"/>
          <w:spacing w:val="-3"/>
          <w:sz w:val="24"/>
        </w:rPr>
        <w:t xml:space="preserve"> </w:t>
      </w:r>
      <w:r>
        <w:rPr>
          <w:rFonts w:ascii="Calibri" w:hAnsi="Calibri"/>
          <w:sz w:val="24"/>
        </w:rPr>
        <w:t>DAMEN</w:t>
      </w:r>
      <w:r>
        <w:rPr>
          <w:rFonts w:ascii="Calibri" w:hAnsi="Calibri"/>
          <w:spacing w:val="-2"/>
          <w:sz w:val="24"/>
        </w:rPr>
        <w:t xml:space="preserve"> </w:t>
      </w:r>
      <w:r>
        <w:rPr>
          <w:rFonts w:ascii="Calibri" w:hAnsi="Calibri"/>
          <w:sz w:val="24"/>
        </w:rPr>
        <w:t>DOP</w:t>
      </w:r>
      <w:r>
        <w:rPr>
          <w:rFonts w:ascii="Calibri" w:hAnsi="Calibri"/>
          <w:spacing w:val="-2"/>
          <w:sz w:val="24"/>
        </w:rPr>
        <w:t xml:space="preserve"> </w:t>
      </w:r>
      <w:r>
        <w:rPr>
          <w:rFonts w:ascii="Calibri" w:hAnsi="Calibri"/>
          <w:sz w:val="24"/>
        </w:rPr>
        <w:t xml:space="preserve">350L </w:t>
      </w:r>
      <w:r>
        <w:rPr>
          <w:rFonts w:ascii="Calibri" w:hAnsi="Calibri"/>
          <w:spacing w:val="-2"/>
          <w:sz w:val="24"/>
        </w:rPr>
        <w:t>dredger;</w:t>
      </w:r>
    </w:p>
    <w:p w:rsidR="00EE1A91" w:rsidRDefault="00B11011">
      <w:pPr>
        <w:pStyle w:val="a5"/>
        <w:numPr>
          <w:ilvl w:val="0"/>
          <w:numId w:val="2"/>
        </w:numPr>
        <w:tabs>
          <w:tab w:val="left" w:pos="998"/>
        </w:tabs>
        <w:rPr>
          <w:rFonts w:ascii="Calibri" w:hAnsi="Calibri"/>
          <w:sz w:val="24"/>
        </w:rPr>
      </w:pPr>
      <w:r>
        <w:rPr>
          <w:rFonts w:ascii="Calibri" w:hAnsi="Calibri"/>
          <w:sz w:val="24"/>
        </w:rPr>
        <w:t>minutes</w:t>
      </w:r>
      <w:r>
        <w:rPr>
          <w:rFonts w:ascii="Calibri" w:hAnsi="Calibri"/>
          <w:spacing w:val="-2"/>
          <w:sz w:val="24"/>
        </w:rPr>
        <w:t xml:space="preserve"> </w:t>
      </w:r>
      <w:r>
        <w:rPr>
          <w:rFonts w:ascii="Calibri" w:hAnsi="Calibri"/>
          <w:sz w:val="24"/>
        </w:rPr>
        <w:t>and</w:t>
      </w:r>
      <w:r>
        <w:rPr>
          <w:rFonts w:ascii="Calibri" w:hAnsi="Calibri"/>
          <w:spacing w:val="-1"/>
          <w:sz w:val="24"/>
        </w:rPr>
        <w:t xml:space="preserve"> </w:t>
      </w:r>
      <w:r>
        <w:rPr>
          <w:rFonts w:ascii="Calibri" w:hAnsi="Calibri"/>
          <w:sz w:val="24"/>
        </w:rPr>
        <w:t>list</w:t>
      </w:r>
      <w:r>
        <w:rPr>
          <w:rFonts w:ascii="Calibri" w:hAnsi="Calibri"/>
          <w:spacing w:val="-1"/>
          <w:sz w:val="24"/>
        </w:rPr>
        <w:t xml:space="preserve"> </w:t>
      </w:r>
      <w:r>
        <w:rPr>
          <w:rFonts w:ascii="Calibri" w:hAnsi="Calibri"/>
          <w:sz w:val="24"/>
        </w:rPr>
        <w:t>of</w:t>
      </w:r>
      <w:r>
        <w:rPr>
          <w:rFonts w:ascii="Calibri" w:hAnsi="Calibri"/>
          <w:spacing w:val="-3"/>
          <w:sz w:val="24"/>
        </w:rPr>
        <w:t xml:space="preserve"> </w:t>
      </w:r>
      <w:r>
        <w:rPr>
          <w:rFonts w:ascii="Calibri" w:hAnsi="Calibri"/>
          <w:sz w:val="24"/>
        </w:rPr>
        <w:t>participants</w:t>
      </w:r>
      <w:r>
        <w:rPr>
          <w:rFonts w:ascii="Calibri" w:hAnsi="Calibri"/>
          <w:spacing w:val="-4"/>
          <w:sz w:val="24"/>
        </w:rPr>
        <w:t xml:space="preserve"> </w:t>
      </w:r>
      <w:r>
        <w:rPr>
          <w:rFonts w:ascii="Calibri" w:hAnsi="Calibri"/>
          <w:sz w:val="24"/>
        </w:rPr>
        <w:t>in</w:t>
      </w:r>
      <w:r>
        <w:rPr>
          <w:rFonts w:ascii="Calibri" w:hAnsi="Calibri"/>
          <w:spacing w:val="-2"/>
          <w:sz w:val="24"/>
        </w:rPr>
        <w:t xml:space="preserve"> </w:t>
      </w:r>
      <w:r>
        <w:rPr>
          <w:rFonts w:ascii="Calibri" w:hAnsi="Calibri"/>
          <w:sz w:val="24"/>
        </w:rPr>
        <w:t>public</w:t>
      </w:r>
      <w:r>
        <w:rPr>
          <w:rFonts w:ascii="Calibri" w:hAnsi="Calibri"/>
          <w:spacing w:val="-2"/>
          <w:sz w:val="24"/>
        </w:rPr>
        <w:t xml:space="preserve"> hearings;</w:t>
      </w:r>
    </w:p>
    <w:p w:rsidR="00EE1A91" w:rsidRDefault="00B11011">
      <w:pPr>
        <w:pStyle w:val="a5"/>
        <w:numPr>
          <w:ilvl w:val="0"/>
          <w:numId w:val="2"/>
        </w:numPr>
        <w:tabs>
          <w:tab w:val="left" w:pos="998"/>
        </w:tabs>
        <w:rPr>
          <w:rFonts w:ascii="Calibri" w:hAnsi="Calibri"/>
          <w:sz w:val="24"/>
        </w:rPr>
      </w:pPr>
      <w:r>
        <w:rPr>
          <w:rFonts w:ascii="Calibri" w:hAnsi="Calibri"/>
          <w:sz w:val="24"/>
        </w:rPr>
        <w:t>a</w:t>
      </w:r>
      <w:r>
        <w:rPr>
          <w:rFonts w:ascii="Calibri" w:hAnsi="Calibri"/>
          <w:spacing w:val="-3"/>
          <w:sz w:val="24"/>
        </w:rPr>
        <w:t xml:space="preserve"> </w:t>
      </w:r>
      <w:r>
        <w:rPr>
          <w:rFonts w:ascii="Calibri" w:hAnsi="Calibri"/>
          <w:sz w:val="24"/>
        </w:rPr>
        <w:t>brochure</w:t>
      </w:r>
      <w:r>
        <w:rPr>
          <w:rFonts w:ascii="Calibri" w:hAnsi="Calibri"/>
          <w:spacing w:val="-2"/>
          <w:sz w:val="24"/>
        </w:rPr>
        <w:t xml:space="preserve"> </w:t>
      </w:r>
      <w:r>
        <w:rPr>
          <w:rFonts w:ascii="Calibri" w:hAnsi="Calibri"/>
          <w:sz w:val="24"/>
        </w:rPr>
        <w:t>of</w:t>
      </w:r>
      <w:r>
        <w:rPr>
          <w:rFonts w:ascii="Calibri" w:hAnsi="Calibri"/>
          <w:spacing w:val="-2"/>
          <w:sz w:val="24"/>
        </w:rPr>
        <w:t xml:space="preserve"> </w:t>
      </w:r>
      <w:r>
        <w:rPr>
          <w:rFonts w:ascii="Calibri" w:hAnsi="Calibri"/>
          <w:sz w:val="24"/>
        </w:rPr>
        <w:t>the</w:t>
      </w:r>
      <w:r>
        <w:rPr>
          <w:rFonts w:ascii="Calibri" w:hAnsi="Calibri"/>
          <w:spacing w:val="-3"/>
          <w:sz w:val="24"/>
        </w:rPr>
        <w:t xml:space="preserve"> </w:t>
      </w:r>
      <w:r>
        <w:rPr>
          <w:rFonts w:ascii="Calibri" w:hAnsi="Calibri"/>
          <w:sz w:val="24"/>
        </w:rPr>
        <w:t>draft</w:t>
      </w:r>
      <w:r>
        <w:rPr>
          <w:rFonts w:ascii="Calibri" w:hAnsi="Calibri"/>
          <w:spacing w:val="-2"/>
          <w:sz w:val="24"/>
        </w:rPr>
        <w:t xml:space="preserve"> </w:t>
      </w:r>
      <w:r>
        <w:rPr>
          <w:rFonts w:ascii="Calibri" w:hAnsi="Calibri"/>
          <w:sz w:val="24"/>
        </w:rPr>
        <w:t>public</w:t>
      </w:r>
      <w:r>
        <w:rPr>
          <w:rFonts w:ascii="Calibri" w:hAnsi="Calibri"/>
          <w:spacing w:val="-3"/>
          <w:sz w:val="24"/>
        </w:rPr>
        <w:t xml:space="preserve"> </w:t>
      </w:r>
      <w:r>
        <w:rPr>
          <w:rFonts w:ascii="Calibri" w:hAnsi="Calibri"/>
          <w:spacing w:val="-2"/>
          <w:sz w:val="24"/>
        </w:rPr>
        <w:t>hearings;</w:t>
      </w:r>
    </w:p>
    <w:p w:rsidR="00EE1A91" w:rsidRDefault="00B11011">
      <w:pPr>
        <w:pStyle w:val="a5"/>
        <w:numPr>
          <w:ilvl w:val="0"/>
          <w:numId w:val="2"/>
        </w:numPr>
        <w:tabs>
          <w:tab w:val="left" w:pos="998"/>
        </w:tabs>
        <w:rPr>
          <w:rFonts w:ascii="Calibri" w:hAnsi="Calibri"/>
          <w:sz w:val="24"/>
        </w:rPr>
      </w:pPr>
      <w:r>
        <w:rPr>
          <w:rFonts w:ascii="Calibri" w:hAnsi="Calibri"/>
          <w:sz w:val="24"/>
        </w:rPr>
        <w:t>statement</w:t>
      </w:r>
      <w:r>
        <w:rPr>
          <w:rFonts w:ascii="Calibri" w:hAnsi="Calibri"/>
          <w:spacing w:val="-4"/>
          <w:sz w:val="24"/>
        </w:rPr>
        <w:t xml:space="preserve"> </w:t>
      </w:r>
      <w:r>
        <w:rPr>
          <w:rFonts w:ascii="Calibri" w:hAnsi="Calibri"/>
          <w:sz w:val="24"/>
        </w:rPr>
        <w:t>on</w:t>
      </w:r>
      <w:r>
        <w:rPr>
          <w:rFonts w:ascii="Calibri" w:hAnsi="Calibri"/>
          <w:spacing w:val="-4"/>
          <w:sz w:val="24"/>
        </w:rPr>
        <w:t xml:space="preserve"> </w:t>
      </w:r>
      <w:r>
        <w:rPr>
          <w:rFonts w:ascii="Calibri" w:hAnsi="Calibri"/>
          <w:sz w:val="24"/>
        </w:rPr>
        <w:t>the</w:t>
      </w:r>
      <w:r>
        <w:rPr>
          <w:rFonts w:ascii="Calibri" w:hAnsi="Calibri"/>
          <w:spacing w:val="-2"/>
          <w:sz w:val="24"/>
        </w:rPr>
        <w:t xml:space="preserve"> </w:t>
      </w:r>
      <w:r>
        <w:rPr>
          <w:rFonts w:ascii="Calibri" w:hAnsi="Calibri"/>
          <w:sz w:val="24"/>
        </w:rPr>
        <w:t>impact</w:t>
      </w:r>
      <w:r>
        <w:rPr>
          <w:rFonts w:ascii="Calibri" w:hAnsi="Calibri"/>
          <w:spacing w:val="-1"/>
          <w:sz w:val="24"/>
        </w:rPr>
        <w:t xml:space="preserve"> </w:t>
      </w:r>
      <w:r>
        <w:rPr>
          <w:rFonts w:ascii="Calibri" w:hAnsi="Calibri"/>
          <w:sz w:val="24"/>
        </w:rPr>
        <w:t>on</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environment</w:t>
      </w:r>
      <w:r>
        <w:rPr>
          <w:rFonts w:ascii="Calibri" w:hAnsi="Calibri"/>
          <w:spacing w:val="-1"/>
          <w:sz w:val="24"/>
        </w:rPr>
        <w:t xml:space="preserve"> </w:t>
      </w:r>
      <w:r>
        <w:rPr>
          <w:rFonts w:ascii="Calibri" w:hAnsi="Calibri"/>
          <w:spacing w:val="-2"/>
          <w:sz w:val="24"/>
        </w:rPr>
        <w:t>(EIS).</w:t>
      </w:r>
    </w:p>
    <w:p w:rsidR="00EE1A91" w:rsidRDefault="00EE1A91">
      <w:pPr>
        <w:pStyle w:val="a3"/>
        <w:spacing w:before="9"/>
        <w:rPr>
          <w:sz w:val="33"/>
        </w:rPr>
      </w:pPr>
    </w:p>
    <w:p w:rsidR="00EE1A91" w:rsidRDefault="00B11011">
      <w:pPr>
        <w:pStyle w:val="a3"/>
        <w:ind w:left="160" w:right="114" w:firstLine="707"/>
        <w:jc w:val="both"/>
      </w:pPr>
      <w:r>
        <w:t>The</w:t>
      </w:r>
      <w:r>
        <w:rPr>
          <w:spacing w:val="-7"/>
        </w:rPr>
        <w:t xml:space="preserve"> </w:t>
      </w:r>
      <w:r>
        <w:t>state</w:t>
      </w:r>
      <w:r>
        <w:rPr>
          <w:spacing w:val="-8"/>
        </w:rPr>
        <w:t xml:space="preserve"> </w:t>
      </w:r>
      <w:r>
        <w:t>ecological</w:t>
      </w:r>
      <w:r>
        <w:rPr>
          <w:spacing w:val="-9"/>
        </w:rPr>
        <w:t xml:space="preserve"> </w:t>
      </w:r>
      <w:r>
        <w:t>expertise</w:t>
      </w:r>
      <w:r>
        <w:rPr>
          <w:spacing w:val="-8"/>
        </w:rPr>
        <w:t xml:space="preserve"> </w:t>
      </w:r>
      <w:r>
        <w:t>was</w:t>
      </w:r>
      <w:r>
        <w:rPr>
          <w:spacing w:val="-7"/>
        </w:rPr>
        <w:t xml:space="preserve"> </w:t>
      </w:r>
      <w:r>
        <w:t>carried</w:t>
      </w:r>
      <w:r>
        <w:rPr>
          <w:spacing w:val="-6"/>
        </w:rPr>
        <w:t xml:space="preserve"> </w:t>
      </w:r>
      <w:r>
        <w:t>out</w:t>
      </w:r>
      <w:r>
        <w:rPr>
          <w:spacing w:val="-8"/>
        </w:rPr>
        <w:t xml:space="preserve"> </w:t>
      </w:r>
      <w:r>
        <w:t>by</w:t>
      </w:r>
      <w:r>
        <w:rPr>
          <w:spacing w:val="-7"/>
        </w:rPr>
        <w:t xml:space="preserve"> </w:t>
      </w:r>
      <w:r>
        <w:t>an</w:t>
      </w:r>
      <w:r>
        <w:rPr>
          <w:spacing w:val="-6"/>
        </w:rPr>
        <w:t xml:space="preserve"> </w:t>
      </w:r>
      <w:r>
        <w:t>expert</w:t>
      </w:r>
      <w:r>
        <w:rPr>
          <w:spacing w:val="-6"/>
        </w:rPr>
        <w:t xml:space="preserve"> </w:t>
      </w:r>
      <w:r>
        <w:t>commission</w:t>
      </w:r>
      <w:r>
        <w:rPr>
          <w:spacing w:val="-7"/>
        </w:rPr>
        <w:t xml:space="preserve"> </w:t>
      </w:r>
      <w:r>
        <w:t>formed</w:t>
      </w:r>
      <w:r>
        <w:rPr>
          <w:spacing w:val="-7"/>
        </w:rPr>
        <w:t xml:space="preserve"> </w:t>
      </w:r>
      <w:r>
        <w:t>by</w:t>
      </w:r>
      <w:r>
        <w:rPr>
          <w:spacing w:val="-7"/>
        </w:rPr>
        <w:t xml:space="preserve"> </w:t>
      </w:r>
      <w:r>
        <w:t>the order</w:t>
      </w:r>
      <w:r>
        <w:rPr>
          <w:spacing w:val="-1"/>
        </w:rPr>
        <w:t xml:space="preserve"> </w:t>
      </w:r>
      <w:r>
        <w:t>of the State</w:t>
      </w:r>
      <w:r>
        <w:rPr>
          <w:spacing w:val="-1"/>
        </w:rPr>
        <w:t xml:space="preserve"> </w:t>
      </w:r>
      <w:r>
        <w:t>Agency for Environmental</w:t>
      </w:r>
      <w:r>
        <w:rPr>
          <w:spacing w:val="-2"/>
        </w:rPr>
        <w:t xml:space="preserve"> </w:t>
      </w:r>
      <w:r>
        <w:t>Protection and Forestry</w:t>
      </w:r>
      <w:r>
        <w:rPr>
          <w:spacing w:val="-2"/>
        </w:rPr>
        <w:t xml:space="preserve"> </w:t>
      </w:r>
      <w:r>
        <w:t>dated 02.26.2018 #</w:t>
      </w:r>
      <w:r>
        <w:rPr>
          <w:spacing w:val="-1"/>
        </w:rPr>
        <w:t xml:space="preserve"> </w:t>
      </w:r>
      <w:r>
        <w:t>01- 9 / 52.</w:t>
      </w:r>
    </w:p>
    <w:p w:rsidR="00EE1A91" w:rsidRDefault="00EE1A91">
      <w:pPr>
        <w:jc w:val="both"/>
        <w:sectPr w:rsidR="00EE1A91">
          <w:type w:val="continuous"/>
          <w:pgSz w:w="11910" w:h="16840"/>
          <w:pgMar w:top="660" w:right="1320" w:bottom="280" w:left="1280" w:header="715" w:footer="998" w:gutter="0"/>
          <w:cols w:space="720"/>
        </w:sectPr>
      </w:pPr>
    </w:p>
    <w:p w:rsidR="00EE1A91" w:rsidRDefault="00EE1A91">
      <w:pPr>
        <w:pStyle w:val="a3"/>
        <w:rPr>
          <w:sz w:val="20"/>
        </w:rPr>
      </w:pPr>
    </w:p>
    <w:p w:rsidR="00EE1A91" w:rsidRDefault="00EE1A91">
      <w:pPr>
        <w:pStyle w:val="a3"/>
        <w:spacing w:before="2"/>
        <w:rPr>
          <w:sz w:val="22"/>
        </w:rPr>
      </w:pPr>
    </w:p>
    <w:p w:rsidR="00EE1A91" w:rsidRDefault="00B11011">
      <w:pPr>
        <w:pStyle w:val="2"/>
        <w:numPr>
          <w:ilvl w:val="0"/>
          <w:numId w:val="3"/>
        </w:numPr>
        <w:tabs>
          <w:tab w:val="left" w:pos="1577"/>
        </w:tabs>
        <w:spacing w:before="52"/>
        <w:ind w:left="1576" w:hanging="709"/>
        <w:jc w:val="both"/>
        <w:rPr>
          <w:rFonts w:ascii="Calibri"/>
        </w:rPr>
      </w:pPr>
      <w:r>
        <w:rPr>
          <w:rFonts w:ascii="Calibri"/>
        </w:rPr>
        <w:t>General</w:t>
      </w:r>
      <w:r>
        <w:rPr>
          <w:rFonts w:ascii="Calibri"/>
          <w:spacing w:val="-4"/>
        </w:rPr>
        <w:t xml:space="preserve"> part</w:t>
      </w:r>
    </w:p>
    <w:p w:rsidR="00EE1A91" w:rsidRDefault="00B11011">
      <w:pPr>
        <w:pStyle w:val="a3"/>
        <w:spacing w:before="119"/>
        <w:ind w:left="160" w:right="111" w:firstLine="707"/>
        <w:jc w:val="both"/>
      </w:pPr>
      <w:r>
        <w:t>According</w:t>
      </w:r>
      <w:r>
        <w:rPr>
          <w:spacing w:val="-11"/>
        </w:rPr>
        <w:t xml:space="preserve"> </w:t>
      </w:r>
      <w:r>
        <w:t>to</w:t>
      </w:r>
      <w:r>
        <w:rPr>
          <w:spacing w:val="-11"/>
        </w:rPr>
        <w:t xml:space="preserve"> </w:t>
      </w:r>
      <w:r>
        <w:t>the</w:t>
      </w:r>
      <w:r>
        <w:rPr>
          <w:spacing w:val="-10"/>
        </w:rPr>
        <w:t xml:space="preserve"> </w:t>
      </w:r>
      <w:r>
        <w:t>Report,</w:t>
      </w:r>
      <w:r>
        <w:rPr>
          <w:spacing w:val="-13"/>
        </w:rPr>
        <w:t xml:space="preserve"> </w:t>
      </w:r>
      <w:r>
        <w:t>the</w:t>
      </w:r>
      <w:r>
        <w:rPr>
          <w:spacing w:val="-10"/>
        </w:rPr>
        <w:t xml:space="preserve"> </w:t>
      </w:r>
      <w:r>
        <w:t>Uch-Kurgan</w:t>
      </w:r>
      <w:r>
        <w:rPr>
          <w:spacing w:val="-10"/>
        </w:rPr>
        <w:t xml:space="preserve"> </w:t>
      </w:r>
      <w:r>
        <w:t>HPP</w:t>
      </w:r>
      <w:r>
        <w:rPr>
          <w:spacing w:val="-10"/>
        </w:rPr>
        <w:t xml:space="preserve"> </w:t>
      </w:r>
      <w:r>
        <w:t>is</w:t>
      </w:r>
      <w:r>
        <w:rPr>
          <w:spacing w:val="-11"/>
        </w:rPr>
        <w:t xml:space="preserve"> </w:t>
      </w:r>
      <w:r>
        <w:t>located</w:t>
      </w:r>
      <w:r>
        <w:rPr>
          <w:spacing w:val="-10"/>
        </w:rPr>
        <w:t xml:space="preserve"> </w:t>
      </w:r>
      <w:r>
        <w:t>on</w:t>
      </w:r>
      <w:r>
        <w:rPr>
          <w:spacing w:val="-10"/>
        </w:rPr>
        <w:t xml:space="preserve"> </w:t>
      </w:r>
      <w:r>
        <w:t>the</w:t>
      </w:r>
      <w:r>
        <w:rPr>
          <w:spacing w:val="-10"/>
        </w:rPr>
        <w:t xml:space="preserve"> </w:t>
      </w:r>
      <w:r>
        <w:t>Naryn</w:t>
      </w:r>
      <w:r>
        <w:rPr>
          <w:spacing w:val="-10"/>
        </w:rPr>
        <w:t xml:space="preserve"> </w:t>
      </w:r>
      <w:r>
        <w:t>River</w:t>
      </w:r>
      <w:r>
        <w:rPr>
          <w:spacing w:val="-11"/>
        </w:rPr>
        <w:t xml:space="preserve"> </w:t>
      </w:r>
      <w:r>
        <w:t>in</w:t>
      </w:r>
      <w:r>
        <w:rPr>
          <w:spacing w:val="-10"/>
        </w:rPr>
        <w:t xml:space="preserve"> </w:t>
      </w:r>
      <w:r>
        <w:t>the</w:t>
      </w:r>
      <w:r>
        <w:rPr>
          <w:spacing w:val="-10"/>
        </w:rPr>
        <w:t xml:space="preserve"> </w:t>
      </w:r>
      <w:r>
        <w:t>Jalal- Abad</w:t>
      </w:r>
      <w:r>
        <w:rPr>
          <w:spacing w:val="-10"/>
        </w:rPr>
        <w:t xml:space="preserve"> </w:t>
      </w:r>
      <w:r>
        <w:t>Oblast,</w:t>
      </w:r>
      <w:r>
        <w:rPr>
          <w:spacing w:val="-9"/>
        </w:rPr>
        <w:t xml:space="preserve"> </w:t>
      </w:r>
      <w:r>
        <w:t>approximately</w:t>
      </w:r>
      <w:r>
        <w:rPr>
          <w:spacing w:val="-9"/>
        </w:rPr>
        <w:t xml:space="preserve"> </w:t>
      </w:r>
      <w:r>
        <w:t>140</w:t>
      </w:r>
      <w:r>
        <w:rPr>
          <w:spacing w:val="-8"/>
        </w:rPr>
        <w:t xml:space="preserve"> </w:t>
      </w:r>
      <w:r>
        <w:t>km</w:t>
      </w:r>
      <w:r>
        <w:rPr>
          <w:spacing w:val="-11"/>
        </w:rPr>
        <w:t xml:space="preserve"> </w:t>
      </w:r>
      <w:r>
        <w:t>below</w:t>
      </w:r>
      <w:r>
        <w:rPr>
          <w:spacing w:val="-10"/>
        </w:rPr>
        <w:t xml:space="preserve"> </w:t>
      </w:r>
      <w:r>
        <w:t>the</w:t>
      </w:r>
      <w:r>
        <w:rPr>
          <w:spacing w:val="-9"/>
        </w:rPr>
        <w:t xml:space="preserve"> </w:t>
      </w:r>
      <w:r>
        <w:t>Toktogul</w:t>
      </w:r>
      <w:r>
        <w:rPr>
          <w:spacing w:val="-9"/>
        </w:rPr>
        <w:t xml:space="preserve"> </w:t>
      </w:r>
      <w:r>
        <w:t>HPP</w:t>
      </w:r>
      <w:r>
        <w:rPr>
          <w:spacing w:val="-8"/>
        </w:rPr>
        <w:t xml:space="preserve"> </w:t>
      </w:r>
      <w:r>
        <w:t>and</w:t>
      </w:r>
      <w:r>
        <w:rPr>
          <w:spacing w:val="-10"/>
        </w:rPr>
        <w:t xml:space="preserve"> </w:t>
      </w:r>
      <w:r>
        <w:t>at</w:t>
      </w:r>
      <w:r>
        <w:rPr>
          <w:spacing w:val="-10"/>
        </w:rPr>
        <w:t xml:space="preserve"> </w:t>
      </w:r>
      <w:r>
        <w:t>a</w:t>
      </w:r>
      <w:r>
        <w:rPr>
          <w:spacing w:val="-11"/>
        </w:rPr>
        <w:t xml:space="preserve"> </w:t>
      </w:r>
      <w:r>
        <w:t>distance</w:t>
      </w:r>
      <w:r>
        <w:rPr>
          <w:spacing w:val="-8"/>
        </w:rPr>
        <w:t xml:space="preserve"> </w:t>
      </w:r>
      <w:r>
        <w:t>of</w:t>
      </w:r>
      <w:r>
        <w:rPr>
          <w:spacing w:val="-10"/>
        </w:rPr>
        <w:t xml:space="preserve"> </w:t>
      </w:r>
      <w:r>
        <w:t>500</w:t>
      </w:r>
      <w:r>
        <w:rPr>
          <w:spacing w:val="-10"/>
        </w:rPr>
        <w:t xml:space="preserve"> </w:t>
      </w:r>
      <w:r>
        <w:t>km</w:t>
      </w:r>
      <w:r>
        <w:rPr>
          <w:spacing w:val="-8"/>
        </w:rPr>
        <w:t xml:space="preserve"> </w:t>
      </w:r>
      <w:r>
        <w:t xml:space="preserve">from </w:t>
      </w:r>
      <w:r>
        <w:rPr>
          <w:spacing w:val="-2"/>
        </w:rPr>
        <w:t>Bishkek.</w:t>
      </w:r>
    </w:p>
    <w:p w:rsidR="00EE1A91" w:rsidRDefault="00B11011">
      <w:pPr>
        <w:pStyle w:val="a3"/>
        <w:spacing w:before="122"/>
        <w:ind w:left="160" w:right="110" w:firstLine="707"/>
        <w:jc w:val="both"/>
      </w:pPr>
      <w:r>
        <w:t xml:space="preserve">Uch-Kurgan hydroelectric power station is the first constructed hydroelectric power station on the cascade of the Naryn River and is located 3 km from the town. Shamaldy-Sai. The territory of the industrial site on the hydraulic system is fenced, </w:t>
      </w:r>
      <w:r>
        <w:t>well</w:t>
      </w:r>
      <w:r>
        <w:rPr>
          <w:spacing w:val="-1"/>
        </w:rPr>
        <w:t xml:space="preserve"> </w:t>
      </w:r>
      <w:r>
        <w:t>greened. The relief of the land plot is flat. The roads are paved.</w:t>
      </w:r>
    </w:p>
    <w:p w:rsidR="00EE1A91" w:rsidRDefault="00B11011">
      <w:pPr>
        <w:pStyle w:val="a3"/>
        <w:spacing w:before="120"/>
        <w:ind w:left="868"/>
        <w:jc w:val="both"/>
      </w:pPr>
      <w:r>
        <w:t>The</w:t>
      </w:r>
      <w:r>
        <w:rPr>
          <w:spacing w:val="-3"/>
        </w:rPr>
        <w:t xml:space="preserve"> </w:t>
      </w:r>
      <w:r>
        <w:t>industrial</w:t>
      </w:r>
      <w:r>
        <w:rPr>
          <w:spacing w:val="-5"/>
        </w:rPr>
        <w:t xml:space="preserve"> </w:t>
      </w:r>
      <w:r>
        <w:t>site</w:t>
      </w:r>
      <w:r>
        <w:rPr>
          <w:spacing w:val="-2"/>
        </w:rPr>
        <w:t xml:space="preserve"> </w:t>
      </w:r>
      <w:r>
        <w:rPr>
          <w:spacing w:val="-4"/>
        </w:rPr>
        <w:t>has:</w:t>
      </w:r>
    </w:p>
    <w:p w:rsidR="00EE1A91" w:rsidRDefault="00B11011">
      <w:pPr>
        <w:pStyle w:val="a5"/>
        <w:numPr>
          <w:ilvl w:val="0"/>
          <w:numId w:val="2"/>
        </w:numPr>
        <w:tabs>
          <w:tab w:val="left" w:pos="991"/>
        </w:tabs>
        <w:ind w:left="990" w:hanging="123"/>
        <w:jc w:val="both"/>
        <w:rPr>
          <w:rFonts w:ascii="Calibri" w:hAnsi="Calibri"/>
          <w:sz w:val="24"/>
        </w:rPr>
      </w:pPr>
      <w:r>
        <w:rPr>
          <w:rFonts w:ascii="Calibri" w:hAnsi="Calibri"/>
          <w:sz w:val="24"/>
        </w:rPr>
        <w:t>site</w:t>
      </w:r>
      <w:r>
        <w:rPr>
          <w:rFonts w:ascii="Calibri" w:hAnsi="Calibri"/>
          <w:spacing w:val="-11"/>
          <w:sz w:val="24"/>
        </w:rPr>
        <w:t xml:space="preserve"> </w:t>
      </w:r>
      <w:r>
        <w:rPr>
          <w:rFonts w:ascii="Calibri" w:hAnsi="Calibri"/>
          <w:sz w:val="24"/>
        </w:rPr>
        <w:t>of</w:t>
      </w:r>
      <w:r>
        <w:rPr>
          <w:rFonts w:ascii="Calibri" w:hAnsi="Calibri"/>
          <w:spacing w:val="-9"/>
          <w:sz w:val="24"/>
        </w:rPr>
        <w:t xml:space="preserve"> </w:t>
      </w:r>
      <w:r>
        <w:rPr>
          <w:rFonts w:ascii="Calibri" w:hAnsi="Calibri"/>
          <w:sz w:val="24"/>
        </w:rPr>
        <w:t>hydraulic</w:t>
      </w:r>
      <w:r>
        <w:rPr>
          <w:rFonts w:ascii="Calibri" w:hAnsi="Calibri"/>
          <w:spacing w:val="-9"/>
          <w:sz w:val="24"/>
        </w:rPr>
        <w:t xml:space="preserve"> </w:t>
      </w:r>
      <w:r>
        <w:rPr>
          <w:rFonts w:ascii="Calibri" w:hAnsi="Calibri"/>
          <w:sz w:val="24"/>
        </w:rPr>
        <w:t>structures,</w:t>
      </w:r>
      <w:r>
        <w:rPr>
          <w:rFonts w:ascii="Calibri" w:hAnsi="Calibri"/>
          <w:spacing w:val="-10"/>
          <w:sz w:val="24"/>
        </w:rPr>
        <w:t xml:space="preserve"> </w:t>
      </w:r>
      <w:r>
        <w:rPr>
          <w:rFonts w:ascii="Calibri" w:hAnsi="Calibri"/>
          <w:sz w:val="24"/>
        </w:rPr>
        <w:t>including</w:t>
      </w:r>
      <w:r>
        <w:rPr>
          <w:rFonts w:ascii="Calibri" w:hAnsi="Calibri"/>
          <w:spacing w:val="-12"/>
          <w:sz w:val="24"/>
        </w:rPr>
        <w:t xml:space="preserve"> </w:t>
      </w:r>
      <w:r>
        <w:rPr>
          <w:rFonts w:ascii="Calibri" w:hAnsi="Calibri"/>
          <w:sz w:val="24"/>
        </w:rPr>
        <w:t>the</w:t>
      </w:r>
      <w:r>
        <w:rPr>
          <w:rFonts w:ascii="Calibri" w:hAnsi="Calibri"/>
          <w:spacing w:val="-10"/>
          <w:sz w:val="24"/>
        </w:rPr>
        <w:t xml:space="preserve"> </w:t>
      </w:r>
      <w:r>
        <w:rPr>
          <w:rFonts w:ascii="Calibri" w:hAnsi="Calibri"/>
          <w:sz w:val="24"/>
        </w:rPr>
        <w:t>building</w:t>
      </w:r>
      <w:r>
        <w:rPr>
          <w:rFonts w:ascii="Calibri" w:hAnsi="Calibri"/>
          <w:spacing w:val="-10"/>
          <w:sz w:val="24"/>
        </w:rPr>
        <w:t xml:space="preserve"> </w:t>
      </w:r>
      <w:r>
        <w:rPr>
          <w:rFonts w:ascii="Calibri" w:hAnsi="Calibri"/>
          <w:sz w:val="24"/>
        </w:rPr>
        <w:t>of</w:t>
      </w:r>
      <w:r>
        <w:rPr>
          <w:rFonts w:ascii="Calibri" w:hAnsi="Calibri"/>
          <w:spacing w:val="-8"/>
          <w:sz w:val="24"/>
        </w:rPr>
        <w:t xml:space="preserve"> </w:t>
      </w:r>
      <w:r>
        <w:rPr>
          <w:rFonts w:ascii="Calibri" w:hAnsi="Calibri"/>
          <w:sz w:val="24"/>
        </w:rPr>
        <w:t>the</w:t>
      </w:r>
      <w:r>
        <w:rPr>
          <w:rFonts w:ascii="Calibri" w:hAnsi="Calibri"/>
          <w:spacing w:val="-9"/>
          <w:sz w:val="24"/>
        </w:rPr>
        <w:t xml:space="preserve"> </w:t>
      </w:r>
      <w:r>
        <w:rPr>
          <w:rFonts w:ascii="Calibri" w:hAnsi="Calibri"/>
          <w:sz w:val="24"/>
        </w:rPr>
        <w:t>hydroelectric</w:t>
      </w:r>
      <w:r>
        <w:rPr>
          <w:rFonts w:ascii="Calibri" w:hAnsi="Calibri"/>
          <w:spacing w:val="-10"/>
          <w:sz w:val="24"/>
        </w:rPr>
        <w:t xml:space="preserve"> </w:t>
      </w:r>
      <w:r>
        <w:rPr>
          <w:rFonts w:ascii="Calibri" w:hAnsi="Calibri"/>
          <w:sz w:val="24"/>
        </w:rPr>
        <w:t>power</w:t>
      </w:r>
      <w:r>
        <w:rPr>
          <w:rFonts w:ascii="Calibri" w:hAnsi="Calibri"/>
          <w:spacing w:val="-8"/>
          <w:sz w:val="24"/>
        </w:rPr>
        <w:t xml:space="preserve"> </w:t>
      </w:r>
      <w:r>
        <w:rPr>
          <w:rFonts w:ascii="Calibri" w:hAnsi="Calibri"/>
          <w:spacing w:val="-2"/>
          <w:sz w:val="24"/>
        </w:rPr>
        <w:t>station;</w:t>
      </w:r>
    </w:p>
    <w:p w:rsidR="00EE1A91" w:rsidRDefault="00B11011">
      <w:pPr>
        <w:pStyle w:val="a5"/>
        <w:numPr>
          <w:ilvl w:val="0"/>
          <w:numId w:val="2"/>
        </w:numPr>
        <w:tabs>
          <w:tab w:val="left" w:pos="998"/>
        </w:tabs>
        <w:jc w:val="both"/>
        <w:rPr>
          <w:rFonts w:ascii="Calibri" w:hAnsi="Calibri"/>
          <w:sz w:val="24"/>
        </w:rPr>
      </w:pPr>
      <w:r>
        <w:rPr>
          <w:rFonts w:ascii="Calibri" w:hAnsi="Calibri"/>
          <w:sz w:val="24"/>
        </w:rPr>
        <w:t>outdoor</w:t>
      </w:r>
      <w:r>
        <w:rPr>
          <w:rFonts w:ascii="Calibri" w:hAnsi="Calibri"/>
          <w:spacing w:val="-5"/>
          <w:sz w:val="24"/>
        </w:rPr>
        <w:t xml:space="preserve"> </w:t>
      </w:r>
      <w:r>
        <w:rPr>
          <w:rFonts w:ascii="Calibri" w:hAnsi="Calibri"/>
          <w:sz w:val="24"/>
        </w:rPr>
        <w:t>switchgear</w:t>
      </w:r>
      <w:r>
        <w:rPr>
          <w:rFonts w:ascii="Calibri" w:hAnsi="Calibri"/>
          <w:spacing w:val="-4"/>
          <w:sz w:val="24"/>
        </w:rPr>
        <w:t xml:space="preserve"> </w:t>
      </w:r>
      <w:r>
        <w:rPr>
          <w:rFonts w:ascii="Calibri" w:hAnsi="Calibri"/>
          <w:sz w:val="24"/>
        </w:rPr>
        <w:t>(110</w:t>
      </w:r>
      <w:r>
        <w:rPr>
          <w:rFonts w:ascii="Calibri" w:hAnsi="Calibri"/>
          <w:spacing w:val="-4"/>
          <w:sz w:val="24"/>
        </w:rPr>
        <w:t xml:space="preserve"> kW);</w:t>
      </w:r>
    </w:p>
    <w:p w:rsidR="00EE1A91" w:rsidRDefault="00B11011">
      <w:pPr>
        <w:pStyle w:val="a5"/>
        <w:numPr>
          <w:ilvl w:val="0"/>
          <w:numId w:val="2"/>
        </w:numPr>
        <w:tabs>
          <w:tab w:val="left" w:pos="998"/>
        </w:tabs>
        <w:jc w:val="both"/>
        <w:rPr>
          <w:rFonts w:ascii="Calibri" w:hAnsi="Calibri"/>
          <w:sz w:val="24"/>
        </w:rPr>
      </w:pPr>
      <w:r>
        <w:rPr>
          <w:rFonts w:ascii="Calibri" w:hAnsi="Calibri"/>
          <w:sz w:val="24"/>
        </w:rPr>
        <w:t>oil</w:t>
      </w:r>
      <w:r>
        <w:rPr>
          <w:rFonts w:ascii="Calibri" w:hAnsi="Calibri"/>
          <w:spacing w:val="-4"/>
          <w:sz w:val="24"/>
        </w:rPr>
        <w:t xml:space="preserve"> </w:t>
      </w:r>
      <w:r>
        <w:rPr>
          <w:rFonts w:ascii="Calibri" w:hAnsi="Calibri"/>
          <w:spacing w:val="-2"/>
          <w:sz w:val="24"/>
        </w:rPr>
        <w:t>storage</w:t>
      </w:r>
    </w:p>
    <w:p w:rsidR="00EE1A91" w:rsidRDefault="00B11011">
      <w:pPr>
        <w:pStyle w:val="a5"/>
        <w:numPr>
          <w:ilvl w:val="0"/>
          <w:numId w:val="2"/>
        </w:numPr>
        <w:tabs>
          <w:tab w:val="left" w:pos="998"/>
        </w:tabs>
        <w:jc w:val="both"/>
        <w:rPr>
          <w:rFonts w:ascii="Calibri" w:hAnsi="Calibri"/>
          <w:sz w:val="24"/>
        </w:rPr>
      </w:pPr>
      <w:r>
        <w:rPr>
          <w:rFonts w:ascii="Calibri" w:hAnsi="Calibri"/>
          <w:sz w:val="24"/>
        </w:rPr>
        <w:t>administrative</w:t>
      </w:r>
      <w:r>
        <w:rPr>
          <w:rFonts w:ascii="Calibri" w:hAnsi="Calibri"/>
          <w:spacing w:val="-8"/>
          <w:sz w:val="24"/>
        </w:rPr>
        <w:t xml:space="preserve"> </w:t>
      </w:r>
      <w:r>
        <w:rPr>
          <w:rFonts w:ascii="Calibri" w:hAnsi="Calibri"/>
          <w:sz w:val="24"/>
        </w:rPr>
        <w:t>and</w:t>
      </w:r>
      <w:r>
        <w:rPr>
          <w:rFonts w:ascii="Calibri" w:hAnsi="Calibri"/>
          <w:spacing w:val="-3"/>
          <w:sz w:val="24"/>
        </w:rPr>
        <w:t xml:space="preserve"> </w:t>
      </w:r>
      <w:r>
        <w:rPr>
          <w:rFonts w:ascii="Calibri" w:hAnsi="Calibri"/>
          <w:sz w:val="24"/>
        </w:rPr>
        <w:t>production</w:t>
      </w:r>
      <w:r>
        <w:rPr>
          <w:rFonts w:ascii="Calibri" w:hAnsi="Calibri"/>
          <w:spacing w:val="-4"/>
          <w:sz w:val="24"/>
        </w:rPr>
        <w:t xml:space="preserve"> </w:t>
      </w:r>
      <w:r>
        <w:rPr>
          <w:rFonts w:ascii="Calibri" w:hAnsi="Calibri"/>
          <w:spacing w:val="-2"/>
          <w:sz w:val="24"/>
        </w:rPr>
        <w:t>building;</w:t>
      </w:r>
    </w:p>
    <w:p w:rsidR="00EE1A91" w:rsidRDefault="00B11011">
      <w:pPr>
        <w:pStyle w:val="a5"/>
        <w:numPr>
          <w:ilvl w:val="0"/>
          <w:numId w:val="2"/>
        </w:numPr>
        <w:tabs>
          <w:tab w:val="left" w:pos="998"/>
        </w:tabs>
        <w:jc w:val="both"/>
        <w:rPr>
          <w:rFonts w:ascii="Calibri" w:hAnsi="Calibri"/>
          <w:sz w:val="24"/>
        </w:rPr>
      </w:pPr>
      <w:r>
        <w:rPr>
          <w:rFonts w:ascii="Calibri" w:hAnsi="Calibri"/>
          <w:sz w:val="24"/>
        </w:rPr>
        <w:t>area</w:t>
      </w:r>
      <w:r>
        <w:rPr>
          <w:rFonts w:ascii="Calibri" w:hAnsi="Calibri"/>
          <w:spacing w:val="-5"/>
          <w:sz w:val="24"/>
        </w:rPr>
        <w:t xml:space="preserve"> </w:t>
      </w:r>
      <w:r>
        <w:rPr>
          <w:rFonts w:ascii="Calibri" w:hAnsi="Calibri"/>
          <w:sz w:val="24"/>
        </w:rPr>
        <w:t>for</w:t>
      </w:r>
      <w:r>
        <w:rPr>
          <w:rFonts w:ascii="Calibri" w:hAnsi="Calibri"/>
          <w:spacing w:val="-1"/>
          <w:sz w:val="24"/>
        </w:rPr>
        <w:t xml:space="preserve"> </w:t>
      </w:r>
      <w:r>
        <w:rPr>
          <w:rFonts w:ascii="Calibri" w:hAnsi="Calibri"/>
          <w:sz w:val="24"/>
        </w:rPr>
        <w:t>mechanization</w:t>
      </w:r>
      <w:r>
        <w:rPr>
          <w:rFonts w:ascii="Calibri" w:hAnsi="Calibri"/>
          <w:spacing w:val="-2"/>
          <w:sz w:val="24"/>
        </w:rPr>
        <w:t xml:space="preserve"> </w:t>
      </w:r>
      <w:r>
        <w:rPr>
          <w:rFonts w:ascii="Calibri" w:hAnsi="Calibri"/>
          <w:sz w:val="24"/>
        </w:rPr>
        <w:t>and</w:t>
      </w:r>
      <w:r>
        <w:rPr>
          <w:rFonts w:ascii="Calibri" w:hAnsi="Calibri"/>
          <w:spacing w:val="-3"/>
          <w:sz w:val="24"/>
        </w:rPr>
        <w:t xml:space="preserve"> </w:t>
      </w:r>
      <w:r>
        <w:rPr>
          <w:rFonts w:ascii="Calibri" w:hAnsi="Calibri"/>
          <w:spacing w:val="-2"/>
          <w:sz w:val="24"/>
        </w:rPr>
        <w:t>transport;</w:t>
      </w:r>
    </w:p>
    <w:p w:rsidR="00EE1A91" w:rsidRDefault="00B11011">
      <w:pPr>
        <w:pStyle w:val="a5"/>
        <w:numPr>
          <w:ilvl w:val="0"/>
          <w:numId w:val="2"/>
        </w:numPr>
        <w:tabs>
          <w:tab w:val="left" w:pos="998"/>
        </w:tabs>
        <w:jc w:val="both"/>
        <w:rPr>
          <w:rFonts w:ascii="Calibri" w:hAnsi="Calibri"/>
          <w:sz w:val="24"/>
        </w:rPr>
      </w:pPr>
      <w:r>
        <w:rPr>
          <w:rFonts w:ascii="Calibri" w:hAnsi="Calibri"/>
          <w:sz w:val="24"/>
        </w:rPr>
        <w:t>installation</w:t>
      </w:r>
      <w:r>
        <w:rPr>
          <w:rFonts w:ascii="Calibri" w:hAnsi="Calibri"/>
          <w:spacing w:val="-5"/>
          <w:sz w:val="24"/>
        </w:rPr>
        <w:t xml:space="preserve"> </w:t>
      </w:r>
      <w:r>
        <w:rPr>
          <w:rFonts w:ascii="Calibri" w:hAnsi="Calibri"/>
          <w:sz w:val="24"/>
        </w:rPr>
        <w:t>for</w:t>
      </w:r>
      <w:r>
        <w:rPr>
          <w:rFonts w:ascii="Calibri" w:hAnsi="Calibri"/>
          <w:spacing w:val="-5"/>
          <w:sz w:val="24"/>
        </w:rPr>
        <w:t xml:space="preserve"> </w:t>
      </w:r>
      <w:r>
        <w:rPr>
          <w:rFonts w:ascii="Calibri" w:hAnsi="Calibri"/>
          <w:sz w:val="24"/>
        </w:rPr>
        <w:t>collecting</w:t>
      </w:r>
      <w:r>
        <w:rPr>
          <w:rFonts w:ascii="Calibri" w:hAnsi="Calibri"/>
          <w:spacing w:val="-4"/>
          <w:sz w:val="24"/>
        </w:rPr>
        <w:t xml:space="preserve"> </w:t>
      </w:r>
      <w:r>
        <w:rPr>
          <w:rFonts w:ascii="Calibri" w:hAnsi="Calibri"/>
          <w:sz w:val="24"/>
        </w:rPr>
        <w:t>wastewater</w:t>
      </w:r>
      <w:r>
        <w:rPr>
          <w:rFonts w:ascii="Calibri" w:hAnsi="Calibri"/>
          <w:spacing w:val="-3"/>
          <w:sz w:val="24"/>
        </w:rPr>
        <w:t xml:space="preserve"> </w:t>
      </w:r>
      <w:r>
        <w:rPr>
          <w:rFonts w:ascii="Calibri" w:hAnsi="Calibri"/>
          <w:sz w:val="24"/>
        </w:rPr>
        <w:t>(septic</w:t>
      </w:r>
      <w:r>
        <w:rPr>
          <w:rFonts w:ascii="Calibri" w:hAnsi="Calibri"/>
          <w:spacing w:val="-7"/>
          <w:sz w:val="24"/>
        </w:rPr>
        <w:t xml:space="preserve"> </w:t>
      </w:r>
      <w:r>
        <w:rPr>
          <w:rFonts w:ascii="Calibri" w:hAnsi="Calibri"/>
          <w:spacing w:val="-2"/>
          <w:sz w:val="24"/>
        </w:rPr>
        <w:t>tank);</w:t>
      </w:r>
    </w:p>
    <w:p w:rsidR="00EE1A91" w:rsidRDefault="00B11011">
      <w:pPr>
        <w:pStyle w:val="a5"/>
        <w:numPr>
          <w:ilvl w:val="0"/>
          <w:numId w:val="2"/>
        </w:numPr>
        <w:tabs>
          <w:tab w:val="left" w:pos="998"/>
        </w:tabs>
        <w:jc w:val="both"/>
        <w:rPr>
          <w:rFonts w:ascii="Calibri" w:hAnsi="Calibri"/>
          <w:sz w:val="24"/>
        </w:rPr>
      </w:pPr>
      <w:r>
        <w:rPr>
          <w:rFonts w:ascii="Calibri" w:hAnsi="Calibri"/>
          <w:sz w:val="24"/>
        </w:rPr>
        <w:t>checkpoints,</w:t>
      </w:r>
      <w:r>
        <w:rPr>
          <w:rFonts w:ascii="Calibri" w:hAnsi="Calibri"/>
          <w:spacing w:val="-8"/>
          <w:sz w:val="24"/>
        </w:rPr>
        <w:t xml:space="preserve"> </w:t>
      </w:r>
      <w:r>
        <w:rPr>
          <w:rFonts w:ascii="Calibri" w:hAnsi="Calibri"/>
          <w:sz w:val="24"/>
        </w:rPr>
        <w:t>checkpoint</w:t>
      </w:r>
      <w:r>
        <w:rPr>
          <w:rFonts w:ascii="Calibri" w:hAnsi="Calibri"/>
          <w:spacing w:val="-5"/>
          <w:sz w:val="24"/>
        </w:rPr>
        <w:t xml:space="preserve"> </w:t>
      </w:r>
      <w:r>
        <w:rPr>
          <w:rFonts w:ascii="Calibri" w:hAnsi="Calibri"/>
          <w:sz w:val="24"/>
        </w:rPr>
        <w:t>(paramilitary</w:t>
      </w:r>
      <w:r>
        <w:rPr>
          <w:rFonts w:ascii="Calibri" w:hAnsi="Calibri"/>
          <w:spacing w:val="-5"/>
          <w:sz w:val="24"/>
        </w:rPr>
        <w:t xml:space="preserve"> </w:t>
      </w:r>
      <w:r>
        <w:rPr>
          <w:rFonts w:ascii="Calibri" w:hAnsi="Calibri"/>
          <w:sz w:val="24"/>
        </w:rPr>
        <w:t>security</w:t>
      </w:r>
      <w:r>
        <w:rPr>
          <w:rFonts w:ascii="Calibri" w:hAnsi="Calibri"/>
          <w:spacing w:val="-7"/>
          <w:sz w:val="24"/>
        </w:rPr>
        <w:t xml:space="preserve"> </w:t>
      </w:r>
      <w:r>
        <w:rPr>
          <w:rFonts w:ascii="Calibri" w:hAnsi="Calibri"/>
          <w:spacing w:val="-2"/>
          <w:sz w:val="24"/>
        </w:rPr>
        <w:t>service).,</w:t>
      </w:r>
    </w:p>
    <w:p w:rsidR="00EE1A91" w:rsidRDefault="00B11011">
      <w:pPr>
        <w:pStyle w:val="a3"/>
        <w:spacing w:before="119"/>
        <w:ind w:left="160" w:right="117" w:firstLine="707"/>
        <w:jc w:val="both"/>
      </w:pPr>
      <w:r>
        <w:t>According to the Report, an emergency response team (task force), an electrical machi</w:t>
      </w:r>
      <w:r>
        <w:t>ne shop, an electrical laboratory, a hydraulic section, electrical equipment - a power plant, and a transport section are working at the HPP.</w:t>
      </w:r>
    </w:p>
    <w:p w:rsidR="00EE1A91" w:rsidRDefault="00B11011">
      <w:pPr>
        <w:pStyle w:val="a3"/>
        <w:spacing w:before="122"/>
        <w:ind w:left="160" w:right="117" w:firstLine="707"/>
        <w:jc w:val="both"/>
      </w:pPr>
      <w:r>
        <w:t>The</w:t>
      </w:r>
      <w:r>
        <w:rPr>
          <w:spacing w:val="-8"/>
        </w:rPr>
        <w:t xml:space="preserve"> </w:t>
      </w:r>
      <w:r>
        <w:t>dam</w:t>
      </w:r>
      <w:r>
        <w:rPr>
          <w:spacing w:val="-6"/>
        </w:rPr>
        <w:t xml:space="preserve"> </w:t>
      </w:r>
      <w:r>
        <w:t>of</w:t>
      </w:r>
      <w:r>
        <w:rPr>
          <w:spacing w:val="-8"/>
        </w:rPr>
        <w:t xml:space="preserve"> </w:t>
      </w:r>
      <w:r>
        <w:t>the</w:t>
      </w:r>
      <w:r>
        <w:rPr>
          <w:spacing w:val="-8"/>
        </w:rPr>
        <w:t xml:space="preserve"> </w:t>
      </w:r>
      <w:r>
        <w:t>Uch-Kurgan</w:t>
      </w:r>
      <w:r>
        <w:rPr>
          <w:spacing w:val="-5"/>
        </w:rPr>
        <w:t xml:space="preserve"> </w:t>
      </w:r>
      <w:r>
        <w:t>HPP</w:t>
      </w:r>
      <w:r>
        <w:rPr>
          <w:spacing w:val="-5"/>
        </w:rPr>
        <w:t xml:space="preserve"> </w:t>
      </w:r>
      <w:r>
        <w:t>is</w:t>
      </w:r>
      <w:r>
        <w:rPr>
          <w:spacing w:val="-9"/>
        </w:rPr>
        <w:t xml:space="preserve"> </w:t>
      </w:r>
      <w:r>
        <w:t>equipped</w:t>
      </w:r>
      <w:r>
        <w:rPr>
          <w:spacing w:val="-7"/>
        </w:rPr>
        <w:t xml:space="preserve"> </w:t>
      </w:r>
      <w:r>
        <w:t>with</w:t>
      </w:r>
      <w:r>
        <w:rPr>
          <w:spacing w:val="-8"/>
        </w:rPr>
        <w:t xml:space="preserve"> </w:t>
      </w:r>
      <w:r>
        <w:t>four</w:t>
      </w:r>
      <w:r>
        <w:rPr>
          <w:spacing w:val="-8"/>
        </w:rPr>
        <w:t xml:space="preserve"> </w:t>
      </w:r>
      <w:r>
        <w:t>water</w:t>
      </w:r>
      <w:r>
        <w:rPr>
          <w:spacing w:val="-6"/>
        </w:rPr>
        <w:t xml:space="preserve"> </w:t>
      </w:r>
      <w:r>
        <w:t>conduits</w:t>
      </w:r>
      <w:r>
        <w:rPr>
          <w:spacing w:val="-9"/>
        </w:rPr>
        <w:t xml:space="preserve"> </w:t>
      </w:r>
      <w:r>
        <w:t>of</w:t>
      </w:r>
      <w:r>
        <w:rPr>
          <w:spacing w:val="-7"/>
        </w:rPr>
        <w:t xml:space="preserve"> </w:t>
      </w:r>
      <w:r>
        <w:t>hydroelectric generators,</w:t>
      </w:r>
      <w:r>
        <w:rPr>
          <w:spacing w:val="-5"/>
        </w:rPr>
        <w:t xml:space="preserve"> </w:t>
      </w:r>
      <w:r>
        <w:t>eight</w:t>
      </w:r>
      <w:r>
        <w:rPr>
          <w:spacing w:val="-4"/>
        </w:rPr>
        <w:t xml:space="preserve"> </w:t>
      </w:r>
      <w:r>
        <w:t>bottom</w:t>
      </w:r>
      <w:r>
        <w:rPr>
          <w:spacing w:val="-5"/>
        </w:rPr>
        <w:t xml:space="preserve"> </w:t>
      </w:r>
      <w:r>
        <w:t>spillways</w:t>
      </w:r>
      <w:r>
        <w:rPr>
          <w:spacing w:val="-4"/>
        </w:rPr>
        <w:t xml:space="preserve"> </w:t>
      </w:r>
      <w:r>
        <w:t>(bottom</w:t>
      </w:r>
      <w:r>
        <w:rPr>
          <w:spacing w:val="-4"/>
        </w:rPr>
        <w:t xml:space="preserve"> </w:t>
      </w:r>
      <w:r>
        <w:t>water</w:t>
      </w:r>
      <w:r>
        <w:rPr>
          <w:spacing w:val="-4"/>
        </w:rPr>
        <w:t xml:space="preserve"> </w:t>
      </w:r>
      <w:r>
        <w:t>conduits),</w:t>
      </w:r>
      <w:r>
        <w:rPr>
          <w:spacing w:val="-3"/>
        </w:rPr>
        <w:t xml:space="preserve"> </w:t>
      </w:r>
      <w:r>
        <w:t>one</w:t>
      </w:r>
      <w:r>
        <w:rPr>
          <w:spacing w:val="-5"/>
        </w:rPr>
        <w:t xml:space="preserve"> </w:t>
      </w:r>
      <w:r>
        <w:t>surface</w:t>
      </w:r>
      <w:r>
        <w:rPr>
          <w:spacing w:val="-3"/>
        </w:rPr>
        <w:t xml:space="preserve"> </w:t>
      </w:r>
      <w:r>
        <w:t>spillway,</w:t>
      </w:r>
      <w:r>
        <w:rPr>
          <w:spacing w:val="-6"/>
        </w:rPr>
        <w:t xml:space="preserve"> </w:t>
      </w:r>
      <w:r>
        <w:t>two</w:t>
      </w:r>
      <w:r>
        <w:rPr>
          <w:spacing w:val="-5"/>
        </w:rPr>
        <w:t xml:space="preserve"> </w:t>
      </w:r>
      <w:r>
        <w:t>water intake structures for irrigation canals and three gantry cranes.</w:t>
      </w:r>
    </w:p>
    <w:p w:rsidR="00EE1A91" w:rsidRDefault="00B11011">
      <w:pPr>
        <w:pStyle w:val="a3"/>
        <w:spacing w:before="120"/>
        <w:ind w:left="160" w:right="113" w:firstLine="707"/>
        <w:jc w:val="both"/>
      </w:pPr>
      <w:r>
        <w:t>On</w:t>
      </w:r>
      <w:r>
        <w:rPr>
          <w:spacing w:val="-14"/>
        </w:rPr>
        <w:t xml:space="preserve"> </w:t>
      </w:r>
      <w:r>
        <w:t>the</w:t>
      </w:r>
      <w:r>
        <w:rPr>
          <w:spacing w:val="-14"/>
        </w:rPr>
        <w:t xml:space="preserve"> </w:t>
      </w:r>
      <w:r>
        <w:t>crest</w:t>
      </w:r>
      <w:r>
        <w:rPr>
          <w:spacing w:val="-13"/>
        </w:rPr>
        <w:t xml:space="preserve"> </w:t>
      </w:r>
      <w:r>
        <w:t>of</w:t>
      </w:r>
      <w:r>
        <w:rPr>
          <w:spacing w:val="-14"/>
        </w:rPr>
        <w:t xml:space="preserve"> </w:t>
      </w:r>
      <w:r>
        <w:t>the</w:t>
      </w:r>
      <w:r>
        <w:rPr>
          <w:spacing w:val="-13"/>
        </w:rPr>
        <w:t xml:space="preserve"> </w:t>
      </w:r>
      <w:r>
        <w:t>dam,</w:t>
      </w:r>
      <w:r>
        <w:rPr>
          <w:spacing w:val="-14"/>
        </w:rPr>
        <w:t xml:space="preserve"> </w:t>
      </w:r>
      <w:r>
        <w:t>at</w:t>
      </w:r>
      <w:r>
        <w:rPr>
          <w:spacing w:val="-13"/>
        </w:rPr>
        <w:t xml:space="preserve"> </w:t>
      </w:r>
      <w:r>
        <w:t>a</w:t>
      </w:r>
      <w:r>
        <w:rPr>
          <w:spacing w:val="-14"/>
        </w:rPr>
        <w:t xml:space="preserve"> </w:t>
      </w:r>
      <w:r>
        <w:t>level</w:t>
      </w:r>
      <w:r>
        <w:rPr>
          <w:spacing w:val="-14"/>
        </w:rPr>
        <w:t xml:space="preserve"> </w:t>
      </w:r>
      <w:r>
        <w:t>of</w:t>
      </w:r>
      <w:r>
        <w:rPr>
          <w:spacing w:val="-13"/>
        </w:rPr>
        <w:t xml:space="preserve"> </w:t>
      </w:r>
      <w:r>
        <w:t>542.00</w:t>
      </w:r>
      <w:r>
        <w:rPr>
          <w:spacing w:val="-14"/>
        </w:rPr>
        <w:t xml:space="preserve"> </w:t>
      </w:r>
      <w:r>
        <w:t>m,</w:t>
      </w:r>
      <w:r>
        <w:rPr>
          <w:spacing w:val="-13"/>
        </w:rPr>
        <w:t xml:space="preserve"> </w:t>
      </w:r>
      <w:r>
        <w:t>on</w:t>
      </w:r>
      <w:r>
        <w:rPr>
          <w:spacing w:val="-14"/>
        </w:rPr>
        <w:t xml:space="preserve"> </w:t>
      </w:r>
      <w:r>
        <w:t>the</w:t>
      </w:r>
      <w:r>
        <w:rPr>
          <w:spacing w:val="-13"/>
        </w:rPr>
        <w:t xml:space="preserve"> </w:t>
      </w:r>
      <w:r>
        <w:t>left</w:t>
      </w:r>
      <w:r>
        <w:rPr>
          <w:spacing w:val="-14"/>
        </w:rPr>
        <w:t xml:space="preserve"> </w:t>
      </w:r>
      <w:r>
        <w:t>bank</w:t>
      </w:r>
      <w:r>
        <w:rPr>
          <w:spacing w:val="-14"/>
        </w:rPr>
        <w:t xml:space="preserve"> </w:t>
      </w:r>
      <w:r>
        <w:t>side,</w:t>
      </w:r>
      <w:r>
        <w:rPr>
          <w:spacing w:val="-13"/>
        </w:rPr>
        <w:t xml:space="preserve"> </w:t>
      </w:r>
      <w:r>
        <w:t>there</w:t>
      </w:r>
      <w:r>
        <w:rPr>
          <w:spacing w:val="-14"/>
        </w:rPr>
        <w:t xml:space="preserve"> </w:t>
      </w:r>
      <w:r>
        <w:t>is</w:t>
      </w:r>
      <w:r>
        <w:rPr>
          <w:spacing w:val="-13"/>
        </w:rPr>
        <w:t xml:space="preserve"> </w:t>
      </w:r>
      <w:r>
        <w:t>a</w:t>
      </w:r>
      <w:r>
        <w:rPr>
          <w:spacing w:val="-14"/>
        </w:rPr>
        <w:t xml:space="preserve"> </w:t>
      </w:r>
      <w:r>
        <w:t>pu</w:t>
      </w:r>
      <w:r>
        <w:t xml:space="preserve">mping system designed to supply water to the drinking water supply network of the Shamaldy-Sai </w:t>
      </w:r>
      <w:r>
        <w:rPr>
          <w:spacing w:val="-2"/>
        </w:rPr>
        <w:t>village.</w:t>
      </w:r>
    </w:p>
    <w:p w:rsidR="00EE1A91" w:rsidRDefault="00B11011">
      <w:pPr>
        <w:pStyle w:val="a3"/>
        <w:spacing w:before="119"/>
        <w:ind w:left="160" w:right="116" w:firstLine="707"/>
        <w:jc w:val="both"/>
      </w:pPr>
      <w:r>
        <w:t>The reservoir of the Uch-Kurgan HPP is a reservoir of daily regulation with elevations of</w:t>
      </w:r>
      <w:r>
        <w:rPr>
          <w:spacing w:val="-2"/>
        </w:rPr>
        <w:t xml:space="preserve"> </w:t>
      </w:r>
      <w:r>
        <w:t>536.5</w:t>
      </w:r>
      <w:r>
        <w:rPr>
          <w:spacing w:val="-4"/>
        </w:rPr>
        <w:t xml:space="preserve"> </w:t>
      </w:r>
      <w:r>
        <w:t>m</w:t>
      </w:r>
      <w:r>
        <w:rPr>
          <w:spacing w:val="-6"/>
        </w:rPr>
        <w:t xml:space="preserve"> </w:t>
      </w:r>
      <w:r>
        <w:t>and</w:t>
      </w:r>
      <w:r>
        <w:rPr>
          <w:spacing w:val="-3"/>
        </w:rPr>
        <w:t xml:space="preserve"> </w:t>
      </w:r>
      <w:r>
        <w:t>540.0</w:t>
      </w:r>
      <w:r>
        <w:rPr>
          <w:spacing w:val="-6"/>
        </w:rPr>
        <w:t xml:space="preserve"> </w:t>
      </w:r>
      <w:r>
        <w:t>m</w:t>
      </w:r>
      <w:r>
        <w:rPr>
          <w:spacing w:val="-4"/>
        </w:rPr>
        <w:t xml:space="preserve"> </w:t>
      </w:r>
      <w:r>
        <w:t>(the</w:t>
      </w:r>
      <w:r>
        <w:rPr>
          <w:spacing w:val="-6"/>
        </w:rPr>
        <w:t xml:space="preserve"> </w:t>
      </w:r>
      <w:r>
        <w:t>permissible</w:t>
      </w:r>
      <w:r>
        <w:rPr>
          <w:spacing w:val="-6"/>
        </w:rPr>
        <w:t xml:space="preserve"> </w:t>
      </w:r>
      <w:r>
        <w:t>operating</w:t>
      </w:r>
      <w:r>
        <w:rPr>
          <w:spacing w:val="-4"/>
        </w:rPr>
        <w:t xml:space="preserve"> </w:t>
      </w:r>
      <w:r>
        <w:t>range</w:t>
      </w:r>
      <w:r>
        <w:rPr>
          <w:spacing w:val="-6"/>
        </w:rPr>
        <w:t xml:space="preserve"> </w:t>
      </w:r>
      <w:r>
        <w:t>of</w:t>
      </w:r>
      <w:r>
        <w:rPr>
          <w:spacing w:val="-5"/>
        </w:rPr>
        <w:t xml:space="preserve"> </w:t>
      </w:r>
      <w:r>
        <w:t>the</w:t>
      </w:r>
      <w:r>
        <w:rPr>
          <w:spacing w:val="-3"/>
        </w:rPr>
        <w:t xml:space="preserve"> </w:t>
      </w:r>
      <w:r>
        <w:t>water</w:t>
      </w:r>
      <w:r>
        <w:rPr>
          <w:spacing w:val="-6"/>
        </w:rPr>
        <w:t xml:space="preserve"> </w:t>
      </w:r>
      <w:r>
        <w:t>level</w:t>
      </w:r>
      <w:r>
        <w:rPr>
          <w:spacing w:val="-4"/>
        </w:rPr>
        <w:t xml:space="preserve"> </w:t>
      </w:r>
      <w:r>
        <w:t>in</w:t>
      </w:r>
      <w:r>
        <w:rPr>
          <w:spacing w:val="-5"/>
        </w:rPr>
        <w:t xml:space="preserve"> </w:t>
      </w:r>
      <w:r>
        <w:t>the</w:t>
      </w:r>
      <w:r>
        <w:rPr>
          <w:spacing w:val="-6"/>
        </w:rPr>
        <w:t xml:space="preserve"> </w:t>
      </w:r>
      <w:r>
        <w:t>upper</w:t>
      </w:r>
      <w:r>
        <w:rPr>
          <w:spacing w:val="-6"/>
        </w:rPr>
        <w:t xml:space="preserve"> </w:t>
      </w:r>
      <w:r>
        <w:t>pool is from 538.7 to 539.5 m), in a narrow and elongated reservoir with a total length of 20 km and width from 200 to 500 m.</w:t>
      </w:r>
    </w:p>
    <w:p w:rsidR="00EE1A91" w:rsidRDefault="00B11011">
      <w:pPr>
        <w:pStyle w:val="a3"/>
        <w:spacing w:before="119"/>
        <w:ind w:left="160" w:right="115" w:firstLine="707"/>
        <w:jc w:val="both"/>
      </w:pPr>
      <w:r>
        <w:t>The</w:t>
      </w:r>
      <w:r>
        <w:rPr>
          <w:spacing w:val="-1"/>
        </w:rPr>
        <w:t xml:space="preserve"> </w:t>
      </w:r>
      <w:r>
        <w:t>feasibility study and</w:t>
      </w:r>
      <w:r>
        <w:rPr>
          <w:spacing w:val="-1"/>
        </w:rPr>
        <w:t xml:space="preserve"> </w:t>
      </w:r>
      <w:r>
        <w:t>the Report provide</w:t>
      </w:r>
      <w:r>
        <w:rPr>
          <w:spacing w:val="-1"/>
        </w:rPr>
        <w:t xml:space="preserve"> </w:t>
      </w:r>
      <w:r>
        <w:t>for</w:t>
      </w:r>
      <w:r>
        <w:rPr>
          <w:spacing w:val="-1"/>
        </w:rPr>
        <w:t xml:space="preserve"> </w:t>
      </w:r>
      <w:r>
        <w:t>the restoration and modernization of the power plant (construction work and hydro</w:t>
      </w:r>
      <w:r>
        <w:t>-electromechanical equipment), dams (construction work and hydro-mechanical equipment), high voltage switch and irrigation water intakes, to increase the productivity and safety of the</w:t>
      </w:r>
      <w:r>
        <w:rPr>
          <w:spacing w:val="-1"/>
        </w:rPr>
        <w:t xml:space="preserve"> </w:t>
      </w:r>
      <w:r>
        <w:t>plant, also partial restoration of the reservoir volume and measures to</w:t>
      </w:r>
      <w:r>
        <w:t xml:space="preserve"> mitigate the environmental impact.</w:t>
      </w:r>
    </w:p>
    <w:p w:rsidR="00EE1A91" w:rsidRDefault="00B11011">
      <w:pPr>
        <w:pStyle w:val="a3"/>
        <w:spacing w:before="123"/>
        <w:ind w:left="160" w:right="113" w:firstLine="707"/>
        <w:jc w:val="both"/>
      </w:pPr>
      <w:r>
        <w:t>It is envisaged to replace four turbine generating units and all associated equipment of the power plant, including the main transformers, hydromechanical equipment, construction structures of concrete and earth dams wil</w:t>
      </w:r>
      <w:r>
        <w:t>l be replaced or repaired, and the capacity of the dam will</w:t>
      </w:r>
      <w:r>
        <w:rPr>
          <w:spacing w:val="-2"/>
        </w:rPr>
        <w:t xml:space="preserve"> </w:t>
      </w:r>
      <w:r>
        <w:t>be restored in case of floods. The existing generator equipment will be completely replaced with a new generator design increasing</w:t>
      </w:r>
      <w:r>
        <w:rPr>
          <w:spacing w:val="-1"/>
        </w:rPr>
        <w:t xml:space="preserve"> </w:t>
      </w:r>
      <w:r>
        <w:t>the capacity to 65 MBA. The two</w:t>
      </w:r>
      <w:r>
        <w:rPr>
          <w:spacing w:val="-16"/>
        </w:rPr>
        <w:t xml:space="preserve"> </w:t>
      </w:r>
      <w:r>
        <w:t>main</w:t>
      </w:r>
      <w:r>
        <w:rPr>
          <w:spacing w:val="-11"/>
        </w:rPr>
        <w:t xml:space="preserve"> </w:t>
      </w:r>
      <w:r>
        <w:t>existing</w:t>
      </w:r>
      <w:r>
        <w:rPr>
          <w:spacing w:val="-14"/>
        </w:rPr>
        <w:t xml:space="preserve"> </w:t>
      </w:r>
      <w:r>
        <w:t>transformers</w:t>
      </w:r>
      <w:r>
        <w:rPr>
          <w:spacing w:val="-12"/>
        </w:rPr>
        <w:t xml:space="preserve"> </w:t>
      </w:r>
      <w:r>
        <w:t>will</w:t>
      </w:r>
      <w:r>
        <w:rPr>
          <w:spacing w:val="-13"/>
        </w:rPr>
        <w:t xml:space="preserve"> </w:t>
      </w:r>
      <w:r>
        <w:t>b</w:t>
      </w:r>
      <w:r>
        <w:t>e</w:t>
      </w:r>
      <w:r>
        <w:rPr>
          <w:spacing w:val="-12"/>
        </w:rPr>
        <w:t xml:space="preserve"> </w:t>
      </w:r>
      <w:r>
        <w:t>replaced</w:t>
      </w:r>
      <w:r>
        <w:rPr>
          <w:spacing w:val="-12"/>
        </w:rPr>
        <w:t xml:space="preserve"> </w:t>
      </w:r>
      <w:r>
        <w:t>with</w:t>
      </w:r>
      <w:r>
        <w:rPr>
          <w:spacing w:val="-11"/>
        </w:rPr>
        <w:t xml:space="preserve"> </w:t>
      </w:r>
      <w:r>
        <w:t>two</w:t>
      </w:r>
      <w:r>
        <w:rPr>
          <w:spacing w:val="-13"/>
        </w:rPr>
        <w:t xml:space="preserve"> </w:t>
      </w:r>
      <w:r>
        <w:t>new</w:t>
      </w:r>
      <w:r>
        <w:rPr>
          <w:spacing w:val="-11"/>
        </w:rPr>
        <w:t xml:space="preserve"> </w:t>
      </w:r>
      <w:r>
        <w:t>130</w:t>
      </w:r>
      <w:r>
        <w:rPr>
          <w:spacing w:val="-12"/>
        </w:rPr>
        <w:t xml:space="preserve"> </w:t>
      </w:r>
      <w:r>
        <w:t>MBA</w:t>
      </w:r>
      <w:r>
        <w:rPr>
          <w:spacing w:val="-12"/>
        </w:rPr>
        <w:t xml:space="preserve"> </w:t>
      </w:r>
      <w:r>
        <w:t>step-up</w:t>
      </w:r>
      <w:r>
        <w:rPr>
          <w:spacing w:val="-11"/>
        </w:rPr>
        <w:t xml:space="preserve"> </w:t>
      </w:r>
      <w:r>
        <w:rPr>
          <w:spacing w:val="-2"/>
        </w:rPr>
        <w:t>transformers.</w:t>
      </w:r>
    </w:p>
    <w:p w:rsidR="00EE1A91" w:rsidRDefault="00EE1A91">
      <w:pPr>
        <w:jc w:val="both"/>
        <w:sectPr w:rsidR="00EE1A91">
          <w:pgSz w:w="11910" w:h="16840"/>
          <w:pgMar w:top="1420" w:right="1320" w:bottom="1180" w:left="1280" w:header="715" w:footer="998" w:gutter="0"/>
          <w:cols w:space="720"/>
        </w:sectPr>
      </w:pPr>
    </w:p>
    <w:p w:rsidR="00EE1A91" w:rsidRDefault="00EE1A91">
      <w:pPr>
        <w:pStyle w:val="a3"/>
        <w:rPr>
          <w:sz w:val="20"/>
        </w:rPr>
      </w:pPr>
    </w:p>
    <w:p w:rsidR="00EE1A91" w:rsidRDefault="00EE1A91">
      <w:pPr>
        <w:pStyle w:val="a3"/>
        <w:spacing w:before="2"/>
        <w:rPr>
          <w:sz w:val="22"/>
        </w:rPr>
      </w:pPr>
    </w:p>
    <w:p w:rsidR="00EE1A91" w:rsidRDefault="00B11011">
      <w:pPr>
        <w:pStyle w:val="a3"/>
        <w:spacing w:before="52"/>
        <w:ind w:left="160" w:right="112"/>
        <w:jc w:val="both"/>
      </w:pPr>
      <w:r>
        <w:t>The 10.5 kV busbars, generator circuit breakers and auxiliary equipment connecting the generators to the main transformer will be replaced. The AC and DC electrical auxiliary systems</w:t>
      </w:r>
      <w:r>
        <w:t xml:space="preserve"> will be completely replaced and improved. All power and control cables and cable trays</w:t>
      </w:r>
      <w:r>
        <w:rPr>
          <w:spacing w:val="-3"/>
        </w:rPr>
        <w:t xml:space="preserve"> </w:t>
      </w:r>
      <w:r>
        <w:t>must</w:t>
      </w:r>
      <w:r>
        <w:rPr>
          <w:spacing w:val="-3"/>
        </w:rPr>
        <w:t xml:space="preserve"> </w:t>
      </w:r>
      <w:r>
        <w:t>be</w:t>
      </w:r>
      <w:r>
        <w:rPr>
          <w:spacing w:val="-4"/>
        </w:rPr>
        <w:t xml:space="preserve"> </w:t>
      </w:r>
      <w:r>
        <w:t>removed</w:t>
      </w:r>
      <w:r>
        <w:rPr>
          <w:spacing w:val="-3"/>
        </w:rPr>
        <w:t xml:space="preserve"> </w:t>
      </w:r>
      <w:r>
        <w:t>and</w:t>
      </w:r>
      <w:r>
        <w:rPr>
          <w:spacing w:val="-3"/>
        </w:rPr>
        <w:t xml:space="preserve"> </w:t>
      </w:r>
      <w:r>
        <w:t>replaced</w:t>
      </w:r>
      <w:r>
        <w:rPr>
          <w:spacing w:val="-5"/>
        </w:rPr>
        <w:t xml:space="preserve"> </w:t>
      </w:r>
      <w:r>
        <w:t>with</w:t>
      </w:r>
      <w:r>
        <w:rPr>
          <w:spacing w:val="-3"/>
        </w:rPr>
        <w:t xml:space="preserve"> </w:t>
      </w:r>
      <w:r>
        <w:t>new</w:t>
      </w:r>
      <w:r>
        <w:rPr>
          <w:spacing w:val="-3"/>
        </w:rPr>
        <w:t xml:space="preserve"> </w:t>
      </w:r>
      <w:r>
        <w:t>ones.</w:t>
      </w:r>
      <w:r>
        <w:rPr>
          <w:spacing w:val="-3"/>
        </w:rPr>
        <w:t xml:space="preserve"> </w:t>
      </w:r>
      <w:r>
        <w:t>The</w:t>
      </w:r>
      <w:r>
        <w:rPr>
          <w:spacing w:val="-4"/>
        </w:rPr>
        <w:t xml:space="preserve"> </w:t>
      </w:r>
      <w:r>
        <w:t>power</w:t>
      </w:r>
      <w:r>
        <w:rPr>
          <w:spacing w:val="-3"/>
        </w:rPr>
        <w:t xml:space="preserve"> </w:t>
      </w:r>
      <w:r>
        <w:t>plant's</w:t>
      </w:r>
      <w:r>
        <w:rPr>
          <w:spacing w:val="-3"/>
        </w:rPr>
        <w:t xml:space="preserve"> </w:t>
      </w:r>
      <w:r>
        <w:t>main</w:t>
      </w:r>
      <w:r>
        <w:rPr>
          <w:spacing w:val="-3"/>
        </w:rPr>
        <w:t xml:space="preserve"> </w:t>
      </w:r>
      <w:r>
        <w:t>overhead</w:t>
      </w:r>
      <w:r>
        <w:rPr>
          <w:spacing w:val="-3"/>
        </w:rPr>
        <w:t xml:space="preserve"> </w:t>
      </w:r>
      <w:r>
        <w:t>crane and three gantry cranes will be rebuilt.</w:t>
      </w:r>
    </w:p>
    <w:p w:rsidR="00EE1A91" w:rsidRDefault="00B11011">
      <w:pPr>
        <w:pStyle w:val="a3"/>
        <w:spacing w:before="121"/>
        <w:ind w:left="160" w:right="114" w:firstLine="707"/>
        <w:jc w:val="both"/>
      </w:pPr>
      <w:r>
        <w:t>All</w:t>
      </w:r>
      <w:r>
        <w:rPr>
          <w:spacing w:val="-10"/>
        </w:rPr>
        <w:t xml:space="preserve"> </w:t>
      </w:r>
      <w:r>
        <w:t>mechanical</w:t>
      </w:r>
      <w:r>
        <w:rPr>
          <w:spacing w:val="-12"/>
        </w:rPr>
        <w:t xml:space="preserve"> </w:t>
      </w:r>
      <w:r>
        <w:t>ancillary</w:t>
      </w:r>
      <w:r>
        <w:rPr>
          <w:spacing w:val="-12"/>
        </w:rPr>
        <w:t xml:space="preserve"> </w:t>
      </w:r>
      <w:r>
        <w:t>systems,</w:t>
      </w:r>
      <w:r>
        <w:rPr>
          <w:spacing w:val="-9"/>
        </w:rPr>
        <w:t xml:space="preserve"> </w:t>
      </w:r>
      <w:r>
        <w:t>including</w:t>
      </w:r>
      <w:r>
        <w:rPr>
          <w:spacing w:val="-12"/>
        </w:rPr>
        <w:t xml:space="preserve"> </w:t>
      </w:r>
      <w:r>
        <w:t>water</w:t>
      </w:r>
      <w:r>
        <w:rPr>
          <w:spacing w:val="-11"/>
        </w:rPr>
        <w:t xml:space="preserve"> </w:t>
      </w:r>
      <w:r>
        <w:t>cooling</w:t>
      </w:r>
      <w:r>
        <w:rPr>
          <w:spacing w:val="-12"/>
        </w:rPr>
        <w:t xml:space="preserve"> </w:t>
      </w:r>
      <w:r>
        <w:t>system,</w:t>
      </w:r>
      <w:r>
        <w:rPr>
          <w:spacing w:val="-11"/>
        </w:rPr>
        <w:t xml:space="preserve"> </w:t>
      </w:r>
      <w:r>
        <w:t>drainage</w:t>
      </w:r>
      <w:r>
        <w:rPr>
          <w:spacing w:val="-14"/>
        </w:rPr>
        <w:t xml:space="preserve"> </w:t>
      </w:r>
      <w:r>
        <w:t>equipment, unit drainage system, compressed air systems, oil handling and storage systems, ventilation and air conditioning systems, sewage system, machine shop, fire detection system and firefighting equipment, and</w:t>
      </w:r>
      <w:r>
        <w:t xml:space="preserve"> water systems will be replaced and improved.</w:t>
      </w:r>
    </w:p>
    <w:p w:rsidR="00EE1A91" w:rsidRDefault="00B11011">
      <w:pPr>
        <w:pStyle w:val="a3"/>
        <w:spacing w:before="120"/>
        <w:ind w:left="160" w:right="113" w:firstLine="707"/>
        <w:jc w:val="both"/>
      </w:pPr>
      <w:r>
        <w:t>According to the Report, the control and electrical protection system will be completely replaced with digital</w:t>
      </w:r>
      <w:r>
        <w:rPr>
          <w:spacing w:val="-3"/>
        </w:rPr>
        <w:t xml:space="preserve"> </w:t>
      </w:r>
      <w:r>
        <w:t>equipment.</w:t>
      </w:r>
      <w:r>
        <w:rPr>
          <w:spacing w:val="-1"/>
        </w:rPr>
        <w:t xml:space="preserve"> </w:t>
      </w:r>
      <w:r>
        <w:t>Communication equipment will be replaced.</w:t>
      </w:r>
      <w:r>
        <w:rPr>
          <w:spacing w:val="-1"/>
        </w:rPr>
        <w:t xml:space="preserve"> </w:t>
      </w:r>
      <w:r>
        <w:t>To mitigate</w:t>
      </w:r>
      <w:r>
        <w:rPr>
          <w:spacing w:val="-13"/>
        </w:rPr>
        <w:t xml:space="preserve"> </w:t>
      </w:r>
      <w:r>
        <w:t>the</w:t>
      </w:r>
      <w:r>
        <w:rPr>
          <w:spacing w:val="-10"/>
        </w:rPr>
        <w:t xml:space="preserve"> </w:t>
      </w:r>
      <w:r>
        <w:t>risks</w:t>
      </w:r>
      <w:r>
        <w:rPr>
          <w:spacing w:val="-11"/>
        </w:rPr>
        <w:t xml:space="preserve"> </w:t>
      </w:r>
      <w:r>
        <w:t>to</w:t>
      </w:r>
      <w:r>
        <w:rPr>
          <w:spacing w:val="-11"/>
        </w:rPr>
        <w:t xml:space="preserve"> </w:t>
      </w:r>
      <w:r>
        <w:t>the</w:t>
      </w:r>
      <w:r>
        <w:rPr>
          <w:spacing w:val="-10"/>
        </w:rPr>
        <w:t xml:space="preserve"> </w:t>
      </w:r>
      <w:r>
        <w:t>stability</w:t>
      </w:r>
      <w:r>
        <w:rPr>
          <w:spacing w:val="-12"/>
        </w:rPr>
        <w:t xml:space="preserve"> </w:t>
      </w:r>
      <w:r>
        <w:t>of</w:t>
      </w:r>
      <w:r>
        <w:rPr>
          <w:spacing w:val="-12"/>
        </w:rPr>
        <w:t xml:space="preserve"> </w:t>
      </w:r>
      <w:r>
        <w:t>the</w:t>
      </w:r>
      <w:r>
        <w:rPr>
          <w:spacing w:val="-10"/>
        </w:rPr>
        <w:t xml:space="preserve"> </w:t>
      </w:r>
      <w:r>
        <w:t>concrete</w:t>
      </w:r>
      <w:r>
        <w:rPr>
          <w:spacing w:val="-10"/>
        </w:rPr>
        <w:t xml:space="preserve"> </w:t>
      </w:r>
      <w:r>
        <w:t>dam,</w:t>
      </w:r>
      <w:r>
        <w:rPr>
          <w:spacing w:val="-11"/>
        </w:rPr>
        <w:t xml:space="preserve"> </w:t>
      </w:r>
      <w:r>
        <w:t>reinforcement</w:t>
      </w:r>
      <w:r>
        <w:rPr>
          <w:spacing w:val="-13"/>
        </w:rPr>
        <w:t xml:space="preserve"> </w:t>
      </w:r>
      <w:r>
        <w:t>works</w:t>
      </w:r>
      <w:r>
        <w:rPr>
          <w:spacing w:val="-14"/>
        </w:rPr>
        <w:t xml:space="preserve"> </w:t>
      </w:r>
      <w:r>
        <w:t>will</w:t>
      </w:r>
      <w:r>
        <w:rPr>
          <w:spacing w:val="-10"/>
        </w:rPr>
        <w:t xml:space="preserve"> </w:t>
      </w:r>
      <w:r>
        <w:t>be</w:t>
      </w:r>
      <w:r>
        <w:rPr>
          <w:spacing w:val="-10"/>
        </w:rPr>
        <w:t xml:space="preserve"> </w:t>
      </w:r>
      <w:r>
        <w:t>carried</w:t>
      </w:r>
      <w:r>
        <w:rPr>
          <w:spacing w:val="-10"/>
        </w:rPr>
        <w:t xml:space="preserve"> </w:t>
      </w:r>
      <w:r>
        <w:t>out on the right bank dam block, a cement barrier and a tailwater drainage curtain should be added to the dam foundation. Partial restoration of the reservoir volume is envisaged as a result of bottom clean</w:t>
      </w:r>
      <w:r>
        <w:t>ing operations in the area close to the concrete surface located upstream.</w:t>
      </w:r>
      <w:r>
        <w:rPr>
          <w:spacing w:val="-14"/>
        </w:rPr>
        <w:t xml:space="preserve"> </w:t>
      </w:r>
      <w:r>
        <w:t>Bottom</w:t>
      </w:r>
      <w:r>
        <w:rPr>
          <w:spacing w:val="-14"/>
        </w:rPr>
        <w:t xml:space="preserve"> </w:t>
      </w:r>
      <w:r>
        <w:t>cleaning</w:t>
      </w:r>
      <w:r>
        <w:rPr>
          <w:spacing w:val="-13"/>
        </w:rPr>
        <w:t xml:space="preserve"> </w:t>
      </w:r>
      <w:r>
        <w:t>works</w:t>
      </w:r>
      <w:r>
        <w:rPr>
          <w:spacing w:val="-14"/>
        </w:rPr>
        <w:t xml:space="preserve"> </w:t>
      </w:r>
      <w:r>
        <w:t>will</w:t>
      </w:r>
      <w:r>
        <w:rPr>
          <w:spacing w:val="-13"/>
        </w:rPr>
        <w:t xml:space="preserve"> </w:t>
      </w:r>
      <w:r>
        <w:t>be</w:t>
      </w:r>
      <w:r>
        <w:rPr>
          <w:spacing w:val="-14"/>
        </w:rPr>
        <w:t xml:space="preserve"> </w:t>
      </w:r>
      <w:r>
        <w:t>carried</w:t>
      </w:r>
      <w:r>
        <w:rPr>
          <w:spacing w:val="-13"/>
        </w:rPr>
        <w:t xml:space="preserve"> </w:t>
      </w:r>
      <w:r>
        <w:t>out</w:t>
      </w:r>
      <w:r>
        <w:rPr>
          <w:spacing w:val="-14"/>
        </w:rPr>
        <w:t xml:space="preserve"> </w:t>
      </w:r>
      <w:r>
        <w:t>by</w:t>
      </w:r>
      <w:r>
        <w:rPr>
          <w:spacing w:val="-14"/>
        </w:rPr>
        <w:t xml:space="preserve"> </w:t>
      </w:r>
      <w:r>
        <w:t>the</w:t>
      </w:r>
      <w:r>
        <w:rPr>
          <w:spacing w:val="-13"/>
        </w:rPr>
        <w:t xml:space="preserve"> </w:t>
      </w:r>
      <w:r>
        <w:t>HPP</w:t>
      </w:r>
      <w:r>
        <w:rPr>
          <w:spacing w:val="-14"/>
        </w:rPr>
        <w:t xml:space="preserve"> </w:t>
      </w:r>
      <w:r>
        <w:t>before</w:t>
      </w:r>
      <w:r>
        <w:rPr>
          <w:spacing w:val="-13"/>
        </w:rPr>
        <w:t xml:space="preserve"> </w:t>
      </w:r>
      <w:r>
        <w:t>the</w:t>
      </w:r>
      <w:r>
        <w:rPr>
          <w:spacing w:val="-14"/>
        </w:rPr>
        <w:t xml:space="preserve"> </w:t>
      </w:r>
      <w:r>
        <w:t>start</w:t>
      </w:r>
      <w:r>
        <w:rPr>
          <w:spacing w:val="-13"/>
        </w:rPr>
        <w:t xml:space="preserve"> </w:t>
      </w:r>
      <w:r>
        <w:t>of</w:t>
      </w:r>
      <w:r>
        <w:rPr>
          <w:spacing w:val="-14"/>
        </w:rPr>
        <w:t xml:space="preserve"> </w:t>
      </w:r>
      <w:r>
        <w:t xml:space="preserve">restoration </w:t>
      </w:r>
      <w:r>
        <w:rPr>
          <w:spacing w:val="-2"/>
        </w:rPr>
        <w:t>work.</w:t>
      </w:r>
    </w:p>
    <w:p w:rsidR="00EE1A91" w:rsidRDefault="00B11011">
      <w:pPr>
        <w:pStyle w:val="a3"/>
        <w:spacing w:before="121"/>
        <w:ind w:left="160" w:right="114" w:firstLine="707"/>
        <w:jc w:val="both"/>
      </w:pPr>
      <w:r>
        <w:t>The</w:t>
      </w:r>
      <w:r>
        <w:rPr>
          <w:spacing w:val="-9"/>
        </w:rPr>
        <w:t xml:space="preserve"> </w:t>
      </w:r>
      <w:r>
        <w:t>project</w:t>
      </w:r>
      <w:r>
        <w:rPr>
          <w:spacing w:val="-9"/>
        </w:rPr>
        <w:t xml:space="preserve"> </w:t>
      </w:r>
      <w:r>
        <w:t>for</w:t>
      </w:r>
      <w:r>
        <w:rPr>
          <w:spacing w:val="-9"/>
        </w:rPr>
        <w:t xml:space="preserve"> </w:t>
      </w:r>
      <w:r>
        <w:t>the</w:t>
      </w:r>
      <w:r>
        <w:rPr>
          <w:spacing w:val="-9"/>
        </w:rPr>
        <w:t xml:space="preserve"> </w:t>
      </w:r>
      <w:r>
        <w:t>modernization</w:t>
      </w:r>
      <w:r>
        <w:rPr>
          <w:spacing w:val="-10"/>
        </w:rPr>
        <w:t xml:space="preserve"> </w:t>
      </w:r>
      <w:r>
        <w:t>of</w:t>
      </w:r>
      <w:r>
        <w:rPr>
          <w:spacing w:val="-8"/>
        </w:rPr>
        <w:t xml:space="preserve"> </w:t>
      </w:r>
      <w:r>
        <w:t>the</w:t>
      </w:r>
      <w:r>
        <w:rPr>
          <w:spacing w:val="-9"/>
        </w:rPr>
        <w:t xml:space="preserve"> </w:t>
      </w:r>
      <w:r>
        <w:t>Uch-Kurgan</w:t>
      </w:r>
      <w:r>
        <w:rPr>
          <w:spacing w:val="-6"/>
        </w:rPr>
        <w:t xml:space="preserve"> </w:t>
      </w:r>
      <w:r>
        <w:t>HPP</w:t>
      </w:r>
      <w:r>
        <w:rPr>
          <w:spacing w:val="-8"/>
        </w:rPr>
        <w:t xml:space="preserve"> </w:t>
      </w:r>
      <w:r>
        <w:t>is</w:t>
      </w:r>
      <w:r>
        <w:rPr>
          <w:spacing w:val="-7"/>
        </w:rPr>
        <w:t xml:space="preserve"> </w:t>
      </w:r>
      <w:r>
        <w:t>considering</w:t>
      </w:r>
      <w:r>
        <w:rPr>
          <w:spacing w:val="-10"/>
        </w:rPr>
        <w:t xml:space="preserve"> </w:t>
      </w:r>
      <w:r>
        <w:t>the</w:t>
      </w:r>
      <w:r>
        <w:rPr>
          <w:spacing w:val="-9"/>
        </w:rPr>
        <w:t xml:space="preserve"> </w:t>
      </w:r>
      <w:r>
        <w:t>possibility of cleaning the reservoir from bottom sediments in the amount of 500,000 m3</w:t>
      </w:r>
    </w:p>
    <w:p w:rsidR="00EE1A91" w:rsidRDefault="00B11011">
      <w:pPr>
        <w:pStyle w:val="a3"/>
        <w:spacing w:before="120"/>
        <w:ind w:left="868"/>
        <w:jc w:val="both"/>
      </w:pPr>
      <w:r>
        <w:t>The</w:t>
      </w:r>
      <w:r>
        <w:rPr>
          <w:spacing w:val="-15"/>
        </w:rPr>
        <w:t xml:space="preserve"> </w:t>
      </w:r>
      <w:r>
        <w:t>works</w:t>
      </w:r>
      <w:r>
        <w:rPr>
          <w:spacing w:val="-11"/>
        </w:rPr>
        <w:t xml:space="preserve"> </w:t>
      </w:r>
      <w:r>
        <w:t>on</w:t>
      </w:r>
      <w:r>
        <w:rPr>
          <w:spacing w:val="-12"/>
        </w:rPr>
        <w:t xml:space="preserve"> </w:t>
      </w:r>
      <w:r>
        <w:t>cleaning</w:t>
      </w:r>
      <w:r>
        <w:rPr>
          <w:spacing w:val="-13"/>
        </w:rPr>
        <w:t xml:space="preserve"> </w:t>
      </w:r>
      <w:r>
        <w:t>the</w:t>
      </w:r>
      <w:r>
        <w:rPr>
          <w:spacing w:val="-10"/>
        </w:rPr>
        <w:t xml:space="preserve"> </w:t>
      </w:r>
      <w:r>
        <w:t>reservoir</w:t>
      </w:r>
      <w:r>
        <w:rPr>
          <w:spacing w:val="-12"/>
        </w:rPr>
        <w:t xml:space="preserve"> </w:t>
      </w:r>
      <w:r>
        <w:t>will</w:t>
      </w:r>
      <w:r>
        <w:rPr>
          <w:spacing w:val="-13"/>
        </w:rPr>
        <w:t xml:space="preserve"> </w:t>
      </w:r>
      <w:r>
        <w:t>be</w:t>
      </w:r>
      <w:r>
        <w:rPr>
          <w:spacing w:val="-10"/>
        </w:rPr>
        <w:t xml:space="preserve"> </w:t>
      </w:r>
      <w:r>
        <w:t>carried</w:t>
      </w:r>
      <w:r>
        <w:rPr>
          <w:spacing w:val="-11"/>
        </w:rPr>
        <w:t xml:space="preserve"> </w:t>
      </w:r>
      <w:r>
        <w:t>out</w:t>
      </w:r>
      <w:r>
        <w:rPr>
          <w:spacing w:val="-13"/>
        </w:rPr>
        <w:t xml:space="preserve"> </w:t>
      </w:r>
      <w:r>
        <w:t>directly</w:t>
      </w:r>
      <w:r>
        <w:rPr>
          <w:spacing w:val="-14"/>
        </w:rPr>
        <w:t xml:space="preserve"> </w:t>
      </w:r>
      <w:r>
        <w:t>by</w:t>
      </w:r>
      <w:r>
        <w:rPr>
          <w:spacing w:val="-13"/>
        </w:rPr>
        <w:t xml:space="preserve"> </w:t>
      </w:r>
      <w:r>
        <w:t>the</w:t>
      </w:r>
      <w:r>
        <w:rPr>
          <w:spacing w:val="-13"/>
        </w:rPr>
        <w:t xml:space="preserve"> </w:t>
      </w:r>
      <w:r>
        <w:t>Uch-Kurgan</w:t>
      </w:r>
      <w:r>
        <w:rPr>
          <w:spacing w:val="-11"/>
        </w:rPr>
        <w:t xml:space="preserve"> </w:t>
      </w:r>
      <w:r>
        <w:rPr>
          <w:spacing w:val="-4"/>
        </w:rPr>
        <w:t>HPP.</w:t>
      </w:r>
    </w:p>
    <w:p w:rsidR="00EE1A91" w:rsidRDefault="00B11011">
      <w:pPr>
        <w:pStyle w:val="a3"/>
        <w:spacing w:before="120"/>
        <w:ind w:left="160" w:right="113" w:firstLine="707"/>
        <w:jc w:val="both"/>
      </w:pPr>
      <w:r>
        <w:t>It</w:t>
      </w:r>
      <w:r>
        <w:rPr>
          <w:spacing w:val="-3"/>
        </w:rPr>
        <w:t xml:space="preserve"> </w:t>
      </w:r>
      <w:r>
        <w:t>is</w:t>
      </w:r>
      <w:r>
        <w:rPr>
          <w:spacing w:val="-4"/>
        </w:rPr>
        <w:t xml:space="preserve"> </w:t>
      </w:r>
      <w:r>
        <w:t>envisaged</w:t>
      </w:r>
      <w:r>
        <w:rPr>
          <w:spacing w:val="-5"/>
        </w:rPr>
        <w:t xml:space="preserve"> </w:t>
      </w:r>
      <w:r>
        <w:t>to</w:t>
      </w:r>
      <w:r>
        <w:rPr>
          <w:spacing w:val="-6"/>
        </w:rPr>
        <w:t xml:space="preserve"> </w:t>
      </w:r>
      <w:r>
        <w:t>deliver</w:t>
      </w:r>
      <w:r>
        <w:rPr>
          <w:spacing w:val="-6"/>
        </w:rPr>
        <w:t xml:space="preserve"> </w:t>
      </w:r>
      <w:r>
        <w:t>the</w:t>
      </w:r>
      <w:r>
        <w:rPr>
          <w:spacing w:val="-3"/>
        </w:rPr>
        <w:t xml:space="preserve"> </w:t>
      </w:r>
      <w:r>
        <w:t>"sediment</w:t>
      </w:r>
      <w:r>
        <w:rPr>
          <w:spacing w:val="-3"/>
        </w:rPr>
        <w:t xml:space="preserve"> </w:t>
      </w:r>
      <w:r>
        <w:t>+</w:t>
      </w:r>
      <w:r>
        <w:rPr>
          <w:spacing w:val="-6"/>
        </w:rPr>
        <w:t xml:space="preserve"> </w:t>
      </w:r>
      <w:r>
        <w:t>water</w:t>
      </w:r>
      <w:r>
        <w:rPr>
          <w:spacing w:val="-3"/>
        </w:rPr>
        <w:t xml:space="preserve"> </w:t>
      </w:r>
      <w:r>
        <w:t>mixture"</w:t>
      </w:r>
      <w:r>
        <w:rPr>
          <w:spacing w:val="-4"/>
        </w:rPr>
        <w:t xml:space="preserve"> </w:t>
      </w:r>
      <w:r>
        <w:t>to a</w:t>
      </w:r>
      <w:r>
        <w:rPr>
          <w:spacing w:val="-4"/>
        </w:rPr>
        <w:t xml:space="preserve"> </w:t>
      </w:r>
      <w:r>
        <w:t>temporary</w:t>
      </w:r>
      <w:r>
        <w:rPr>
          <w:spacing w:val="-4"/>
        </w:rPr>
        <w:t xml:space="preserve"> </w:t>
      </w:r>
      <w:r>
        <w:t>drainage</w:t>
      </w:r>
      <w:r>
        <w:rPr>
          <w:spacing w:val="-3"/>
        </w:rPr>
        <w:t xml:space="preserve"> </w:t>
      </w:r>
      <w:r>
        <w:t>site (quarry), which is an industrial area (wasteland) on the left bank of the Naryn River, 2-3 kilometers</w:t>
      </w:r>
      <w:r>
        <w:rPr>
          <w:spacing w:val="-2"/>
        </w:rPr>
        <w:t xml:space="preserve"> </w:t>
      </w:r>
      <w:r>
        <w:t>from</w:t>
      </w:r>
      <w:r>
        <w:rPr>
          <w:spacing w:val="-1"/>
        </w:rPr>
        <w:t xml:space="preserve"> </w:t>
      </w:r>
      <w:r>
        <w:t>the</w:t>
      </w:r>
      <w:r>
        <w:rPr>
          <w:spacing w:val="-1"/>
        </w:rPr>
        <w:t xml:space="preserve"> </w:t>
      </w:r>
      <w:r>
        <w:t>Uch-Kurgan</w:t>
      </w:r>
      <w:r>
        <w:rPr>
          <w:spacing w:val="-3"/>
        </w:rPr>
        <w:t xml:space="preserve"> </w:t>
      </w:r>
      <w:r>
        <w:t>hydroelectric</w:t>
      </w:r>
      <w:r>
        <w:rPr>
          <w:spacing w:val="-4"/>
        </w:rPr>
        <w:t xml:space="preserve"> </w:t>
      </w:r>
      <w:r>
        <w:t>power</w:t>
      </w:r>
      <w:r>
        <w:rPr>
          <w:spacing w:val="-1"/>
        </w:rPr>
        <w:t xml:space="preserve"> </w:t>
      </w:r>
      <w:r>
        <w:t>station,</w:t>
      </w:r>
      <w:r>
        <w:rPr>
          <w:spacing w:val="-2"/>
        </w:rPr>
        <w:t xml:space="preserve"> </w:t>
      </w:r>
      <w:r>
        <w:t>_</w:t>
      </w:r>
      <w:r>
        <w:rPr>
          <w:spacing w:val="-1"/>
        </w:rPr>
        <w:t xml:space="preserve"> </w:t>
      </w:r>
      <w:r>
        <w:t>owned</w:t>
      </w:r>
      <w:r>
        <w:rPr>
          <w:spacing w:val="-1"/>
        </w:rPr>
        <w:t xml:space="preserve"> </w:t>
      </w:r>
      <w:r>
        <w:t>by</w:t>
      </w:r>
      <w:r>
        <w:rPr>
          <w:spacing w:val="-4"/>
        </w:rPr>
        <w:t xml:space="preserve"> </w:t>
      </w:r>
      <w:r>
        <w:t>Dostuk</w:t>
      </w:r>
      <w:r>
        <w:rPr>
          <w:spacing w:val="-3"/>
        </w:rPr>
        <w:t xml:space="preserve"> </w:t>
      </w:r>
      <w:r>
        <w:t>Aiyl</w:t>
      </w:r>
      <w:r>
        <w:rPr>
          <w:spacing w:val="-2"/>
        </w:rPr>
        <w:t xml:space="preserve"> </w:t>
      </w:r>
      <w:r>
        <w:t xml:space="preserve">Okmot and the city Tash-Kumyr, Nooken district Jalal-Abad </w:t>
      </w:r>
      <w:r>
        <w:t>region.</w:t>
      </w:r>
    </w:p>
    <w:p w:rsidR="00EE1A91" w:rsidRDefault="00B11011">
      <w:pPr>
        <w:pStyle w:val="a3"/>
        <w:spacing w:before="119"/>
        <w:ind w:left="160" w:right="115" w:firstLine="707"/>
        <w:jc w:val="both"/>
      </w:pPr>
      <w:r>
        <w:t>A large</w:t>
      </w:r>
      <w:r>
        <w:rPr>
          <w:spacing w:val="-1"/>
        </w:rPr>
        <w:t xml:space="preserve"> </w:t>
      </w:r>
      <w:r>
        <w:t>quarry is located in the village of Chuyut-Sai, the embankment is more than 9 m, depth</w:t>
      </w:r>
      <w:r>
        <w:rPr>
          <w:spacing w:val="-2"/>
        </w:rPr>
        <w:t xml:space="preserve"> </w:t>
      </w:r>
      <w:r>
        <w:t>8-9</w:t>
      </w:r>
      <w:r>
        <w:rPr>
          <w:spacing w:val="-2"/>
        </w:rPr>
        <w:t xml:space="preserve"> </w:t>
      </w:r>
      <w:r>
        <w:t>m,</w:t>
      </w:r>
      <w:r>
        <w:rPr>
          <w:spacing w:val="-3"/>
        </w:rPr>
        <w:t xml:space="preserve"> </w:t>
      </w:r>
      <w:r>
        <w:t>length</w:t>
      </w:r>
      <w:r>
        <w:rPr>
          <w:spacing w:val="-2"/>
        </w:rPr>
        <w:t xml:space="preserve"> </w:t>
      </w:r>
      <w:r>
        <w:t>475 m,</w:t>
      </w:r>
      <w:r>
        <w:rPr>
          <w:spacing w:val="-3"/>
        </w:rPr>
        <w:t xml:space="preserve"> </w:t>
      </w:r>
      <w:r>
        <w:t>width</w:t>
      </w:r>
      <w:r>
        <w:rPr>
          <w:spacing w:val="-2"/>
        </w:rPr>
        <w:t xml:space="preserve"> </w:t>
      </w:r>
      <w:r>
        <w:t>190</w:t>
      </w:r>
      <w:r>
        <w:rPr>
          <w:spacing w:val="-2"/>
        </w:rPr>
        <w:t xml:space="preserve"> </w:t>
      </w:r>
      <w:r>
        <w:t>m,</w:t>
      </w:r>
      <w:r>
        <w:rPr>
          <w:spacing w:val="-3"/>
        </w:rPr>
        <w:t xml:space="preserve"> </w:t>
      </w:r>
      <w:r>
        <w:t>total</w:t>
      </w:r>
      <w:r>
        <w:rPr>
          <w:spacing w:val="-5"/>
        </w:rPr>
        <w:t xml:space="preserve"> </w:t>
      </w:r>
      <w:r>
        <w:t>volume</w:t>
      </w:r>
      <w:r>
        <w:rPr>
          <w:spacing w:val="-2"/>
        </w:rPr>
        <w:t xml:space="preserve"> </w:t>
      </w:r>
      <w:r>
        <w:t>V =</w:t>
      </w:r>
      <w:r>
        <w:rPr>
          <w:spacing w:val="-3"/>
        </w:rPr>
        <w:t xml:space="preserve"> </w:t>
      </w:r>
      <w:r>
        <w:t>750,000</w:t>
      </w:r>
      <w:r>
        <w:rPr>
          <w:spacing w:val="-2"/>
        </w:rPr>
        <w:t xml:space="preserve"> </w:t>
      </w:r>
      <w:r>
        <w:t>m3.</w:t>
      </w:r>
      <w:r>
        <w:rPr>
          <w:spacing w:val="-4"/>
        </w:rPr>
        <w:t xml:space="preserve"> </w:t>
      </w:r>
      <w:r>
        <w:t>The</w:t>
      </w:r>
      <w:r>
        <w:rPr>
          <w:spacing w:val="-3"/>
        </w:rPr>
        <w:t xml:space="preserve"> </w:t>
      </w:r>
      <w:r>
        <w:t>quarry</w:t>
      </w:r>
      <w:r>
        <w:rPr>
          <w:spacing w:val="-3"/>
        </w:rPr>
        <w:t xml:space="preserve"> </w:t>
      </w:r>
      <w:r>
        <w:t>will</w:t>
      </w:r>
      <w:r>
        <w:rPr>
          <w:spacing w:val="-3"/>
        </w:rPr>
        <w:t xml:space="preserve"> </w:t>
      </w:r>
      <w:r>
        <w:t>be used for the disposal of dry sediment transported from the temporary zo</w:t>
      </w:r>
      <w:r>
        <w:t>ne. Sediments can be</w:t>
      </w:r>
      <w:r>
        <w:rPr>
          <w:spacing w:val="-11"/>
        </w:rPr>
        <w:t xml:space="preserve"> </w:t>
      </w:r>
      <w:r>
        <w:t>used</w:t>
      </w:r>
      <w:r>
        <w:rPr>
          <w:spacing w:val="-11"/>
        </w:rPr>
        <w:t xml:space="preserve"> </w:t>
      </w:r>
      <w:r>
        <w:t>as</w:t>
      </w:r>
      <w:r>
        <w:rPr>
          <w:spacing w:val="-10"/>
        </w:rPr>
        <w:t xml:space="preserve"> </w:t>
      </w:r>
      <w:r>
        <w:t>a</w:t>
      </w:r>
      <w:r>
        <w:rPr>
          <w:spacing w:val="-12"/>
        </w:rPr>
        <w:t xml:space="preserve"> </w:t>
      </w:r>
      <w:r>
        <w:t>building</w:t>
      </w:r>
      <w:r>
        <w:rPr>
          <w:spacing w:val="-12"/>
        </w:rPr>
        <w:t xml:space="preserve"> </w:t>
      </w:r>
      <w:r>
        <w:t>material</w:t>
      </w:r>
      <w:r>
        <w:rPr>
          <w:spacing w:val="-9"/>
        </w:rPr>
        <w:t xml:space="preserve"> </w:t>
      </w:r>
      <w:r>
        <w:t>(backfilling</w:t>
      </w:r>
      <w:r>
        <w:rPr>
          <w:spacing w:val="-10"/>
        </w:rPr>
        <w:t xml:space="preserve"> </w:t>
      </w:r>
      <w:r>
        <w:t>of</w:t>
      </w:r>
      <w:r>
        <w:rPr>
          <w:spacing w:val="-9"/>
        </w:rPr>
        <w:t xml:space="preserve"> </w:t>
      </w:r>
      <w:r>
        <w:t>trenches,</w:t>
      </w:r>
      <w:r>
        <w:rPr>
          <w:spacing w:val="-9"/>
        </w:rPr>
        <w:t xml:space="preserve"> </w:t>
      </w:r>
      <w:r>
        <w:t>ravines,</w:t>
      </w:r>
      <w:r>
        <w:rPr>
          <w:spacing w:val="-9"/>
        </w:rPr>
        <w:t xml:space="preserve"> </w:t>
      </w:r>
      <w:r>
        <w:t>voids)</w:t>
      </w:r>
      <w:r>
        <w:rPr>
          <w:spacing w:val="-11"/>
        </w:rPr>
        <w:t xml:space="preserve"> </w:t>
      </w:r>
      <w:r>
        <w:t>and</w:t>
      </w:r>
      <w:r>
        <w:rPr>
          <w:spacing w:val="-9"/>
        </w:rPr>
        <w:t xml:space="preserve"> </w:t>
      </w:r>
      <w:r>
        <w:t>other</w:t>
      </w:r>
      <w:r>
        <w:rPr>
          <w:spacing w:val="-11"/>
        </w:rPr>
        <w:t xml:space="preserve"> </w:t>
      </w:r>
      <w:r>
        <w:t>purposes.</w:t>
      </w:r>
      <w:r>
        <w:rPr>
          <w:spacing w:val="-10"/>
        </w:rPr>
        <w:t xml:space="preserve"> </w:t>
      </w:r>
      <w:r>
        <w:t>The distance from the temporary storage area is 15-17 km.</w:t>
      </w:r>
    </w:p>
    <w:p w:rsidR="00EE1A91" w:rsidRDefault="00B11011">
      <w:pPr>
        <w:pStyle w:val="a3"/>
        <w:spacing w:before="119"/>
        <w:ind w:left="868"/>
        <w:jc w:val="both"/>
      </w:pPr>
      <w:r>
        <w:t>Dredging</w:t>
      </w:r>
      <w:r>
        <w:rPr>
          <w:spacing w:val="-5"/>
        </w:rPr>
        <w:t xml:space="preserve"> </w:t>
      </w:r>
      <w:r>
        <w:t>works</w:t>
      </w:r>
      <w:r>
        <w:rPr>
          <w:spacing w:val="-2"/>
        </w:rPr>
        <w:t xml:space="preserve"> </w:t>
      </w:r>
      <w:r>
        <w:t>will</w:t>
      </w:r>
      <w:r>
        <w:rPr>
          <w:spacing w:val="-4"/>
        </w:rPr>
        <w:t xml:space="preserve"> </w:t>
      </w:r>
      <w:r>
        <w:t>start</w:t>
      </w:r>
      <w:r>
        <w:rPr>
          <w:spacing w:val="-3"/>
        </w:rPr>
        <w:t xml:space="preserve"> </w:t>
      </w:r>
      <w:r>
        <w:t>after</w:t>
      </w:r>
      <w:r>
        <w:rPr>
          <w:spacing w:val="-3"/>
        </w:rPr>
        <w:t xml:space="preserve"> </w:t>
      </w:r>
      <w:r>
        <w:t>the</w:t>
      </w:r>
      <w:r>
        <w:rPr>
          <w:spacing w:val="-4"/>
        </w:rPr>
        <w:t xml:space="preserve"> </w:t>
      </w:r>
      <w:r>
        <w:t>proposed</w:t>
      </w:r>
      <w:r>
        <w:rPr>
          <w:spacing w:val="-2"/>
        </w:rPr>
        <w:t xml:space="preserve"> </w:t>
      </w:r>
      <w:r>
        <w:t>Dredging</w:t>
      </w:r>
      <w:r>
        <w:rPr>
          <w:spacing w:val="-2"/>
        </w:rPr>
        <w:t xml:space="preserve"> </w:t>
      </w:r>
      <w:r>
        <w:t>Works</w:t>
      </w:r>
      <w:r>
        <w:rPr>
          <w:spacing w:val="-2"/>
        </w:rPr>
        <w:t xml:space="preserve"> </w:t>
      </w:r>
      <w:r>
        <w:t>plan</w:t>
      </w:r>
      <w:r>
        <w:rPr>
          <w:spacing w:val="-1"/>
        </w:rPr>
        <w:t xml:space="preserve"> </w:t>
      </w:r>
      <w:r>
        <w:t>is</w:t>
      </w:r>
      <w:r>
        <w:rPr>
          <w:spacing w:val="-4"/>
        </w:rPr>
        <w:t xml:space="preserve"> </w:t>
      </w:r>
      <w:r>
        <w:rPr>
          <w:spacing w:val="-2"/>
        </w:rPr>
        <w:t>agreed.</w:t>
      </w:r>
    </w:p>
    <w:p w:rsidR="00EE1A91" w:rsidRDefault="00B11011">
      <w:pPr>
        <w:pStyle w:val="a3"/>
        <w:spacing w:before="121"/>
        <w:ind w:left="160" w:right="119" w:firstLine="707"/>
        <w:jc w:val="both"/>
      </w:pPr>
      <w:r>
        <w:t>According</w:t>
      </w:r>
      <w:r>
        <w:rPr>
          <w:spacing w:val="-1"/>
        </w:rPr>
        <w:t xml:space="preserve"> </w:t>
      </w:r>
      <w:r>
        <w:t>to</w:t>
      </w:r>
      <w:r>
        <w:rPr>
          <w:spacing w:val="-1"/>
        </w:rPr>
        <w:t xml:space="preserve"> </w:t>
      </w:r>
      <w:r>
        <w:t>the Report,</w:t>
      </w:r>
      <w:r>
        <w:rPr>
          <w:spacing w:val="-2"/>
        </w:rPr>
        <w:t xml:space="preserve"> </w:t>
      </w:r>
      <w:r>
        <w:t>the restoration of the</w:t>
      </w:r>
      <w:r>
        <w:rPr>
          <w:spacing w:val="-1"/>
        </w:rPr>
        <w:t xml:space="preserve"> </w:t>
      </w:r>
      <w:r>
        <w:t>facility of each</w:t>
      </w:r>
      <w:r>
        <w:rPr>
          <w:spacing w:val="-1"/>
        </w:rPr>
        <w:t xml:space="preserve"> </w:t>
      </w:r>
      <w:r>
        <w:t>unit</w:t>
      </w:r>
      <w:r>
        <w:rPr>
          <w:spacing w:val="-1"/>
        </w:rPr>
        <w:t xml:space="preserve"> </w:t>
      </w:r>
      <w:r>
        <w:t>will</w:t>
      </w:r>
      <w:r>
        <w:rPr>
          <w:spacing w:val="-2"/>
        </w:rPr>
        <w:t xml:space="preserve"> </w:t>
      </w:r>
      <w:r>
        <w:t>be</w:t>
      </w:r>
      <w:r>
        <w:rPr>
          <w:spacing w:val="-1"/>
        </w:rPr>
        <w:t xml:space="preserve"> </w:t>
      </w:r>
      <w:r>
        <w:t>carried out from</w:t>
      </w:r>
      <w:r>
        <w:rPr>
          <w:spacing w:val="-11"/>
        </w:rPr>
        <w:t xml:space="preserve"> </w:t>
      </w:r>
      <w:r>
        <w:t>March</w:t>
      </w:r>
      <w:r>
        <w:rPr>
          <w:spacing w:val="-10"/>
        </w:rPr>
        <w:t xml:space="preserve"> </w:t>
      </w:r>
      <w:r>
        <w:t>1</w:t>
      </w:r>
      <w:r>
        <w:rPr>
          <w:spacing w:val="-10"/>
        </w:rPr>
        <w:t xml:space="preserve"> </w:t>
      </w:r>
      <w:r>
        <w:t>to</w:t>
      </w:r>
      <w:r>
        <w:rPr>
          <w:spacing w:val="-11"/>
        </w:rPr>
        <w:t xml:space="preserve"> </w:t>
      </w:r>
      <w:r>
        <w:t>November</w:t>
      </w:r>
      <w:r>
        <w:rPr>
          <w:spacing w:val="-8"/>
        </w:rPr>
        <w:t xml:space="preserve"> </w:t>
      </w:r>
      <w:r>
        <w:t>15</w:t>
      </w:r>
      <w:r>
        <w:rPr>
          <w:spacing w:val="-10"/>
        </w:rPr>
        <w:t xml:space="preserve"> </w:t>
      </w:r>
      <w:r>
        <w:t>(one</w:t>
      </w:r>
      <w:r>
        <w:rPr>
          <w:spacing w:val="-11"/>
        </w:rPr>
        <w:t xml:space="preserve"> </w:t>
      </w:r>
      <w:r>
        <w:t>unit</w:t>
      </w:r>
      <w:r>
        <w:rPr>
          <w:spacing w:val="-10"/>
        </w:rPr>
        <w:t xml:space="preserve"> </w:t>
      </w:r>
      <w:r>
        <w:t>every</w:t>
      </w:r>
      <w:r>
        <w:rPr>
          <w:spacing w:val="-9"/>
        </w:rPr>
        <w:t xml:space="preserve"> </w:t>
      </w:r>
      <w:r>
        <w:t>year</w:t>
      </w:r>
      <w:r>
        <w:rPr>
          <w:spacing w:val="-8"/>
        </w:rPr>
        <w:t xml:space="preserve"> </w:t>
      </w:r>
      <w:r>
        <w:t>from</w:t>
      </w:r>
      <w:r>
        <w:rPr>
          <w:spacing w:val="-11"/>
        </w:rPr>
        <w:t xml:space="preserve"> </w:t>
      </w:r>
      <w:r>
        <w:t>2021</w:t>
      </w:r>
      <w:r>
        <w:rPr>
          <w:spacing w:val="-10"/>
        </w:rPr>
        <w:t xml:space="preserve"> </w:t>
      </w:r>
      <w:r>
        <w:t>to</w:t>
      </w:r>
      <w:r>
        <w:rPr>
          <w:spacing w:val="-11"/>
        </w:rPr>
        <w:t xml:space="preserve"> </w:t>
      </w:r>
      <w:r>
        <w:t>2024),</w:t>
      </w:r>
      <w:r>
        <w:rPr>
          <w:spacing w:val="-9"/>
        </w:rPr>
        <w:t xml:space="preserve"> </w:t>
      </w:r>
      <w:r>
        <w:t>including</w:t>
      </w:r>
      <w:r>
        <w:rPr>
          <w:spacing w:val="-11"/>
        </w:rPr>
        <w:t xml:space="preserve"> </w:t>
      </w:r>
      <w:r>
        <w:t>dismantling the unit, installing a new unit, testing and commissioning.</w:t>
      </w:r>
    </w:p>
    <w:p w:rsidR="00EE1A91" w:rsidRDefault="00B11011">
      <w:pPr>
        <w:pStyle w:val="a3"/>
        <w:spacing w:before="122"/>
        <w:ind w:left="160" w:right="120" w:firstLine="707"/>
        <w:jc w:val="both"/>
      </w:pPr>
      <w:r>
        <w:t xml:space="preserve">The mitigation measures foreseen in the EIA Report are in many cases considered high-level measures and should be clarified by the contractor when developing the Detailed </w:t>
      </w:r>
      <w:r>
        <w:rPr>
          <w:spacing w:val="-2"/>
        </w:rPr>
        <w:t>Design.</w:t>
      </w:r>
    </w:p>
    <w:p w:rsidR="00EE1A91" w:rsidRDefault="00B11011">
      <w:pPr>
        <w:pStyle w:val="a3"/>
        <w:spacing w:before="119"/>
        <w:ind w:left="160" w:right="120" w:firstLine="707"/>
        <w:jc w:val="both"/>
      </w:pPr>
      <w:r>
        <w:t>The E</w:t>
      </w:r>
      <w:r>
        <w:t xml:space="preserve">IA report includes activities based on identified potential impacts, their characteristics, magnitude, distribution and duration, vulnerable receptors and affected </w:t>
      </w:r>
      <w:r>
        <w:rPr>
          <w:spacing w:val="-2"/>
        </w:rPr>
        <w:t>populations.</w:t>
      </w:r>
    </w:p>
    <w:p w:rsidR="00EE1A91" w:rsidRDefault="00EE1A91">
      <w:pPr>
        <w:jc w:val="both"/>
        <w:sectPr w:rsidR="00EE1A91">
          <w:pgSz w:w="11910" w:h="16840"/>
          <w:pgMar w:top="1420" w:right="1320" w:bottom="1180" w:left="1280" w:header="715" w:footer="998" w:gutter="0"/>
          <w:cols w:space="720"/>
        </w:sectPr>
      </w:pPr>
    </w:p>
    <w:p w:rsidR="00EE1A91" w:rsidRDefault="00EE1A91">
      <w:pPr>
        <w:pStyle w:val="a3"/>
        <w:rPr>
          <w:sz w:val="20"/>
        </w:rPr>
      </w:pPr>
    </w:p>
    <w:p w:rsidR="00EE1A91" w:rsidRDefault="00EE1A91">
      <w:pPr>
        <w:pStyle w:val="a3"/>
        <w:spacing w:before="2"/>
        <w:rPr>
          <w:sz w:val="22"/>
        </w:rPr>
      </w:pPr>
    </w:p>
    <w:p w:rsidR="00EE1A91" w:rsidRDefault="00B11011">
      <w:pPr>
        <w:pStyle w:val="a3"/>
        <w:spacing w:before="52"/>
        <w:ind w:left="160" w:right="114" w:firstLine="707"/>
        <w:jc w:val="both"/>
      </w:pPr>
      <w:r>
        <w:t>According to the Report, the proposed modernization works w</w:t>
      </w:r>
      <w:r>
        <w:t>ill be located within (service area) of the</w:t>
      </w:r>
      <w:r>
        <w:rPr>
          <w:spacing w:val="-1"/>
        </w:rPr>
        <w:t xml:space="preserve"> </w:t>
      </w:r>
      <w:r>
        <w:t>existing HPP site, and</w:t>
      </w:r>
      <w:r>
        <w:rPr>
          <w:spacing w:val="-1"/>
        </w:rPr>
        <w:t xml:space="preserve"> </w:t>
      </w:r>
      <w:r>
        <w:t>they are relatively</w:t>
      </w:r>
      <w:r>
        <w:rPr>
          <w:spacing w:val="-2"/>
        </w:rPr>
        <w:t xml:space="preserve"> </w:t>
      </w:r>
      <w:r>
        <w:t>distant</w:t>
      </w:r>
      <w:r>
        <w:rPr>
          <w:spacing w:val="-1"/>
        </w:rPr>
        <w:t xml:space="preserve"> </w:t>
      </w:r>
      <w:r>
        <w:t>from</w:t>
      </w:r>
      <w:r>
        <w:rPr>
          <w:spacing w:val="-2"/>
        </w:rPr>
        <w:t xml:space="preserve"> </w:t>
      </w:r>
      <w:r>
        <w:t>'(project</w:t>
      </w:r>
      <w:r>
        <w:rPr>
          <w:spacing w:val="-1"/>
        </w:rPr>
        <w:t xml:space="preserve"> </w:t>
      </w:r>
      <w:r>
        <w:t>influence area) of the existing HPP section, and they are relatively remote from sensitive receptors, except for the reservoir - the Naryn River.</w:t>
      </w:r>
    </w:p>
    <w:p w:rsidR="00EE1A91" w:rsidRDefault="00B11011">
      <w:pPr>
        <w:pStyle w:val="a3"/>
        <w:spacing w:before="121"/>
        <w:ind w:left="160" w:right="118" w:firstLine="707"/>
        <w:jc w:val="both"/>
      </w:pPr>
      <w:r>
        <w:t>The proposed modernization project will have standard construction impacts: minor noise and dust, possible contamination of surface water, waste generation (scrap metal, domestic and industrial waste).</w:t>
      </w:r>
    </w:p>
    <w:p w:rsidR="00EE1A91" w:rsidRDefault="00B11011">
      <w:pPr>
        <w:pStyle w:val="a3"/>
        <w:spacing w:before="120"/>
        <w:ind w:left="160" w:right="123" w:firstLine="707"/>
        <w:jc w:val="both"/>
      </w:pPr>
      <w:r>
        <w:t>The proposed bridge rehabilitation will increase noise</w:t>
      </w:r>
      <w:r>
        <w:t xml:space="preserve"> and vibration, dust, waste generation and create a potential temporary disruption to road traffic.</w:t>
      </w:r>
    </w:p>
    <w:p w:rsidR="00EE1A91" w:rsidRDefault="00B11011">
      <w:pPr>
        <w:pStyle w:val="a3"/>
        <w:spacing w:before="120"/>
        <w:ind w:left="160" w:right="113" w:firstLine="707"/>
        <w:jc w:val="both"/>
      </w:pPr>
      <w:r>
        <w:t>During the operation of the rehabilitated Uch-Kurgan HPP (after completion of the project),</w:t>
      </w:r>
      <w:r>
        <w:rPr>
          <w:spacing w:val="-5"/>
        </w:rPr>
        <w:t xml:space="preserve"> </w:t>
      </w:r>
      <w:r>
        <w:t>an</w:t>
      </w:r>
      <w:r>
        <w:rPr>
          <w:spacing w:val="-3"/>
        </w:rPr>
        <w:t xml:space="preserve"> </w:t>
      </w:r>
      <w:r>
        <w:t>increase</w:t>
      </w:r>
      <w:r>
        <w:rPr>
          <w:spacing w:val="-1"/>
        </w:rPr>
        <w:t xml:space="preserve"> </w:t>
      </w:r>
      <w:r>
        <w:t>in</w:t>
      </w:r>
      <w:r>
        <w:rPr>
          <w:spacing w:val="-3"/>
        </w:rPr>
        <w:t xml:space="preserve"> </w:t>
      </w:r>
      <w:r>
        <w:t>the</w:t>
      </w:r>
      <w:r>
        <w:rPr>
          <w:spacing w:val="-3"/>
        </w:rPr>
        <w:t xml:space="preserve"> </w:t>
      </w:r>
      <w:r>
        <w:t>design</w:t>
      </w:r>
      <w:r>
        <w:rPr>
          <w:spacing w:val="-3"/>
        </w:rPr>
        <w:t xml:space="preserve"> </w:t>
      </w:r>
      <w:r>
        <w:t>discharge</w:t>
      </w:r>
      <w:r>
        <w:rPr>
          <w:spacing w:val="-3"/>
        </w:rPr>
        <w:t xml:space="preserve"> </w:t>
      </w:r>
      <w:r>
        <w:t>of</w:t>
      </w:r>
      <w:r>
        <w:rPr>
          <w:spacing w:val="-3"/>
        </w:rPr>
        <w:t xml:space="preserve"> </w:t>
      </w:r>
      <w:r>
        <w:t>the</w:t>
      </w:r>
      <w:r>
        <w:rPr>
          <w:spacing w:val="-1"/>
        </w:rPr>
        <w:t xml:space="preserve"> </w:t>
      </w:r>
      <w:r>
        <w:t>power</w:t>
      </w:r>
      <w:r>
        <w:rPr>
          <w:spacing w:val="-3"/>
        </w:rPr>
        <w:t xml:space="preserve"> </w:t>
      </w:r>
      <w:r>
        <w:t>plant</w:t>
      </w:r>
      <w:r>
        <w:rPr>
          <w:spacing w:val="-1"/>
        </w:rPr>
        <w:t xml:space="preserve"> </w:t>
      </w:r>
      <w:r>
        <w:t>(from</w:t>
      </w:r>
      <w:r>
        <w:rPr>
          <w:spacing w:val="-3"/>
        </w:rPr>
        <w:t xml:space="preserve"> </w:t>
      </w:r>
      <w:r>
        <w:t>760</w:t>
      </w:r>
      <w:r>
        <w:rPr>
          <w:spacing w:val="-6"/>
        </w:rPr>
        <w:t xml:space="preserve"> </w:t>
      </w:r>
      <w:r>
        <w:t>m3</w:t>
      </w:r>
      <w:r>
        <w:rPr>
          <w:spacing w:val="-1"/>
        </w:rPr>
        <w:t xml:space="preserve"> </w:t>
      </w:r>
      <w:r>
        <w:t>/</w:t>
      </w:r>
      <w:r>
        <w:rPr>
          <w:spacing w:val="-3"/>
        </w:rPr>
        <w:t xml:space="preserve"> </w:t>
      </w:r>
      <w:r>
        <w:t>s</w:t>
      </w:r>
      <w:r>
        <w:rPr>
          <w:spacing w:val="-4"/>
        </w:rPr>
        <w:t xml:space="preserve"> </w:t>
      </w:r>
      <w:r>
        <w:t>to</w:t>
      </w:r>
      <w:r>
        <w:rPr>
          <w:spacing w:val="-4"/>
        </w:rPr>
        <w:t xml:space="preserve"> </w:t>
      </w:r>
      <w:r>
        <w:t>880</w:t>
      </w:r>
      <w:r>
        <w:rPr>
          <w:spacing w:val="-1"/>
        </w:rPr>
        <w:t xml:space="preserve"> </w:t>
      </w:r>
      <w:r>
        <w:t>m3</w:t>
      </w:r>
      <w:r>
        <w:rPr>
          <w:spacing w:val="-3"/>
        </w:rPr>
        <w:t xml:space="preserve"> </w:t>
      </w:r>
      <w:r>
        <w:t>/ s) will change the rules for normal operation of the dam. Typically, the Uch-Kurgan power plant</w:t>
      </w:r>
      <w:r>
        <w:rPr>
          <w:spacing w:val="-11"/>
        </w:rPr>
        <w:t xml:space="preserve"> </w:t>
      </w:r>
      <w:r>
        <w:t>operates</w:t>
      </w:r>
      <w:r>
        <w:rPr>
          <w:spacing w:val="-12"/>
        </w:rPr>
        <w:t xml:space="preserve"> </w:t>
      </w:r>
      <w:r>
        <w:t>at</w:t>
      </w:r>
      <w:r>
        <w:rPr>
          <w:spacing w:val="-11"/>
        </w:rPr>
        <w:t xml:space="preserve"> </w:t>
      </w:r>
      <w:r>
        <w:t>maximum</w:t>
      </w:r>
      <w:r>
        <w:rPr>
          <w:spacing w:val="-12"/>
        </w:rPr>
        <w:t xml:space="preserve"> </w:t>
      </w:r>
      <w:r>
        <w:t>capacity</w:t>
      </w:r>
      <w:r>
        <w:rPr>
          <w:spacing w:val="-13"/>
        </w:rPr>
        <w:t xml:space="preserve"> </w:t>
      </w:r>
      <w:r>
        <w:t>in</w:t>
      </w:r>
      <w:r>
        <w:rPr>
          <w:spacing w:val="-11"/>
        </w:rPr>
        <w:t xml:space="preserve"> </w:t>
      </w:r>
      <w:r>
        <w:t>winter</w:t>
      </w:r>
      <w:r>
        <w:rPr>
          <w:spacing w:val="-12"/>
        </w:rPr>
        <w:t xml:space="preserve"> </w:t>
      </w:r>
      <w:r>
        <w:t>(December</w:t>
      </w:r>
      <w:r>
        <w:rPr>
          <w:spacing w:val="-14"/>
        </w:rPr>
        <w:t xml:space="preserve"> </w:t>
      </w:r>
      <w:r>
        <w:t>to</w:t>
      </w:r>
      <w:r>
        <w:rPr>
          <w:spacing w:val="-11"/>
        </w:rPr>
        <w:t xml:space="preserve"> </w:t>
      </w:r>
      <w:r>
        <w:t>February),</w:t>
      </w:r>
      <w:r>
        <w:rPr>
          <w:spacing w:val="-12"/>
        </w:rPr>
        <w:t xml:space="preserve"> </w:t>
      </w:r>
      <w:r>
        <w:t>and</w:t>
      </w:r>
      <w:r>
        <w:rPr>
          <w:spacing w:val="-11"/>
        </w:rPr>
        <w:t xml:space="preserve"> </w:t>
      </w:r>
      <w:r>
        <w:t>in</w:t>
      </w:r>
      <w:r>
        <w:rPr>
          <w:spacing w:val="-11"/>
        </w:rPr>
        <w:t xml:space="preserve"> </w:t>
      </w:r>
      <w:r>
        <w:t>summer,</w:t>
      </w:r>
      <w:r>
        <w:rPr>
          <w:spacing w:val="-14"/>
        </w:rPr>
        <w:t xml:space="preserve"> </w:t>
      </w:r>
      <w:r>
        <w:t>water discharges are quite low, since the power plant does not produce much energy (no need). With an increase in the design water flow, it can be foreseen that in winter (December, January and February) the power plant will operate at full capacity (880 m</w:t>
      </w:r>
      <w:r>
        <w:t>3 / s) during peak periods, depending on the availability of water (and depending on the entire functioning of the</w:t>
      </w:r>
      <w:r>
        <w:rPr>
          <w:spacing w:val="-14"/>
        </w:rPr>
        <w:t xml:space="preserve"> </w:t>
      </w:r>
      <w:r>
        <w:t>HPP</w:t>
      </w:r>
      <w:r>
        <w:rPr>
          <w:spacing w:val="-13"/>
        </w:rPr>
        <w:t xml:space="preserve"> </w:t>
      </w:r>
      <w:r>
        <w:t>Cascade</w:t>
      </w:r>
      <w:r>
        <w:rPr>
          <w:spacing w:val="-11"/>
        </w:rPr>
        <w:t xml:space="preserve"> </w:t>
      </w:r>
      <w:r>
        <w:t>river</w:t>
      </w:r>
      <w:r>
        <w:rPr>
          <w:spacing w:val="-12"/>
        </w:rPr>
        <w:t xml:space="preserve"> </w:t>
      </w:r>
      <w:r>
        <w:t>Naryn).</w:t>
      </w:r>
      <w:r>
        <w:rPr>
          <w:spacing w:val="-12"/>
        </w:rPr>
        <w:t xml:space="preserve"> </w:t>
      </w:r>
      <w:r>
        <w:t>This</w:t>
      </w:r>
      <w:r>
        <w:rPr>
          <w:spacing w:val="-12"/>
        </w:rPr>
        <w:t xml:space="preserve"> </w:t>
      </w:r>
      <w:r>
        <w:t>corresponds</w:t>
      </w:r>
      <w:r>
        <w:rPr>
          <w:spacing w:val="-14"/>
        </w:rPr>
        <w:t xml:space="preserve"> </w:t>
      </w:r>
      <w:r>
        <w:t>to</w:t>
      </w:r>
      <w:r>
        <w:rPr>
          <w:spacing w:val="-14"/>
        </w:rPr>
        <w:t xml:space="preserve"> </w:t>
      </w:r>
      <w:r>
        <w:t>an</w:t>
      </w:r>
      <w:r>
        <w:rPr>
          <w:spacing w:val="-10"/>
        </w:rPr>
        <w:t xml:space="preserve"> </w:t>
      </w:r>
      <w:r>
        <w:t>increase</w:t>
      </w:r>
      <w:r>
        <w:rPr>
          <w:spacing w:val="-12"/>
        </w:rPr>
        <w:t xml:space="preserve"> </w:t>
      </w:r>
      <w:r>
        <w:t>in</w:t>
      </w:r>
      <w:r>
        <w:rPr>
          <w:spacing w:val="-13"/>
        </w:rPr>
        <w:t xml:space="preserve"> </w:t>
      </w:r>
      <w:r>
        <w:t>the</w:t>
      </w:r>
      <w:r>
        <w:rPr>
          <w:spacing w:val="-11"/>
        </w:rPr>
        <w:t xml:space="preserve"> </w:t>
      </w:r>
      <w:r>
        <w:t>volume</w:t>
      </w:r>
      <w:r>
        <w:rPr>
          <w:spacing w:val="-11"/>
        </w:rPr>
        <w:t xml:space="preserve"> </w:t>
      </w:r>
      <w:r>
        <w:t>of</w:t>
      </w:r>
      <w:r>
        <w:rPr>
          <w:spacing w:val="-12"/>
        </w:rPr>
        <w:t xml:space="preserve"> </w:t>
      </w:r>
      <w:r>
        <w:t>water</w:t>
      </w:r>
      <w:r>
        <w:rPr>
          <w:spacing w:val="-13"/>
        </w:rPr>
        <w:t xml:space="preserve"> </w:t>
      </w:r>
      <w:r>
        <w:t>releases by about 15%. Even if significant, such an increase</w:t>
      </w:r>
      <w:r>
        <w:t xml:space="preserve"> in water discharge has already been observed</w:t>
      </w:r>
      <w:r>
        <w:rPr>
          <w:spacing w:val="-1"/>
        </w:rPr>
        <w:t xml:space="preserve"> </w:t>
      </w:r>
      <w:r>
        <w:t>in</w:t>
      </w:r>
      <w:r>
        <w:rPr>
          <w:spacing w:val="-3"/>
        </w:rPr>
        <w:t xml:space="preserve"> </w:t>
      </w:r>
      <w:r>
        <w:t>the</w:t>
      </w:r>
      <w:r>
        <w:rPr>
          <w:spacing w:val="-3"/>
        </w:rPr>
        <w:t xml:space="preserve"> </w:t>
      </w:r>
      <w:r>
        <w:t>downstream</w:t>
      </w:r>
      <w:r>
        <w:rPr>
          <w:spacing w:val="-1"/>
        </w:rPr>
        <w:t xml:space="preserve"> </w:t>
      </w:r>
      <w:r>
        <w:t>over</w:t>
      </w:r>
      <w:r>
        <w:rPr>
          <w:spacing w:val="-4"/>
        </w:rPr>
        <w:t xml:space="preserve"> </w:t>
      </w:r>
      <w:r>
        <w:t>the</w:t>
      </w:r>
      <w:r>
        <w:rPr>
          <w:spacing w:val="-3"/>
        </w:rPr>
        <w:t xml:space="preserve"> </w:t>
      </w:r>
      <w:r>
        <w:t>past</w:t>
      </w:r>
      <w:r>
        <w:rPr>
          <w:spacing w:val="-3"/>
        </w:rPr>
        <w:t xml:space="preserve"> </w:t>
      </w:r>
      <w:r>
        <w:t>10</w:t>
      </w:r>
      <w:r>
        <w:rPr>
          <w:spacing w:val="-1"/>
        </w:rPr>
        <w:t xml:space="preserve"> </w:t>
      </w:r>
      <w:r>
        <w:t>years,</w:t>
      </w:r>
      <w:r>
        <w:rPr>
          <w:spacing w:val="-2"/>
        </w:rPr>
        <w:t xml:space="preserve"> </w:t>
      </w:r>
      <w:r>
        <w:t>as</w:t>
      </w:r>
      <w:r>
        <w:rPr>
          <w:spacing w:val="-2"/>
        </w:rPr>
        <w:t xml:space="preserve"> </w:t>
      </w:r>
      <w:r>
        <w:t>shown</w:t>
      </w:r>
      <w:r>
        <w:rPr>
          <w:spacing w:val="-1"/>
        </w:rPr>
        <w:t xml:space="preserve"> </w:t>
      </w:r>
      <w:r>
        <w:t>in</w:t>
      </w:r>
      <w:r>
        <w:rPr>
          <w:spacing w:val="-3"/>
        </w:rPr>
        <w:t xml:space="preserve"> </w:t>
      </w:r>
      <w:r>
        <w:t>the</w:t>
      </w:r>
      <w:r>
        <w:rPr>
          <w:spacing w:val="-1"/>
        </w:rPr>
        <w:t xml:space="preserve"> </w:t>
      </w:r>
      <w:r>
        <w:t>figure</w:t>
      </w:r>
      <w:r>
        <w:rPr>
          <w:spacing w:val="-1"/>
        </w:rPr>
        <w:t xml:space="preserve"> </w:t>
      </w:r>
      <w:r>
        <w:t>below</w:t>
      </w:r>
      <w:r>
        <w:rPr>
          <w:spacing w:val="-1"/>
        </w:rPr>
        <w:t xml:space="preserve"> </w:t>
      </w:r>
      <w:r>
        <w:t>(the</w:t>
      </w:r>
      <w:r>
        <w:rPr>
          <w:spacing w:val="-1"/>
        </w:rPr>
        <w:t xml:space="preserve"> </w:t>
      </w:r>
      <w:r>
        <w:t>figure shows</w:t>
      </w:r>
      <w:r>
        <w:rPr>
          <w:spacing w:val="-10"/>
        </w:rPr>
        <w:t xml:space="preserve"> </w:t>
      </w:r>
      <w:r>
        <w:t>the</w:t>
      </w:r>
      <w:r>
        <w:rPr>
          <w:spacing w:val="-7"/>
        </w:rPr>
        <w:t xml:space="preserve"> </w:t>
      </w:r>
      <w:r>
        <w:t>actual</w:t>
      </w:r>
      <w:r>
        <w:rPr>
          <w:spacing w:val="-7"/>
        </w:rPr>
        <w:t xml:space="preserve"> </w:t>
      </w:r>
      <w:r>
        <w:t>average,</w:t>
      </w:r>
      <w:r>
        <w:rPr>
          <w:spacing w:val="-7"/>
        </w:rPr>
        <w:t xml:space="preserve"> </w:t>
      </w:r>
      <w:r>
        <w:t>maximum</w:t>
      </w:r>
      <w:r>
        <w:rPr>
          <w:spacing w:val="-7"/>
        </w:rPr>
        <w:t xml:space="preserve"> </w:t>
      </w:r>
      <w:r>
        <w:t>and</w:t>
      </w:r>
      <w:r>
        <w:rPr>
          <w:spacing w:val="-6"/>
        </w:rPr>
        <w:t xml:space="preserve"> </w:t>
      </w:r>
      <w:r>
        <w:t>minimum</w:t>
      </w:r>
      <w:r>
        <w:rPr>
          <w:spacing w:val="-7"/>
        </w:rPr>
        <w:t xml:space="preserve"> </w:t>
      </w:r>
      <w:r>
        <w:t>regime</w:t>
      </w:r>
      <w:r>
        <w:rPr>
          <w:spacing w:val="-6"/>
        </w:rPr>
        <w:t xml:space="preserve"> </w:t>
      </w:r>
      <w:r>
        <w:t>of</w:t>
      </w:r>
      <w:r>
        <w:rPr>
          <w:spacing w:val="-6"/>
        </w:rPr>
        <w:t xml:space="preserve"> </w:t>
      </w:r>
      <w:r>
        <w:t>the</w:t>
      </w:r>
      <w:r>
        <w:rPr>
          <w:spacing w:val="-7"/>
        </w:rPr>
        <w:t xml:space="preserve"> </w:t>
      </w:r>
      <w:r>
        <w:t>Naryn</w:t>
      </w:r>
      <w:r>
        <w:rPr>
          <w:spacing w:val="-6"/>
        </w:rPr>
        <w:t xml:space="preserve"> </w:t>
      </w:r>
      <w:r>
        <w:t>River</w:t>
      </w:r>
      <w:r>
        <w:rPr>
          <w:spacing w:val="-7"/>
        </w:rPr>
        <w:t xml:space="preserve"> </w:t>
      </w:r>
      <w:r>
        <w:t>downstream</w:t>
      </w:r>
      <w:r>
        <w:rPr>
          <w:spacing w:val="-7"/>
        </w:rPr>
        <w:t xml:space="preserve"> </w:t>
      </w:r>
      <w:r>
        <w:t>of Uch-Kurgan observed since 2007 - data from an earlier period are not available). As a consequence, the resulting downstream hydrological impact from the potential increase in discharges is within the existing framework.</w:t>
      </w:r>
    </w:p>
    <w:p w:rsidR="00EE1A91" w:rsidRDefault="00B11011">
      <w:pPr>
        <w:pStyle w:val="a3"/>
        <w:spacing w:before="120"/>
        <w:ind w:left="868"/>
        <w:jc w:val="both"/>
      </w:pPr>
      <w:r>
        <w:t>The</w:t>
      </w:r>
      <w:r>
        <w:rPr>
          <w:spacing w:val="-2"/>
        </w:rPr>
        <w:t xml:space="preserve"> </w:t>
      </w:r>
      <w:r>
        <w:t>report</w:t>
      </w:r>
      <w:r>
        <w:rPr>
          <w:spacing w:val="-3"/>
        </w:rPr>
        <w:t xml:space="preserve"> </w:t>
      </w:r>
      <w:r>
        <w:t>provides</w:t>
      </w:r>
      <w:r>
        <w:rPr>
          <w:spacing w:val="-1"/>
        </w:rPr>
        <w:t xml:space="preserve"> </w:t>
      </w:r>
      <w:r>
        <w:t>an</w:t>
      </w:r>
      <w:r>
        <w:rPr>
          <w:spacing w:val="-1"/>
        </w:rPr>
        <w:t xml:space="preserve"> </w:t>
      </w:r>
      <w:r>
        <w:t>Impact</w:t>
      </w:r>
      <w:r>
        <w:rPr>
          <w:spacing w:val="-1"/>
        </w:rPr>
        <w:t xml:space="preserve"> </w:t>
      </w:r>
      <w:r>
        <w:t>Assessment</w:t>
      </w:r>
      <w:r>
        <w:rPr>
          <w:spacing w:val="-3"/>
        </w:rPr>
        <w:t xml:space="preserve"> </w:t>
      </w:r>
      <w:r>
        <w:t>and</w:t>
      </w:r>
      <w:r>
        <w:rPr>
          <w:spacing w:val="-3"/>
        </w:rPr>
        <w:t xml:space="preserve"> </w:t>
      </w:r>
      <w:r>
        <w:t>Mitigation</w:t>
      </w:r>
      <w:r>
        <w:rPr>
          <w:spacing w:val="-2"/>
        </w:rPr>
        <w:t xml:space="preserve"> Measures.</w:t>
      </w:r>
    </w:p>
    <w:p w:rsidR="00EE1A91" w:rsidRDefault="00B11011">
      <w:pPr>
        <w:pStyle w:val="a3"/>
        <w:spacing w:before="120"/>
        <w:ind w:left="160" w:right="118" w:firstLine="707"/>
        <w:jc w:val="both"/>
      </w:pPr>
      <w:r>
        <w:t xml:space="preserve">Public hearings on environmental aspects were held on August 7, 2018 in two local authorities - Dostuk Aiyl District and Shamaldy-Sai village, where the public approved the </w:t>
      </w:r>
      <w:r>
        <w:rPr>
          <w:spacing w:val="-2"/>
        </w:rPr>
        <w:t>modernization.</w:t>
      </w:r>
    </w:p>
    <w:p w:rsidR="00EE1A91" w:rsidRDefault="00B11011">
      <w:pPr>
        <w:pStyle w:val="a3"/>
        <w:spacing w:before="120"/>
        <w:ind w:left="160" w:right="112" w:firstLine="707"/>
        <w:jc w:val="both"/>
      </w:pPr>
      <w:r>
        <w:t>After assessing the impac</w:t>
      </w:r>
      <w:r>
        <w:t xml:space="preserve">ts within the framework of this Report, it is proposed to consider the impact of the project as of low significance, since the predicted impacts are limited to the boundaries of a specific facility, with a small number of them, which are irreversible - in </w:t>
      </w:r>
      <w:r>
        <w:t>most cases, mitigation measures can be easily developed and included in detailed project.</w:t>
      </w:r>
    </w:p>
    <w:p w:rsidR="00EE1A91" w:rsidRDefault="00B11011">
      <w:pPr>
        <w:pStyle w:val="a3"/>
        <w:spacing w:before="122"/>
        <w:ind w:left="923"/>
        <w:jc w:val="both"/>
      </w:pPr>
      <w:r>
        <w:t>As</w:t>
      </w:r>
      <w:r>
        <w:rPr>
          <w:spacing w:val="-3"/>
        </w:rPr>
        <w:t xml:space="preserve"> </w:t>
      </w:r>
      <w:r>
        <w:t>a</w:t>
      </w:r>
      <w:r>
        <w:rPr>
          <w:spacing w:val="-2"/>
        </w:rPr>
        <w:t xml:space="preserve"> </w:t>
      </w:r>
      <w:r>
        <w:t>result</w:t>
      </w:r>
      <w:r>
        <w:rPr>
          <w:spacing w:val="-1"/>
        </w:rPr>
        <w:t xml:space="preserve"> </w:t>
      </w:r>
      <w:r>
        <w:t>of</w:t>
      </w:r>
      <w:r>
        <w:rPr>
          <w:spacing w:val="-3"/>
        </w:rPr>
        <w:t xml:space="preserve"> </w:t>
      </w:r>
      <w:r>
        <w:t>the</w:t>
      </w:r>
      <w:r>
        <w:rPr>
          <w:spacing w:val="-3"/>
        </w:rPr>
        <w:t xml:space="preserve"> </w:t>
      </w:r>
      <w:r>
        <w:t>environmental</w:t>
      </w:r>
      <w:r>
        <w:rPr>
          <w:spacing w:val="-3"/>
        </w:rPr>
        <w:t xml:space="preserve"> </w:t>
      </w:r>
      <w:r>
        <w:t>impact</w:t>
      </w:r>
      <w:r>
        <w:rPr>
          <w:spacing w:val="-2"/>
        </w:rPr>
        <w:t xml:space="preserve"> assessment:</w:t>
      </w:r>
    </w:p>
    <w:p w:rsidR="00EE1A91" w:rsidRDefault="00B11011">
      <w:pPr>
        <w:pStyle w:val="a5"/>
        <w:numPr>
          <w:ilvl w:val="0"/>
          <w:numId w:val="1"/>
        </w:numPr>
        <w:tabs>
          <w:tab w:val="left" w:pos="1118"/>
        </w:tabs>
        <w:spacing w:before="120"/>
        <w:ind w:right="115" w:firstLine="707"/>
        <w:jc w:val="both"/>
        <w:rPr>
          <w:rFonts w:ascii="Calibri"/>
          <w:sz w:val="24"/>
        </w:rPr>
      </w:pPr>
      <w:r>
        <w:rPr>
          <w:rFonts w:ascii="Calibri"/>
          <w:sz w:val="24"/>
        </w:rPr>
        <w:t>according</w:t>
      </w:r>
      <w:r>
        <w:rPr>
          <w:rFonts w:ascii="Calibri"/>
          <w:spacing w:val="-5"/>
          <w:sz w:val="24"/>
        </w:rPr>
        <w:t xml:space="preserve"> </w:t>
      </w:r>
      <w:r>
        <w:rPr>
          <w:rFonts w:ascii="Calibri"/>
          <w:sz w:val="24"/>
        </w:rPr>
        <w:t>to</w:t>
      </w:r>
      <w:r>
        <w:rPr>
          <w:rFonts w:ascii="Calibri"/>
          <w:spacing w:val="-5"/>
          <w:sz w:val="24"/>
        </w:rPr>
        <w:t xml:space="preserve"> </w:t>
      </w:r>
      <w:r>
        <w:rPr>
          <w:rFonts w:ascii="Calibri"/>
          <w:sz w:val="24"/>
        </w:rPr>
        <w:t>the</w:t>
      </w:r>
      <w:r>
        <w:rPr>
          <w:rFonts w:ascii="Calibri"/>
          <w:spacing w:val="-4"/>
          <w:sz w:val="24"/>
        </w:rPr>
        <w:t xml:space="preserve"> </w:t>
      </w:r>
      <w:r>
        <w:rPr>
          <w:rFonts w:ascii="Calibri"/>
          <w:sz w:val="24"/>
        </w:rPr>
        <w:t>Methodology</w:t>
      </w:r>
      <w:r>
        <w:rPr>
          <w:rFonts w:ascii="Calibri"/>
          <w:spacing w:val="-6"/>
          <w:sz w:val="24"/>
        </w:rPr>
        <w:t xml:space="preserve"> </w:t>
      </w:r>
      <w:r>
        <w:rPr>
          <w:rFonts w:ascii="Calibri"/>
          <w:sz w:val="24"/>
        </w:rPr>
        <w:t>for</w:t>
      </w:r>
      <w:r>
        <w:rPr>
          <w:rFonts w:ascii="Calibri"/>
          <w:spacing w:val="-4"/>
          <w:sz w:val="24"/>
        </w:rPr>
        <w:t xml:space="preserve"> </w:t>
      </w:r>
      <w:r>
        <w:rPr>
          <w:rFonts w:ascii="Calibri"/>
          <w:sz w:val="24"/>
        </w:rPr>
        <w:t>assessing</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significance</w:t>
      </w:r>
      <w:r>
        <w:rPr>
          <w:rFonts w:ascii="Calibri"/>
          <w:spacing w:val="-5"/>
          <w:sz w:val="24"/>
        </w:rPr>
        <w:t xml:space="preserve"> </w:t>
      </w:r>
      <w:r>
        <w:rPr>
          <w:rFonts w:ascii="Calibri"/>
          <w:sz w:val="24"/>
        </w:rPr>
        <w:t>of</w:t>
      </w:r>
      <w:r>
        <w:rPr>
          <w:rFonts w:ascii="Calibri"/>
          <w:spacing w:val="-6"/>
          <w:sz w:val="24"/>
        </w:rPr>
        <w:t xml:space="preserve"> </w:t>
      </w:r>
      <w:r>
        <w:rPr>
          <w:rFonts w:ascii="Calibri"/>
          <w:sz w:val="24"/>
        </w:rPr>
        <w:t>the</w:t>
      </w:r>
      <w:r>
        <w:rPr>
          <w:rFonts w:ascii="Calibri"/>
          <w:spacing w:val="-5"/>
          <w:sz w:val="24"/>
        </w:rPr>
        <w:t xml:space="preserve"> </w:t>
      </w:r>
      <w:r>
        <w:rPr>
          <w:rFonts w:ascii="Calibri"/>
          <w:sz w:val="24"/>
        </w:rPr>
        <w:t>project's</w:t>
      </w:r>
      <w:r>
        <w:rPr>
          <w:rFonts w:ascii="Calibri"/>
          <w:spacing w:val="-3"/>
          <w:sz w:val="24"/>
        </w:rPr>
        <w:t xml:space="preserve"> </w:t>
      </w:r>
      <w:r>
        <w:rPr>
          <w:rFonts w:ascii="Calibri"/>
          <w:sz w:val="24"/>
        </w:rPr>
        <w:t>impact on</w:t>
      </w:r>
      <w:r>
        <w:rPr>
          <w:rFonts w:ascii="Calibri"/>
          <w:spacing w:val="-5"/>
          <w:sz w:val="24"/>
        </w:rPr>
        <w:t xml:space="preserve"> </w:t>
      </w:r>
      <w:r>
        <w:rPr>
          <w:rFonts w:ascii="Calibri"/>
          <w:sz w:val="24"/>
        </w:rPr>
        <w:t>the</w:t>
      </w:r>
      <w:r>
        <w:rPr>
          <w:rFonts w:ascii="Calibri"/>
          <w:spacing w:val="-8"/>
          <w:sz w:val="24"/>
        </w:rPr>
        <w:t xml:space="preserve"> </w:t>
      </w:r>
      <w:r>
        <w:rPr>
          <w:rFonts w:ascii="Calibri"/>
          <w:sz w:val="24"/>
        </w:rPr>
        <w:t>environment,</w:t>
      </w:r>
      <w:r>
        <w:rPr>
          <w:rFonts w:ascii="Calibri"/>
          <w:spacing w:val="-9"/>
          <w:sz w:val="24"/>
        </w:rPr>
        <w:t xml:space="preserve"> </w:t>
      </w:r>
      <w:r>
        <w:rPr>
          <w:rFonts w:ascii="Calibri"/>
          <w:sz w:val="24"/>
        </w:rPr>
        <w:t>the</w:t>
      </w:r>
      <w:r>
        <w:rPr>
          <w:rFonts w:ascii="Calibri"/>
          <w:spacing w:val="-11"/>
          <w:sz w:val="24"/>
        </w:rPr>
        <w:t xml:space="preserve"> </w:t>
      </w:r>
      <w:r>
        <w:rPr>
          <w:rFonts w:ascii="Calibri"/>
          <w:sz w:val="24"/>
        </w:rPr>
        <w:t>nature</w:t>
      </w:r>
      <w:r>
        <w:rPr>
          <w:rFonts w:ascii="Calibri"/>
          <w:spacing w:val="-6"/>
          <w:sz w:val="24"/>
        </w:rPr>
        <w:t xml:space="preserve"> </w:t>
      </w:r>
      <w:r>
        <w:rPr>
          <w:rFonts w:ascii="Calibri"/>
          <w:sz w:val="24"/>
        </w:rPr>
        <w:t>and</w:t>
      </w:r>
      <w:r>
        <w:rPr>
          <w:rFonts w:ascii="Calibri"/>
          <w:spacing w:val="-5"/>
          <w:sz w:val="24"/>
        </w:rPr>
        <w:t xml:space="preserve"> </w:t>
      </w:r>
      <w:r>
        <w:rPr>
          <w:rFonts w:ascii="Calibri"/>
          <w:sz w:val="24"/>
        </w:rPr>
        <w:t>spatial</w:t>
      </w:r>
      <w:r>
        <w:rPr>
          <w:rFonts w:ascii="Calibri"/>
          <w:spacing w:val="-8"/>
          <w:sz w:val="24"/>
        </w:rPr>
        <w:t xml:space="preserve"> </w:t>
      </w:r>
      <w:r>
        <w:rPr>
          <w:rFonts w:ascii="Calibri"/>
          <w:sz w:val="24"/>
        </w:rPr>
        <w:t>scale</w:t>
      </w:r>
      <w:r>
        <w:rPr>
          <w:rFonts w:ascii="Calibri"/>
          <w:spacing w:val="-8"/>
          <w:sz w:val="24"/>
        </w:rPr>
        <w:t xml:space="preserve"> </w:t>
      </w:r>
      <w:r>
        <w:rPr>
          <w:rFonts w:ascii="Calibri"/>
          <w:sz w:val="24"/>
        </w:rPr>
        <w:t>of</w:t>
      </w:r>
      <w:r>
        <w:rPr>
          <w:rFonts w:ascii="Calibri"/>
          <w:spacing w:val="-5"/>
          <w:sz w:val="24"/>
        </w:rPr>
        <w:t xml:space="preserve"> </w:t>
      </w:r>
      <w:r>
        <w:rPr>
          <w:rFonts w:ascii="Calibri"/>
          <w:sz w:val="24"/>
        </w:rPr>
        <w:t>the</w:t>
      </w:r>
      <w:r>
        <w:rPr>
          <w:rFonts w:ascii="Calibri"/>
          <w:spacing w:val="-8"/>
          <w:sz w:val="24"/>
        </w:rPr>
        <w:t xml:space="preserve"> </w:t>
      </w:r>
      <w:r>
        <w:rPr>
          <w:rFonts w:ascii="Calibri"/>
          <w:sz w:val="24"/>
        </w:rPr>
        <w:t>possible</w:t>
      </w:r>
      <w:r>
        <w:rPr>
          <w:rFonts w:ascii="Calibri"/>
          <w:spacing w:val="-6"/>
          <w:sz w:val="24"/>
        </w:rPr>
        <w:t xml:space="preserve"> </w:t>
      </w:r>
      <w:r>
        <w:rPr>
          <w:rFonts w:ascii="Calibri"/>
          <w:sz w:val="24"/>
        </w:rPr>
        <w:t>significant</w:t>
      </w:r>
      <w:r>
        <w:rPr>
          <w:rFonts w:ascii="Calibri"/>
          <w:spacing w:val="-5"/>
          <w:sz w:val="24"/>
        </w:rPr>
        <w:t xml:space="preserve"> </w:t>
      </w:r>
      <w:r>
        <w:rPr>
          <w:rFonts w:ascii="Calibri"/>
          <w:sz w:val="24"/>
        </w:rPr>
        <w:t>harmful</w:t>
      </w:r>
      <w:r>
        <w:rPr>
          <w:rFonts w:ascii="Calibri"/>
          <w:spacing w:val="-9"/>
          <w:sz w:val="24"/>
        </w:rPr>
        <w:t xml:space="preserve"> </w:t>
      </w:r>
      <w:r>
        <w:rPr>
          <w:rFonts w:ascii="Calibri"/>
          <w:sz w:val="24"/>
        </w:rPr>
        <w:t>impact</w:t>
      </w:r>
      <w:r>
        <w:rPr>
          <w:rFonts w:ascii="Calibri"/>
          <w:spacing w:val="-5"/>
          <w:sz w:val="24"/>
        </w:rPr>
        <w:t xml:space="preserve"> </w:t>
      </w:r>
      <w:r>
        <w:rPr>
          <w:rFonts w:ascii="Calibri"/>
          <w:sz w:val="24"/>
        </w:rPr>
        <w:t>of the</w:t>
      </w:r>
      <w:r>
        <w:rPr>
          <w:rFonts w:ascii="Calibri"/>
          <w:spacing w:val="-3"/>
          <w:sz w:val="24"/>
        </w:rPr>
        <w:t xml:space="preserve"> </w:t>
      </w:r>
      <w:r>
        <w:rPr>
          <w:rFonts w:ascii="Calibri"/>
          <w:sz w:val="24"/>
        </w:rPr>
        <w:t>project</w:t>
      </w:r>
      <w:r>
        <w:rPr>
          <w:rFonts w:ascii="Calibri"/>
          <w:spacing w:val="-1"/>
          <w:sz w:val="24"/>
        </w:rPr>
        <w:t xml:space="preserve"> </w:t>
      </w:r>
      <w:r>
        <w:rPr>
          <w:rFonts w:ascii="Calibri"/>
          <w:sz w:val="24"/>
        </w:rPr>
        <w:t>on</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environment</w:t>
      </w:r>
      <w:r>
        <w:rPr>
          <w:rFonts w:ascii="Calibri"/>
          <w:spacing w:val="-1"/>
          <w:sz w:val="24"/>
        </w:rPr>
        <w:t xml:space="preserve"> </w:t>
      </w:r>
      <w:r>
        <w:rPr>
          <w:rFonts w:ascii="Calibri"/>
          <w:sz w:val="24"/>
        </w:rPr>
        <w:t>were</w:t>
      </w:r>
      <w:r>
        <w:rPr>
          <w:rFonts w:ascii="Calibri"/>
          <w:spacing w:val="-1"/>
          <w:sz w:val="24"/>
        </w:rPr>
        <w:t xml:space="preserve"> </w:t>
      </w:r>
      <w:r>
        <w:rPr>
          <w:rFonts w:ascii="Calibri"/>
          <w:sz w:val="24"/>
        </w:rPr>
        <w:t>determined,</w:t>
      </w:r>
      <w:r>
        <w:rPr>
          <w:rFonts w:ascii="Calibri"/>
          <w:spacing w:val="-4"/>
          <w:sz w:val="24"/>
        </w:rPr>
        <w:t xml:space="preserve"> </w:t>
      </w:r>
      <w:r>
        <w:rPr>
          <w:rFonts w:ascii="Calibri"/>
          <w:sz w:val="24"/>
        </w:rPr>
        <w:t>and</w:t>
      </w:r>
      <w:r>
        <w:rPr>
          <w:rFonts w:ascii="Calibri"/>
          <w:spacing w:val="-1"/>
          <w:sz w:val="24"/>
        </w:rPr>
        <w:t xml:space="preserve"> </w:t>
      </w:r>
      <w:r>
        <w:rPr>
          <w:rFonts w:ascii="Calibri"/>
          <w:sz w:val="24"/>
        </w:rPr>
        <w:t>it</w:t>
      </w:r>
      <w:r>
        <w:rPr>
          <w:rFonts w:ascii="Calibri"/>
          <w:spacing w:val="-1"/>
          <w:sz w:val="24"/>
        </w:rPr>
        <w:t xml:space="preserve"> </w:t>
      </w:r>
      <w:r>
        <w:rPr>
          <w:rFonts w:ascii="Calibri"/>
          <w:sz w:val="24"/>
        </w:rPr>
        <w:t>was</w:t>
      </w:r>
      <w:r>
        <w:rPr>
          <w:rFonts w:ascii="Calibri"/>
          <w:spacing w:val="-2"/>
          <w:sz w:val="24"/>
        </w:rPr>
        <w:t xml:space="preserve"> </w:t>
      </w:r>
      <w:r>
        <w:rPr>
          <w:rFonts w:ascii="Calibri"/>
          <w:sz w:val="24"/>
        </w:rPr>
        <w:t>revealed</w:t>
      </w:r>
      <w:r>
        <w:rPr>
          <w:rFonts w:ascii="Calibri"/>
          <w:spacing w:val="-3"/>
          <w:sz w:val="24"/>
        </w:rPr>
        <w:t xml:space="preserve"> </w:t>
      </w:r>
      <w:r>
        <w:rPr>
          <w:rFonts w:ascii="Calibri"/>
          <w:sz w:val="24"/>
        </w:rPr>
        <w:t>that</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nature</w:t>
      </w:r>
      <w:r>
        <w:rPr>
          <w:rFonts w:ascii="Calibri"/>
          <w:spacing w:val="-1"/>
          <w:sz w:val="24"/>
        </w:rPr>
        <w:t xml:space="preserve"> </w:t>
      </w:r>
      <w:r>
        <w:rPr>
          <w:rFonts w:ascii="Calibri"/>
          <w:sz w:val="24"/>
        </w:rPr>
        <w:t>of</w:t>
      </w:r>
      <w:r>
        <w:rPr>
          <w:rFonts w:ascii="Calibri"/>
          <w:spacing w:val="-1"/>
          <w:sz w:val="24"/>
        </w:rPr>
        <w:t xml:space="preserve"> </w:t>
      </w:r>
      <w:r>
        <w:rPr>
          <w:rFonts w:ascii="Calibri"/>
          <w:sz w:val="24"/>
        </w:rPr>
        <w:t>the impact</w:t>
      </w:r>
      <w:r>
        <w:rPr>
          <w:rFonts w:ascii="Calibri"/>
          <w:spacing w:val="-1"/>
          <w:sz w:val="24"/>
        </w:rPr>
        <w:t xml:space="preserve"> </w:t>
      </w:r>
      <w:r>
        <w:rPr>
          <w:rFonts w:ascii="Calibri"/>
          <w:sz w:val="24"/>
        </w:rPr>
        <w:t>can</w:t>
      </w:r>
      <w:r>
        <w:rPr>
          <w:rFonts w:ascii="Calibri"/>
          <w:spacing w:val="-1"/>
          <w:sz w:val="24"/>
        </w:rPr>
        <w:t xml:space="preserve"> </w:t>
      </w:r>
      <w:r>
        <w:rPr>
          <w:rFonts w:ascii="Calibri"/>
          <w:sz w:val="24"/>
        </w:rPr>
        <w:t>be</w:t>
      </w:r>
      <w:r>
        <w:rPr>
          <w:rFonts w:ascii="Calibri"/>
          <w:spacing w:val="-1"/>
          <w:sz w:val="24"/>
        </w:rPr>
        <w:t xml:space="preserve"> </w:t>
      </w:r>
      <w:r>
        <w:rPr>
          <w:rFonts w:ascii="Calibri"/>
          <w:sz w:val="24"/>
        </w:rPr>
        <w:t>considered as</w:t>
      </w:r>
      <w:r>
        <w:rPr>
          <w:rFonts w:ascii="Calibri"/>
          <w:spacing w:val="-2"/>
          <w:sz w:val="24"/>
        </w:rPr>
        <w:t xml:space="preserve"> </w:t>
      </w:r>
      <w:r>
        <w:rPr>
          <w:rFonts w:ascii="Calibri"/>
          <w:sz w:val="24"/>
        </w:rPr>
        <w:t>of low significance,</w:t>
      </w:r>
      <w:r>
        <w:rPr>
          <w:rFonts w:ascii="Calibri"/>
          <w:spacing w:val="-1"/>
          <w:sz w:val="24"/>
        </w:rPr>
        <w:t xml:space="preserve"> </w:t>
      </w:r>
      <w:r>
        <w:rPr>
          <w:rFonts w:ascii="Calibri"/>
          <w:sz w:val="24"/>
        </w:rPr>
        <w:t>subject</w:t>
      </w:r>
      <w:r>
        <w:rPr>
          <w:rFonts w:ascii="Calibri"/>
          <w:spacing w:val="-1"/>
          <w:sz w:val="24"/>
        </w:rPr>
        <w:t xml:space="preserve"> </w:t>
      </w:r>
      <w:r>
        <w:rPr>
          <w:rFonts w:ascii="Calibri"/>
          <w:sz w:val="24"/>
        </w:rPr>
        <w:t>to</w:t>
      </w:r>
      <w:r>
        <w:rPr>
          <w:rFonts w:ascii="Calibri"/>
          <w:spacing w:val="-1"/>
          <w:sz w:val="24"/>
        </w:rPr>
        <w:t xml:space="preserve"> </w:t>
      </w:r>
      <w:r>
        <w:rPr>
          <w:rFonts w:ascii="Calibri"/>
          <w:sz w:val="24"/>
        </w:rPr>
        <w:t>the</w:t>
      </w:r>
      <w:r>
        <w:rPr>
          <w:rFonts w:ascii="Calibri"/>
          <w:spacing w:val="-1"/>
          <w:sz w:val="24"/>
        </w:rPr>
        <w:t xml:space="preserve"> </w:t>
      </w:r>
      <w:r>
        <w:rPr>
          <w:rFonts w:ascii="Calibri"/>
          <w:sz w:val="24"/>
        </w:rPr>
        <w:t>implementation</w:t>
      </w:r>
      <w:r>
        <w:rPr>
          <w:rFonts w:ascii="Calibri"/>
          <w:spacing w:val="-1"/>
          <w:sz w:val="24"/>
        </w:rPr>
        <w:t xml:space="preserve"> </w:t>
      </w:r>
      <w:r>
        <w:rPr>
          <w:rFonts w:ascii="Calibri"/>
          <w:sz w:val="24"/>
        </w:rPr>
        <w:t xml:space="preserve">of mitigation </w:t>
      </w:r>
      <w:r>
        <w:rPr>
          <w:rFonts w:ascii="Calibri"/>
          <w:spacing w:val="-2"/>
          <w:sz w:val="24"/>
        </w:rPr>
        <w:t>measures.</w:t>
      </w:r>
    </w:p>
    <w:p w:rsidR="00EE1A91" w:rsidRDefault="00EE1A91">
      <w:pPr>
        <w:jc w:val="both"/>
        <w:rPr>
          <w:rFonts w:ascii="Calibri"/>
          <w:sz w:val="24"/>
        </w:rPr>
        <w:sectPr w:rsidR="00EE1A91">
          <w:pgSz w:w="11910" w:h="16840"/>
          <w:pgMar w:top="1420" w:right="1320" w:bottom="1180" w:left="1280" w:header="715" w:footer="998" w:gutter="0"/>
          <w:cols w:space="720"/>
        </w:sectPr>
      </w:pPr>
    </w:p>
    <w:p w:rsidR="00EE1A91" w:rsidRDefault="00EE1A91">
      <w:pPr>
        <w:pStyle w:val="a3"/>
        <w:rPr>
          <w:sz w:val="20"/>
        </w:rPr>
      </w:pPr>
    </w:p>
    <w:p w:rsidR="00EE1A91" w:rsidRDefault="00EE1A91">
      <w:pPr>
        <w:pStyle w:val="a3"/>
        <w:spacing w:before="2"/>
        <w:rPr>
          <w:sz w:val="22"/>
        </w:rPr>
      </w:pPr>
    </w:p>
    <w:p w:rsidR="00EE1A91" w:rsidRDefault="00B11011">
      <w:pPr>
        <w:pStyle w:val="a5"/>
        <w:numPr>
          <w:ilvl w:val="0"/>
          <w:numId w:val="1"/>
        </w:numPr>
        <w:tabs>
          <w:tab w:val="left" w:pos="1116"/>
        </w:tabs>
        <w:spacing w:before="52"/>
        <w:ind w:right="116" w:firstLine="707"/>
        <w:jc w:val="both"/>
        <w:rPr>
          <w:rFonts w:ascii="Calibri"/>
          <w:sz w:val="24"/>
        </w:rPr>
      </w:pPr>
      <w:r>
        <w:rPr>
          <w:rFonts w:ascii="Calibri"/>
          <w:sz w:val="24"/>
        </w:rPr>
        <w:t>the</w:t>
      </w:r>
      <w:r>
        <w:rPr>
          <w:rFonts w:ascii="Calibri"/>
          <w:spacing w:val="-5"/>
          <w:sz w:val="24"/>
        </w:rPr>
        <w:t xml:space="preserve"> </w:t>
      </w:r>
      <w:r>
        <w:rPr>
          <w:rFonts w:ascii="Calibri"/>
          <w:sz w:val="24"/>
        </w:rPr>
        <w:t>report</w:t>
      </w:r>
      <w:r>
        <w:rPr>
          <w:rFonts w:ascii="Calibri"/>
          <w:spacing w:val="-5"/>
          <w:sz w:val="24"/>
        </w:rPr>
        <w:t xml:space="preserve"> </w:t>
      </w:r>
      <w:r>
        <w:rPr>
          <w:rFonts w:ascii="Calibri"/>
          <w:sz w:val="24"/>
        </w:rPr>
        <w:t>identifies</w:t>
      </w:r>
      <w:r>
        <w:rPr>
          <w:rFonts w:ascii="Calibri"/>
          <w:spacing w:val="-5"/>
          <w:sz w:val="24"/>
        </w:rPr>
        <w:t xml:space="preserve"> </w:t>
      </w:r>
      <w:r>
        <w:rPr>
          <w:rFonts w:ascii="Calibri"/>
          <w:sz w:val="24"/>
        </w:rPr>
        <w:t>and</w:t>
      </w:r>
      <w:r>
        <w:rPr>
          <w:rFonts w:ascii="Calibri"/>
          <w:spacing w:val="-7"/>
          <w:sz w:val="24"/>
        </w:rPr>
        <w:t xml:space="preserve"> </w:t>
      </w:r>
      <w:r>
        <w:rPr>
          <w:rFonts w:ascii="Calibri"/>
          <w:sz w:val="24"/>
        </w:rPr>
        <w:t>describes</w:t>
      </w:r>
      <w:r>
        <w:rPr>
          <w:rFonts w:ascii="Calibri"/>
          <w:spacing w:val="-7"/>
          <w:sz w:val="24"/>
        </w:rPr>
        <w:t xml:space="preserve"> </w:t>
      </w:r>
      <w:r>
        <w:rPr>
          <w:rFonts w:ascii="Calibri"/>
          <w:sz w:val="24"/>
        </w:rPr>
        <w:t>possible</w:t>
      </w:r>
      <w:r>
        <w:rPr>
          <w:rFonts w:ascii="Calibri"/>
          <w:spacing w:val="-5"/>
          <w:sz w:val="24"/>
        </w:rPr>
        <w:t xml:space="preserve"> </w:t>
      </w:r>
      <w:r>
        <w:rPr>
          <w:rFonts w:ascii="Calibri"/>
          <w:sz w:val="24"/>
        </w:rPr>
        <w:t>changes</w:t>
      </w:r>
      <w:r>
        <w:rPr>
          <w:rFonts w:ascii="Calibri"/>
          <w:spacing w:val="-6"/>
          <w:sz w:val="24"/>
        </w:rPr>
        <w:t xml:space="preserve"> </w:t>
      </w:r>
      <w:r>
        <w:rPr>
          <w:rFonts w:ascii="Calibri"/>
          <w:sz w:val="24"/>
        </w:rPr>
        <w:t>in</w:t>
      </w:r>
      <w:r>
        <w:rPr>
          <w:rFonts w:ascii="Calibri"/>
          <w:spacing w:val="-7"/>
          <w:sz w:val="24"/>
        </w:rPr>
        <w:t xml:space="preserve"> </w:t>
      </w:r>
      <w:r>
        <w:rPr>
          <w:rFonts w:ascii="Calibri"/>
          <w:sz w:val="24"/>
        </w:rPr>
        <w:t>the</w:t>
      </w:r>
      <w:r>
        <w:rPr>
          <w:rFonts w:ascii="Calibri"/>
          <w:spacing w:val="-7"/>
          <w:sz w:val="24"/>
        </w:rPr>
        <w:t xml:space="preserve"> </w:t>
      </w:r>
      <w:r>
        <w:rPr>
          <w:rFonts w:ascii="Calibri"/>
          <w:sz w:val="24"/>
        </w:rPr>
        <w:t>environment</w:t>
      </w:r>
      <w:r>
        <w:rPr>
          <w:rFonts w:ascii="Calibri"/>
          <w:spacing w:val="-5"/>
          <w:sz w:val="24"/>
        </w:rPr>
        <w:t xml:space="preserve"> </w:t>
      </w:r>
      <w:r>
        <w:rPr>
          <w:rFonts w:ascii="Calibri"/>
          <w:sz w:val="24"/>
        </w:rPr>
        <w:t>and</w:t>
      </w:r>
      <w:r>
        <w:rPr>
          <w:rFonts w:ascii="Calibri"/>
          <w:spacing w:val="-5"/>
          <w:sz w:val="24"/>
        </w:rPr>
        <w:t xml:space="preserve"> </w:t>
      </w:r>
      <w:r>
        <w:rPr>
          <w:rFonts w:ascii="Calibri"/>
          <w:sz w:val="24"/>
        </w:rPr>
        <w:t>(or)</w:t>
      </w:r>
      <w:r>
        <w:rPr>
          <w:rFonts w:ascii="Calibri"/>
          <w:spacing w:val="-7"/>
          <w:sz w:val="24"/>
        </w:rPr>
        <w:t xml:space="preserve"> </w:t>
      </w:r>
      <w:r>
        <w:rPr>
          <w:rFonts w:ascii="Calibri"/>
          <w:sz w:val="24"/>
        </w:rPr>
        <w:t xml:space="preserve">its individual components and associated socio-economic and other changes as a result of the </w:t>
      </w:r>
      <w:r>
        <w:rPr>
          <w:rFonts w:ascii="Calibri"/>
          <w:spacing w:val="-2"/>
          <w:sz w:val="24"/>
        </w:rPr>
        <w:t>project;</w:t>
      </w:r>
    </w:p>
    <w:p w:rsidR="00EE1A91" w:rsidRDefault="00B11011">
      <w:pPr>
        <w:pStyle w:val="a5"/>
        <w:numPr>
          <w:ilvl w:val="0"/>
          <w:numId w:val="1"/>
        </w:numPr>
        <w:tabs>
          <w:tab w:val="left" w:pos="1133"/>
        </w:tabs>
        <w:spacing w:before="121"/>
        <w:ind w:right="118" w:firstLine="707"/>
        <w:jc w:val="both"/>
        <w:rPr>
          <w:rFonts w:ascii="Calibri"/>
          <w:sz w:val="24"/>
        </w:rPr>
      </w:pPr>
      <w:r>
        <w:rPr>
          <w:rFonts w:ascii="Calibri"/>
          <w:sz w:val="24"/>
        </w:rPr>
        <w:t>measures are i</w:t>
      </w:r>
      <w:r>
        <w:rPr>
          <w:rFonts w:ascii="Calibri"/>
          <w:sz w:val="24"/>
        </w:rPr>
        <w:t>dentified and described to prevent, minimize and (or) compensate for the possible significant harmful impact of the project on the environment, to prevent accidents, respond to them, eliminate the consequences of accidents, as well as improve socio-economi</w:t>
      </w:r>
      <w:r>
        <w:rPr>
          <w:rFonts w:ascii="Calibri"/>
          <w:sz w:val="24"/>
        </w:rPr>
        <w:t>c conditions;</w:t>
      </w:r>
    </w:p>
    <w:p w:rsidR="00EE1A91" w:rsidRDefault="00B11011">
      <w:pPr>
        <w:pStyle w:val="a5"/>
        <w:numPr>
          <w:ilvl w:val="0"/>
          <w:numId w:val="1"/>
        </w:numPr>
        <w:tabs>
          <w:tab w:val="left" w:pos="1166"/>
        </w:tabs>
        <w:spacing w:before="120"/>
        <w:ind w:right="120" w:firstLine="707"/>
        <w:jc w:val="both"/>
        <w:rPr>
          <w:rFonts w:ascii="Calibri"/>
          <w:sz w:val="24"/>
        </w:rPr>
      </w:pPr>
      <w:r>
        <w:rPr>
          <w:rFonts w:ascii="Calibri"/>
          <w:sz w:val="24"/>
        </w:rPr>
        <w:t>the socio-economic feasibility of implementing measures to prevent, minimize and/or compensate for significant harmful effects on the environment during the construction, operation of the facility and the predicted environmental effect of suc</w:t>
      </w:r>
      <w:r>
        <w:rPr>
          <w:rFonts w:ascii="Calibri"/>
          <w:sz w:val="24"/>
        </w:rPr>
        <w:t>h measures are correlated;</w:t>
      </w:r>
    </w:p>
    <w:p w:rsidR="00EE1A91" w:rsidRDefault="00B11011">
      <w:pPr>
        <w:pStyle w:val="a5"/>
        <w:numPr>
          <w:ilvl w:val="0"/>
          <w:numId w:val="1"/>
        </w:numPr>
        <w:tabs>
          <w:tab w:val="left" w:pos="1109"/>
        </w:tabs>
        <w:spacing w:before="120"/>
        <w:ind w:right="119" w:firstLine="707"/>
        <w:jc w:val="both"/>
        <w:rPr>
          <w:rFonts w:ascii="Calibri"/>
          <w:sz w:val="24"/>
        </w:rPr>
      </w:pPr>
      <w:r>
        <w:rPr>
          <w:rFonts w:ascii="Calibri"/>
          <w:sz w:val="24"/>
        </w:rPr>
        <w:t>assessed</w:t>
      </w:r>
      <w:r>
        <w:rPr>
          <w:rFonts w:ascii="Calibri"/>
          <w:spacing w:val="-12"/>
          <w:sz w:val="24"/>
        </w:rPr>
        <w:t xml:space="preserve"> </w:t>
      </w:r>
      <w:r>
        <w:rPr>
          <w:rFonts w:ascii="Calibri"/>
          <w:sz w:val="24"/>
        </w:rPr>
        <w:t>the</w:t>
      </w:r>
      <w:r>
        <w:rPr>
          <w:rFonts w:ascii="Calibri"/>
          <w:spacing w:val="-12"/>
          <w:sz w:val="24"/>
        </w:rPr>
        <w:t xml:space="preserve"> </w:t>
      </w:r>
      <w:r>
        <w:rPr>
          <w:rFonts w:ascii="Calibri"/>
          <w:sz w:val="24"/>
        </w:rPr>
        <w:t>sufficiency</w:t>
      </w:r>
      <w:r>
        <w:rPr>
          <w:rFonts w:ascii="Calibri"/>
          <w:spacing w:val="-14"/>
          <w:sz w:val="24"/>
        </w:rPr>
        <w:t xml:space="preserve"> </w:t>
      </w:r>
      <w:r>
        <w:rPr>
          <w:rFonts w:ascii="Calibri"/>
          <w:sz w:val="24"/>
        </w:rPr>
        <w:t>of</w:t>
      </w:r>
      <w:r>
        <w:rPr>
          <w:rFonts w:ascii="Calibri"/>
          <w:spacing w:val="-11"/>
          <w:sz w:val="24"/>
        </w:rPr>
        <w:t xml:space="preserve"> </w:t>
      </w:r>
      <w:r>
        <w:rPr>
          <w:rFonts w:ascii="Calibri"/>
          <w:sz w:val="24"/>
        </w:rPr>
        <w:t>design</w:t>
      </w:r>
      <w:r>
        <w:rPr>
          <w:rFonts w:ascii="Calibri"/>
          <w:spacing w:val="-12"/>
          <w:sz w:val="24"/>
        </w:rPr>
        <w:t xml:space="preserve"> </w:t>
      </w:r>
      <w:r>
        <w:rPr>
          <w:rFonts w:ascii="Calibri"/>
          <w:sz w:val="24"/>
        </w:rPr>
        <w:t>solutions</w:t>
      </w:r>
      <w:r>
        <w:rPr>
          <w:rFonts w:ascii="Calibri"/>
          <w:spacing w:val="-13"/>
          <w:sz w:val="24"/>
        </w:rPr>
        <w:t xml:space="preserve"> </w:t>
      </w:r>
      <w:r>
        <w:rPr>
          <w:rFonts w:ascii="Calibri"/>
          <w:sz w:val="24"/>
        </w:rPr>
        <w:t>from</w:t>
      </w:r>
      <w:r>
        <w:rPr>
          <w:rFonts w:ascii="Calibri"/>
          <w:spacing w:val="-13"/>
          <w:sz w:val="24"/>
        </w:rPr>
        <w:t xml:space="preserve"> </w:t>
      </w:r>
      <w:r>
        <w:rPr>
          <w:rFonts w:ascii="Calibri"/>
          <w:sz w:val="24"/>
        </w:rPr>
        <w:t>the</w:t>
      </w:r>
      <w:r>
        <w:rPr>
          <w:rFonts w:ascii="Calibri"/>
          <w:spacing w:val="-14"/>
          <w:sz w:val="24"/>
        </w:rPr>
        <w:t xml:space="preserve"> </w:t>
      </w:r>
      <w:r>
        <w:rPr>
          <w:rFonts w:ascii="Calibri"/>
          <w:sz w:val="24"/>
        </w:rPr>
        <w:t>point</w:t>
      </w:r>
      <w:r>
        <w:rPr>
          <w:rFonts w:ascii="Calibri"/>
          <w:spacing w:val="-14"/>
          <w:sz w:val="24"/>
        </w:rPr>
        <w:t xml:space="preserve"> </w:t>
      </w:r>
      <w:r>
        <w:rPr>
          <w:rFonts w:ascii="Calibri"/>
          <w:sz w:val="24"/>
        </w:rPr>
        <w:t>of</w:t>
      </w:r>
      <w:r>
        <w:rPr>
          <w:rFonts w:ascii="Calibri"/>
          <w:spacing w:val="-11"/>
          <w:sz w:val="24"/>
        </w:rPr>
        <w:t xml:space="preserve"> </w:t>
      </w:r>
      <w:r>
        <w:rPr>
          <w:rFonts w:ascii="Calibri"/>
          <w:sz w:val="24"/>
        </w:rPr>
        <w:t>view</w:t>
      </w:r>
      <w:r>
        <w:rPr>
          <w:rFonts w:ascii="Calibri"/>
          <w:spacing w:val="-12"/>
          <w:sz w:val="24"/>
        </w:rPr>
        <w:t xml:space="preserve"> </w:t>
      </w:r>
      <w:r>
        <w:rPr>
          <w:rFonts w:ascii="Calibri"/>
          <w:sz w:val="24"/>
        </w:rPr>
        <w:t>of</w:t>
      </w:r>
      <w:r>
        <w:rPr>
          <w:rFonts w:ascii="Calibri"/>
          <w:spacing w:val="-12"/>
          <w:sz w:val="24"/>
        </w:rPr>
        <w:t xml:space="preserve"> </w:t>
      </w:r>
      <w:r>
        <w:rPr>
          <w:rFonts w:ascii="Calibri"/>
          <w:sz w:val="24"/>
        </w:rPr>
        <w:t>environmental protection and rational use of natural resources;</w:t>
      </w:r>
    </w:p>
    <w:p w:rsidR="00EE1A91" w:rsidRDefault="00B11011">
      <w:pPr>
        <w:pStyle w:val="a5"/>
        <w:numPr>
          <w:ilvl w:val="0"/>
          <w:numId w:val="1"/>
        </w:numPr>
        <w:tabs>
          <w:tab w:val="left" w:pos="1174"/>
        </w:tabs>
        <w:spacing w:before="119"/>
        <w:ind w:right="121" w:firstLine="707"/>
        <w:jc w:val="both"/>
        <w:rPr>
          <w:rFonts w:ascii="Calibri"/>
          <w:sz w:val="24"/>
        </w:rPr>
      </w:pPr>
      <w:r>
        <w:rPr>
          <w:rFonts w:ascii="Calibri"/>
          <w:sz w:val="24"/>
        </w:rPr>
        <w:t>conclusions were made about the admissibility of the implementation of the planned activities at existing alignment and right of way;</w:t>
      </w:r>
    </w:p>
    <w:p w:rsidR="00EE1A91" w:rsidRDefault="00B11011">
      <w:pPr>
        <w:pStyle w:val="a5"/>
        <w:numPr>
          <w:ilvl w:val="0"/>
          <w:numId w:val="1"/>
        </w:numPr>
        <w:tabs>
          <w:tab w:val="left" w:pos="1116"/>
        </w:tabs>
        <w:spacing w:before="120"/>
        <w:ind w:right="117" w:firstLine="707"/>
        <w:jc w:val="both"/>
        <w:rPr>
          <w:rFonts w:ascii="Calibri"/>
          <w:sz w:val="24"/>
        </w:rPr>
      </w:pPr>
      <w:r>
        <w:rPr>
          <w:rFonts w:ascii="Calibri"/>
          <w:sz w:val="24"/>
        </w:rPr>
        <w:t>the</w:t>
      </w:r>
      <w:r>
        <w:rPr>
          <w:rFonts w:ascii="Calibri"/>
          <w:spacing w:val="-7"/>
          <w:sz w:val="24"/>
        </w:rPr>
        <w:t xml:space="preserve"> </w:t>
      </w:r>
      <w:r>
        <w:rPr>
          <w:rFonts w:ascii="Calibri"/>
          <w:sz w:val="24"/>
        </w:rPr>
        <w:t>socio-economic</w:t>
      </w:r>
      <w:r>
        <w:rPr>
          <w:rFonts w:ascii="Calibri"/>
          <w:spacing w:val="-8"/>
          <w:sz w:val="24"/>
        </w:rPr>
        <w:t xml:space="preserve"> </w:t>
      </w:r>
      <w:r>
        <w:rPr>
          <w:rFonts w:ascii="Calibri"/>
          <w:sz w:val="24"/>
        </w:rPr>
        <w:t>feasibility</w:t>
      </w:r>
      <w:r>
        <w:rPr>
          <w:rFonts w:ascii="Calibri"/>
          <w:spacing w:val="-8"/>
          <w:sz w:val="24"/>
        </w:rPr>
        <w:t xml:space="preserve"> </w:t>
      </w:r>
      <w:r>
        <w:rPr>
          <w:rFonts w:ascii="Calibri"/>
          <w:sz w:val="24"/>
        </w:rPr>
        <w:t>of</w:t>
      </w:r>
      <w:r>
        <w:rPr>
          <w:rFonts w:ascii="Calibri"/>
          <w:spacing w:val="-8"/>
          <w:sz w:val="24"/>
        </w:rPr>
        <w:t xml:space="preserve"> </w:t>
      </w:r>
      <w:r>
        <w:rPr>
          <w:rFonts w:ascii="Calibri"/>
          <w:sz w:val="24"/>
        </w:rPr>
        <w:t>the</w:t>
      </w:r>
      <w:r>
        <w:rPr>
          <w:rFonts w:ascii="Calibri"/>
          <w:spacing w:val="-7"/>
          <w:sz w:val="24"/>
        </w:rPr>
        <w:t xml:space="preserve"> </w:t>
      </w:r>
      <w:r>
        <w:rPr>
          <w:rFonts w:ascii="Calibri"/>
          <w:sz w:val="24"/>
        </w:rPr>
        <w:t>project</w:t>
      </w:r>
      <w:r>
        <w:rPr>
          <w:rFonts w:ascii="Calibri"/>
          <w:spacing w:val="-6"/>
          <w:sz w:val="24"/>
        </w:rPr>
        <w:t xml:space="preserve"> </w:t>
      </w:r>
      <w:r>
        <w:rPr>
          <w:rFonts w:ascii="Calibri"/>
          <w:sz w:val="24"/>
        </w:rPr>
        <w:t>was</w:t>
      </w:r>
      <w:r>
        <w:rPr>
          <w:rFonts w:ascii="Calibri"/>
          <w:spacing w:val="-5"/>
          <w:sz w:val="24"/>
        </w:rPr>
        <w:t xml:space="preserve"> </w:t>
      </w:r>
      <w:r>
        <w:rPr>
          <w:rFonts w:ascii="Calibri"/>
          <w:sz w:val="24"/>
        </w:rPr>
        <w:t>assessed</w:t>
      </w:r>
      <w:r>
        <w:rPr>
          <w:rFonts w:ascii="Calibri"/>
          <w:spacing w:val="-8"/>
          <w:sz w:val="24"/>
        </w:rPr>
        <w:t xml:space="preserve"> </w:t>
      </w:r>
      <w:r>
        <w:rPr>
          <w:rFonts w:ascii="Calibri"/>
          <w:sz w:val="24"/>
        </w:rPr>
        <w:t>from</w:t>
      </w:r>
      <w:r>
        <w:rPr>
          <w:rFonts w:ascii="Calibri"/>
          <w:spacing w:val="-9"/>
          <w:sz w:val="24"/>
        </w:rPr>
        <w:t xml:space="preserve"> </w:t>
      </w:r>
      <w:r>
        <w:rPr>
          <w:rFonts w:ascii="Calibri"/>
          <w:sz w:val="24"/>
        </w:rPr>
        <w:t>the</w:t>
      </w:r>
      <w:r>
        <w:rPr>
          <w:rFonts w:ascii="Calibri"/>
          <w:spacing w:val="-9"/>
          <w:sz w:val="24"/>
        </w:rPr>
        <w:t xml:space="preserve"> </w:t>
      </w:r>
      <w:r>
        <w:rPr>
          <w:rFonts w:ascii="Calibri"/>
          <w:sz w:val="24"/>
        </w:rPr>
        <w:t>point</w:t>
      </w:r>
      <w:r>
        <w:rPr>
          <w:rFonts w:ascii="Calibri"/>
          <w:spacing w:val="-7"/>
          <w:sz w:val="24"/>
        </w:rPr>
        <w:t xml:space="preserve"> </w:t>
      </w:r>
      <w:r>
        <w:rPr>
          <w:rFonts w:ascii="Calibri"/>
          <w:sz w:val="24"/>
        </w:rPr>
        <w:t>of</w:t>
      </w:r>
      <w:r>
        <w:rPr>
          <w:rFonts w:ascii="Calibri"/>
          <w:spacing w:val="-6"/>
          <w:sz w:val="24"/>
        </w:rPr>
        <w:t xml:space="preserve"> </w:t>
      </w:r>
      <w:r>
        <w:rPr>
          <w:rFonts w:ascii="Calibri"/>
          <w:sz w:val="24"/>
        </w:rPr>
        <w:t>view</w:t>
      </w:r>
      <w:r>
        <w:rPr>
          <w:rFonts w:ascii="Calibri"/>
          <w:spacing w:val="-6"/>
          <w:sz w:val="24"/>
        </w:rPr>
        <w:t xml:space="preserve"> </w:t>
      </w:r>
      <w:r>
        <w:rPr>
          <w:rFonts w:ascii="Calibri"/>
          <w:sz w:val="24"/>
        </w:rPr>
        <w:t>of the significance of the impact on the environment and the goals of the planned activities, taking into account the costs of implementing measures to prevent, minimize and (or) compensate for possible significant harmful effects;</w:t>
      </w:r>
    </w:p>
    <w:p w:rsidR="00EE1A91" w:rsidRDefault="00B11011">
      <w:pPr>
        <w:pStyle w:val="a5"/>
        <w:numPr>
          <w:ilvl w:val="0"/>
          <w:numId w:val="1"/>
        </w:numPr>
        <w:tabs>
          <w:tab w:val="left" w:pos="1118"/>
        </w:tabs>
        <w:spacing w:before="5" w:line="410" w:lineRule="atLeast"/>
        <w:ind w:left="868" w:right="114" w:firstLine="0"/>
        <w:jc w:val="both"/>
        <w:rPr>
          <w:rFonts w:ascii="Calibri"/>
          <w:sz w:val="24"/>
        </w:rPr>
      </w:pPr>
      <w:r>
        <w:rPr>
          <w:rFonts w:ascii="Calibri"/>
          <w:sz w:val="24"/>
        </w:rPr>
        <w:t xml:space="preserve">justified the choice of </w:t>
      </w:r>
      <w:r>
        <w:rPr>
          <w:rFonts w:ascii="Calibri"/>
          <w:sz w:val="24"/>
        </w:rPr>
        <w:t>design solutions and the priority implementation option. According</w:t>
      </w:r>
      <w:r>
        <w:rPr>
          <w:rFonts w:ascii="Calibri"/>
          <w:spacing w:val="28"/>
          <w:sz w:val="24"/>
        </w:rPr>
        <w:t xml:space="preserve"> </w:t>
      </w:r>
      <w:r>
        <w:rPr>
          <w:rFonts w:ascii="Calibri"/>
          <w:sz w:val="24"/>
        </w:rPr>
        <w:t>to</w:t>
      </w:r>
      <w:r>
        <w:rPr>
          <w:rFonts w:ascii="Calibri"/>
          <w:spacing w:val="29"/>
          <w:sz w:val="24"/>
        </w:rPr>
        <w:t xml:space="preserve"> </w:t>
      </w:r>
      <w:r>
        <w:rPr>
          <w:rFonts w:ascii="Calibri"/>
          <w:sz w:val="24"/>
        </w:rPr>
        <w:t>the</w:t>
      </w:r>
      <w:r>
        <w:rPr>
          <w:rFonts w:ascii="Calibri"/>
          <w:spacing w:val="30"/>
          <w:sz w:val="24"/>
        </w:rPr>
        <w:t xml:space="preserve"> </w:t>
      </w:r>
      <w:r>
        <w:rPr>
          <w:rFonts w:ascii="Calibri"/>
          <w:sz w:val="24"/>
        </w:rPr>
        <w:t>conducted</w:t>
      </w:r>
      <w:r>
        <w:rPr>
          <w:rFonts w:ascii="Calibri"/>
          <w:spacing w:val="30"/>
          <w:sz w:val="24"/>
        </w:rPr>
        <w:t xml:space="preserve"> </w:t>
      </w:r>
      <w:r>
        <w:rPr>
          <w:rFonts w:ascii="Calibri"/>
          <w:sz w:val="24"/>
        </w:rPr>
        <w:t>environmental</w:t>
      </w:r>
      <w:r>
        <w:rPr>
          <w:rFonts w:ascii="Calibri"/>
          <w:spacing w:val="29"/>
          <w:sz w:val="24"/>
        </w:rPr>
        <w:t xml:space="preserve"> </w:t>
      </w:r>
      <w:r>
        <w:rPr>
          <w:rFonts w:ascii="Calibri"/>
          <w:sz w:val="24"/>
        </w:rPr>
        <w:t>impact</w:t>
      </w:r>
      <w:r>
        <w:rPr>
          <w:rFonts w:ascii="Calibri"/>
          <w:spacing w:val="29"/>
          <w:sz w:val="24"/>
        </w:rPr>
        <w:t xml:space="preserve"> </w:t>
      </w:r>
      <w:r>
        <w:rPr>
          <w:rFonts w:ascii="Calibri"/>
          <w:sz w:val="24"/>
        </w:rPr>
        <w:t>assessment,</w:t>
      </w:r>
      <w:r>
        <w:rPr>
          <w:rFonts w:ascii="Calibri"/>
          <w:spacing w:val="27"/>
          <w:sz w:val="24"/>
        </w:rPr>
        <w:t xml:space="preserve"> </w:t>
      </w:r>
      <w:r>
        <w:rPr>
          <w:rFonts w:ascii="Calibri"/>
          <w:sz w:val="24"/>
        </w:rPr>
        <w:t>the</w:t>
      </w:r>
      <w:r>
        <w:rPr>
          <w:rFonts w:ascii="Calibri"/>
          <w:spacing w:val="29"/>
          <w:sz w:val="24"/>
        </w:rPr>
        <w:t xml:space="preserve"> </w:t>
      </w:r>
      <w:r>
        <w:rPr>
          <w:rFonts w:ascii="Calibri"/>
          <w:sz w:val="24"/>
        </w:rPr>
        <w:t>proposed</w:t>
      </w:r>
      <w:r>
        <w:rPr>
          <w:rFonts w:ascii="Calibri"/>
          <w:spacing w:val="30"/>
          <w:sz w:val="24"/>
        </w:rPr>
        <w:t xml:space="preserve"> </w:t>
      </w:r>
      <w:r>
        <w:rPr>
          <w:rFonts w:ascii="Calibri"/>
          <w:spacing w:val="-4"/>
          <w:sz w:val="24"/>
        </w:rPr>
        <w:t>Uch-</w:t>
      </w:r>
    </w:p>
    <w:p w:rsidR="00EE1A91" w:rsidRDefault="00B11011">
      <w:pPr>
        <w:pStyle w:val="a3"/>
        <w:spacing w:before="3"/>
        <w:ind w:left="160" w:right="121"/>
        <w:jc w:val="both"/>
      </w:pPr>
      <w:r>
        <w:t xml:space="preserve">Kurgan HPP Modernization project will not cause any negative irreversible impacts on the </w:t>
      </w:r>
      <w:r>
        <w:rPr>
          <w:spacing w:val="-2"/>
        </w:rPr>
        <w:t>environment.</w:t>
      </w:r>
    </w:p>
    <w:p w:rsidR="00EE1A91" w:rsidRDefault="00B11011">
      <w:pPr>
        <w:pStyle w:val="2"/>
        <w:numPr>
          <w:ilvl w:val="0"/>
          <w:numId w:val="3"/>
        </w:numPr>
        <w:tabs>
          <w:tab w:val="left" w:pos="1111"/>
        </w:tabs>
        <w:spacing w:before="119"/>
        <w:ind w:hanging="243"/>
        <w:jc w:val="both"/>
        <w:rPr>
          <w:rFonts w:ascii="Calibri"/>
        </w:rPr>
      </w:pPr>
      <w:r>
        <w:rPr>
          <w:rFonts w:ascii="Calibri"/>
          <w:spacing w:val="-2"/>
        </w:rPr>
        <w:t>Conclusion</w:t>
      </w:r>
    </w:p>
    <w:p w:rsidR="00EE1A91" w:rsidRDefault="00B11011">
      <w:pPr>
        <w:pStyle w:val="a3"/>
        <w:spacing w:before="120"/>
        <w:ind w:left="160" w:right="118" w:firstLine="707"/>
        <w:jc w:val="both"/>
      </w:pPr>
      <w:r>
        <w:t>The</w:t>
      </w:r>
      <w:r>
        <w:rPr>
          <w:spacing w:val="-14"/>
        </w:rPr>
        <w:t xml:space="preserve"> </w:t>
      </w:r>
      <w:r>
        <w:t>expe</w:t>
      </w:r>
      <w:r>
        <w:t>rt</w:t>
      </w:r>
      <w:r>
        <w:rPr>
          <w:spacing w:val="-14"/>
        </w:rPr>
        <w:t xml:space="preserve"> </w:t>
      </w:r>
      <w:r>
        <w:t>commission</w:t>
      </w:r>
      <w:r>
        <w:rPr>
          <w:spacing w:val="-13"/>
        </w:rPr>
        <w:t xml:space="preserve"> </w:t>
      </w:r>
      <w:r>
        <w:t>of</w:t>
      </w:r>
      <w:r>
        <w:rPr>
          <w:spacing w:val="-14"/>
        </w:rPr>
        <w:t xml:space="preserve"> </w:t>
      </w:r>
      <w:r>
        <w:t>the</w:t>
      </w:r>
      <w:r>
        <w:rPr>
          <w:spacing w:val="-13"/>
        </w:rPr>
        <w:t xml:space="preserve"> </w:t>
      </w:r>
      <w:r>
        <w:t>SAEPF</w:t>
      </w:r>
      <w:r>
        <w:rPr>
          <w:spacing w:val="-14"/>
        </w:rPr>
        <w:t xml:space="preserve"> </w:t>
      </w:r>
      <w:r>
        <w:t>issues</w:t>
      </w:r>
      <w:r>
        <w:rPr>
          <w:spacing w:val="-13"/>
        </w:rPr>
        <w:t xml:space="preserve"> </w:t>
      </w:r>
      <w:r>
        <w:t>a</w:t>
      </w:r>
      <w:r>
        <w:rPr>
          <w:spacing w:val="-14"/>
        </w:rPr>
        <w:t xml:space="preserve"> </w:t>
      </w:r>
      <w:r>
        <w:t>positive</w:t>
      </w:r>
      <w:r>
        <w:rPr>
          <w:spacing w:val="-14"/>
        </w:rPr>
        <w:t xml:space="preserve"> </w:t>
      </w:r>
      <w:r>
        <w:t>conclusion</w:t>
      </w:r>
      <w:r>
        <w:rPr>
          <w:spacing w:val="-13"/>
        </w:rPr>
        <w:t xml:space="preserve"> </w:t>
      </w:r>
      <w:r>
        <w:t>of</w:t>
      </w:r>
      <w:r>
        <w:rPr>
          <w:spacing w:val="-14"/>
        </w:rPr>
        <w:t xml:space="preserve"> </w:t>
      </w:r>
      <w:r>
        <w:t>the</w:t>
      </w:r>
      <w:r>
        <w:rPr>
          <w:spacing w:val="-13"/>
        </w:rPr>
        <w:t xml:space="preserve"> </w:t>
      </w:r>
      <w:r>
        <w:t>state</w:t>
      </w:r>
      <w:r>
        <w:rPr>
          <w:spacing w:val="-14"/>
        </w:rPr>
        <w:t xml:space="preserve"> </w:t>
      </w:r>
      <w:r>
        <w:t>ecological expertise on the Environmental Impact Assessment Report for the Feasibility Study (SEO) of the Uch-Kurgan HPP Modernization Project.</w:t>
      </w:r>
    </w:p>
    <w:p w:rsidR="00EE1A91" w:rsidRDefault="00EE1A91">
      <w:pPr>
        <w:pStyle w:val="a3"/>
        <w:rPr>
          <w:sz w:val="20"/>
        </w:rPr>
      </w:pPr>
    </w:p>
    <w:p w:rsidR="00EE1A91" w:rsidRDefault="00EE1A91">
      <w:pPr>
        <w:pStyle w:val="a3"/>
        <w:spacing w:before="9"/>
        <w:rPr>
          <w:sz w:val="17"/>
        </w:rPr>
      </w:pPr>
    </w:p>
    <w:tbl>
      <w:tblPr>
        <w:tblStyle w:val="TableNormal"/>
        <w:tblW w:w="0" w:type="auto"/>
        <w:tblInd w:w="117" w:type="dxa"/>
        <w:tblLayout w:type="fixed"/>
        <w:tblLook w:val="01E0" w:firstRow="1" w:lastRow="1" w:firstColumn="1" w:lastColumn="1" w:noHBand="0" w:noVBand="0"/>
      </w:tblPr>
      <w:tblGrid>
        <w:gridCol w:w="5192"/>
        <w:gridCol w:w="1659"/>
        <w:gridCol w:w="2059"/>
      </w:tblGrid>
      <w:tr w:rsidR="00EE1A91">
        <w:trPr>
          <w:trHeight w:val="1000"/>
        </w:trPr>
        <w:tc>
          <w:tcPr>
            <w:tcW w:w="5192" w:type="dxa"/>
          </w:tcPr>
          <w:p w:rsidR="00EE1A91" w:rsidRDefault="00B11011">
            <w:pPr>
              <w:pStyle w:val="TableParagraph"/>
              <w:spacing w:line="244" w:lineRule="exact"/>
              <w:rPr>
                <w:rFonts w:ascii="Calibri"/>
                <w:b/>
                <w:sz w:val="24"/>
              </w:rPr>
            </w:pPr>
            <w:r>
              <w:rPr>
                <w:rFonts w:ascii="Calibri"/>
                <w:b/>
                <w:sz w:val="24"/>
              </w:rPr>
              <w:t>The</w:t>
            </w:r>
            <w:r>
              <w:rPr>
                <w:rFonts w:ascii="Calibri"/>
                <w:b/>
                <w:spacing w:val="-3"/>
                <w:sz w:val="24"/>
              </w:rPr>
              <w:t xml:space="preserve"> </w:t>
            </w:r>
            <w:r>
              <w:rPr>
                <w:rFonts w:ascii="Calibri"/>
                <w:b/>
                <w:sz w:val="24"/>
              </w:rPr>
              <w:t>chairman</w:t>
            </w:r>
            <w:r>
              <w:rPr>
                <w:rFonts w:ascii="Calibri"/>
                <w:b/>
                <w:spacing w:val="-2"/>
                <w:sz w:val="24"/>
              </w:rPr>
              <w:t xml:space="preserve"> </w:t>
            </w:r>
            <w:r>
              <w:rPr>
                <w:rFonts w:ascii="Calibri"/>
                <w:b/>
                <w:sz w:val="24"/>
              </w:rPr>
              <w:t>of</w:t>
            </w:r>
            <w:r>
              <w:rPr>
                <w:rFonts w:ascii="Calibri"/>
                <w:b/>
                <w:spacing w:val="-2"/>
                <w:sz w:val="24"/>
              </w:rPr>
              <w:t xml:space="preserve"> Department</w:t>
            </w:r>
          </w:p>
          <w:p w:rsidR="00EE1A91" w:rsidRDefault="00B11011">
            <w:pPr>
              <w:pStyle w:val="TableParagraph"/>
              <w:rPr>
                <w:rFonts w:ascii="Calibri"/>
                <w:b/>
                <w:sz w:val="24"/>
              </w:rPr>
            </w:pPr>
            <w:r>
              <w:rPr>
                <w:rFonts w:ascii="Calibri"/>
                <w:b/>
                <w:sz w:val="24"/>
              </w:rPr>
              <w:t>of</w:t>
            </w:r>
            <w:r>
              <w:rPr>
                <w:rFonts w:ascii="Calibri"/>
                <w:b/>
                <w:spacing w:val="-1"/>
                <w:sz w:val="24"/>
              </w:rPr>
              <w:t xml:space="preserve"> </w:t>
            </w:r>
            <w:r>
              <w:rPr>
                <w:rFonts w:ascii="Calibri"/>
                <w:b/>
                <w:sz w:val="24"/>
              </w:rPr>
              <w:t>State</w:t>
            </w:r>
            <w:r>
              <w:rPr>
                <w:rFonts w:ascii="Calibri"/>
                <w:b/>
                <w:spacing w:val="-3"/>
                <w:sz w:val="24"/>
              </w:rPr>
              <w:t xml:space="preserve"> </w:t>
            </w:r>
            <w:r>
              <w:rPr>
                <w:rFonts w:ascii="Calibri"/>
                <w:b/>
                <w:sz w:val="24"/>
              </w:rPr>
              <w:t>Ecological</w:t>
            </w:r>
            <w:r>
              <w:rPr>
                <w:rFonts w:ascii="Calibri"/>
                <w:b/>
                <w:spacing w:val="-1"/>
                <w:sz w:val="24"/>
              </w:rPr>
              <w:t xml:space="preserve"> </w:t>
            </w:r>
            <w:r>
              <w:rPr>
                <w:rFonts w:ascii="Calibri"/>
                <w:b/>
                <w:sz w:val="24"/>
              </w:rPr>
              <w:t>Expertise</w:t>
            </w:r>
            <w:r>
              <w:rPr>
                <w:rFonts w:ascii="Calibri"/>
                <w:b/>
                <w:spacing w:val="-2"/>
                <w:sz w:val="24"/>
              </w:rPr>
              <w:t xml:space="preserve"> </w:t>
            </w:r>
            <w:r>
              <w:rPr>
                <w:rFonts w:ascii="Calibri"/>
                <w:b/>
                <w:spacing w:val="-5"/>
                <w:sz w:val="24"/>
              </w:rPr>
              <w:t>and</w:t>
            </w:r>
          </w:p>
          <w:p w:rsidR="00EE1A91" w:rsidRDefault="00B11011">
            <w:pPr>
              <w:pStyle w:val="TableParagraph"/>
              <w:rPr>
                <w:rFonts w:ascii="Calibri"/>
                <w:b/>
                <w:sz w:val="24"/>
              </w:rPr>
            </w:pPr>
            <w:r>
              <w:rPr>
                <w:rFonts w:ascii="Calibri"/>
                <w:b/>
                <w:sz w:val="24"/>
              </w:rPr>
              <w:t>Natural</w:t>
            </w:r>
            <w:r>
              <w:rPr>
                <w:rFonts w:ascii="Calibri"/>
                <w:b/>
                <w:spacing w:val="-4"/>
                <w:sz w:val="24"/>
              </w:rPr>
              <w:t xml:space="preserve"> </w:t>
            </w:r>
            <w:r>
              <w:rPr>
                <w:rFonts w:ascii="Calibri"/>
                <w:b/>
                <w:sz w:val="24"/>
              </w:rPr>
              <w:t>Resources</w:t>
            </w:r>
            <w:r>
              <w:rPr>
                <w:rFonts w:ascii="Calibri"/>
                <w:b/>
                <w:spacing w:val="-5"/>
                <w:sz w:val="24"/>
              </w:rPr>
              <w:t xml:space="preserve"> </w:t>
            </w:r>
            <w:r>
              <w:rPr>
                <w:rFonts w:ascii="Calibri"/>
                <w:b/>
                <w:sz w:val="24"/>
              </w:rPr>
              <w:t>Management</w:t>
            </w:r>
            <w:r>
              <w:rPr>
                <w:rFonts w:ascii="Calibri"/>
                <w:b/>
                <w:spacing w:val="-3"/>
                <w:sz w:val="24"/>
              </w:rPr>
              <w:t xml:space="preserve"> </w:t>
            </w:r>
            <w:r>
              <w:rPr>
                <w:rFonts w:ascii="Calibri"/>
                <w:b/>
                <w:spacing w:val="-2"/>
                <w:sz w:val="24"/>
              </w:rPr>
              <w:t>(DSEENRM)</w:t>
            </w:r>
          </w:p>
        </w:tc>
        <w:tc>
          <w:tcPr>
            <w:tcW w:w="1659" w:type="dxa"/>
          </w:tcPr>
          <w:p w:rsidR="00EE1A91" w:rsidRDefault="00EE1A91">
            <w:pPr>
              <w:pStyle w:val="TableParagraph"/>
              <w:ind w:left="0"/>
              <w:rPr>
                <w:rFonts w:ascii="Calibri"/>
                <w:sz w:val="24"/>
              </w:rPr>
            </w:pPr>
          </w:p>
          <w:p w:rsidR="00EE1A91" w:rsidRDefault="00EE1A91">
            <w:pPr>
              <w:pStyle w:val="TableParagraph"/>
              <w:ind w:left="0"/>
              <w:rPr>
                <w:rFonts w:ascii="Calibri"/>
                <w:sz w:val="20"/>
              </w:rPr>
            </w:pPr>
          </w:p>
          <w:p w:rsidR="00EE1A91" w:rsidRDefault="00B11011">
            <w:pPr>
              <w:pStyle w:val="TableParagraph"/>
              <w:ind w:left="0" w:right="280"/>
              <w:jc w:val="right"/>
              <w:rPr>
                <w:rFonts w:ascii="Calibri"/>
                <w:b/>
                <w:sz w:val="24"/>
              </w:rPr>
            </w:pPr>
            <w:r>
              <w:rPr>
                <w:rFonts w:ascii="Calibri"/>
                <w:b/>
                <w:spacing w:val="-2"/>
                <w:sz w:val="24"/>
              </w:rPr>
              <w:t>/signed/</w:t>
            </w:r>
          </w:p>
        </w:tc>
        <w:tc>
          <w:tcPr>
            <w:tcW w:w="2059" w:type="dxa"/>
          </w:tcPr>
          <w:p w:rsidR="00EE1A91" w:rsidRDefault="00EE1A91">
            <w:pPr>
              <w:pStyle w:val="TableParagraph"/>
              <w:ind w:left="0"/>
              <w:rPr>
                <w:rFonts w:ascii="Calibri"/>
                <w:sz w:val="24"/>
              </w:rPr>
            </w:pPr>
          </w:p>
          <w:p w:rsidR="00EE1A91" w:rsidRDefault="00EE1A91">
            <w:pPr>
              <w:pStyle w:val="TableParagraph"/>
              <w:ind w:left="0"/>
              <w:rPr>
                <w:rFonts w:ascii="Calibri"/>
                <w:sz w:val="20"/>
              </w:rPr>
            </w:pPr>
          </w:p>
          <w:p w:rsidR="00EE1A91" w:rsidRDefault="00B11011">
            <w:pPr>
              <w:pStyle w:val="TableParagraph"/>
              <w:ind w:left="988"/>
              <w:rPr>
                <w:rFonts w:ascii="Calibri"/>
                <w:b/>
                <w:sz w:val="24"/>
              </w:rPr>
            </w:pPr>
            <w:r>
              <w:rPr>
                <w:rFonts w:ascii="Calibri"/>
                <w:b/>
                <w:spacing w:val="-2"/>
                <w:sz w:val="24"/>
              </w:rPr>
              <w:t>B.S.Sekiev</w:t>
            </w:r>
          </w:p>
        </w:tc>
      </w:tr>
      <w:tr w:rsidR="00EE1A91">
        <w:trPr>
          <w:trHeight w:val="879"/>
        </w:trPr>
        <w:tc>
          <w:tcPr>
            <w:tcW w:w="5192" w:type="dxa"/>
          </w:tcPr>
          <w:p w:rsidR="00EE1A91" w:rsidRDefault="00B11011">
            <w:pPr>
              <w:pStyle w:val="TableParagraph"/>
              <w:spacing w:before="125"/>
              <w:ind w:right="2903"/>
              <w:rPr>
                <w:rFonts w:ascii="Calibri"/>
                <w:sz w:val="24"/>
              </w:rPr>
            </w:pPr>
            <w:r>
              <w:rPr>
                <w:rFonts w:ascii="Calibri"/>
                <w:sz w:val="24"/>
              </w:rPr>
              <w:t>Commission</w:t>
            </w:r>
            <w:r>
              <w:rPr>
                <w:rFonts w:ascii="Calibri"/>
                <w:spacing w:val="-14"/>
                <w:sz w:val="24"/>
              </w:rPr>
              <w:t xml:space="preserve"> </w:t>
            </w:r>
            <w:r>
              <w:rPr>
                <w:rFonts w:ascii="Calibri"/>
                <w:sz w:val="24"/>
              </w:rPr>
              <w:t>members: Head of DSEENRM</w:t>
            </w:r>
          </w:p>
        </w:tc>
        <w:tc>
          <w:tcPr>
            <w:tcW w:w="1659" w:type="dxa"/>
          </w:tcPr>
          <w:p w:rsidR="00EE1A91" w:rsidRDefault="00EE1A91">
            <w:pPr>
              <w:pStyle w:val="TableParagraph"/>
              <w:spacing w:before="3"/>
              <w:ind w:left="0"/>
              <w:rPr>
                <w:rFonts w:ascii="Calibri"/>
                <w:sz w:val="34"/>
              </w:rPr>
            </w:pPr>
          </w:p>
          <w:p w:rsidR="00EE1A91" w:rsidRDefault="00B11011">
            <w:pPr>
              <w:pStyle w:val="TableParagraph"/>
              <w:ind w:left="0" w:right="314"/>
              <w:jc w:val="right"/>
              <w:rPr>
                <w:rFonts w:ascii="Calibri"/>
                <w:sz w:val="24"/>
              </w:rPr>
            </w:pPr>
            <w:r>
              <w:rPr>
                <w:rFonts w:ascii="Calibri"/>
                <w:spacing w:val="-2"/>
                <w:sz w:val="24"/>
              </w:rPr>
              <w:t>/signed/</w:t>
            </w:r>
          </w:p>
        </w:tc>
        <w:tc>
          <w:tcPr>
            <w:tcW w:w="2059" w:type="dxa"/>
          </w:tcPr>
          <w:p w:rsidR="00EE1A91" w:rsidRDefault="00EE1A91">
            <w:pPr>
              <w:pStyle w:val="TableParagraph"/>
              <w:spacing w:before="3"/>
              <w:ind w:left="0"/>
              <w:rPr>
                <w:rFonts w:ascii="Calibri"/>
                <w:sz w:val="34"/>
              </w:rPr>
            </w:pPr>
          </w:p>
          <w:p w:rsidR="00EE1A91" w:rsidRDefault="00B11011">
            <w:pPr>
              <w:pStyle w:val="TableParagraph"/>
              <w:ind w:left="280"/>
              <w:rPr>
                <w:rFonts w:ascii="Calibri"/>
                <w:sz w:val="24"/>
              </w:rPr>
            </w:pPr>
            <w:r>
              <w:rPr>
                <w:rFonts w:ascii="Calibri"/>
                <w:sz w:val="24"/>
              </w:rPr>
              <w:t>N.K.</w:t>
            </w:r>
            <w:r>
              <w:rPr>
                <w:rFonts w:ascii="Calibri"/>
                <w:spacing w:val="-3"/>
                <w:sz w:val="24"/>
              </w:rPr>
              <w:t xml:space="preserve"> </w:t>
            </w:r>
            <w:r>
              <w:rPr>
                <w:rFonts w:ascii="Calibri"/>
                <w:spacing w:val="-2"/>
                <w:sz w:val="24"/>
              </w:rPr>
              <w:t>Abdylasova</w:t>
            </w:r>
          </w:p>
        </w:tc>
      </w:tr>
      <w:tr w:rsidR="00EE1A91">
        <w:trPr>
          <w:trHeight w:val="718"/>
        </w:trPr>
        <w:tc>
          <w:tcPr>
            <w:tcW w:w="5192" w:type="dxa"/>
          </w:tcPr>
          <w:p w:rsidR="00EE1A91" w:rsidRDefault="00B11011">
            <w:pPr>
              <w:pStyle w:val="TableParagraph"/>
              <w:spacing w:before="124"/>
              <w:rPr>
                <w:rFonts w:ascii="Calibri"/>
                <w:sz w:val="24"/>
              </w:rPr>
            </w:pPr>
            <w:r>
              <w:rPr>
                <w:rFonts w:ascii="Calibri"/>
                <w:sz w:val="24"/>
              </w:rPr>
              <w:t>Leading</w:t>
            </w:r>
            <w:r>
              <w:rPr>
                <w:rFonts w:ascii="Calibri"/>
                <w:spacing w:val="-4"/>
                <w:sz w:val="24"/>
              </w:rPr>
              <w:t xml:space="preserve"> </w:t>
            </w:r>
            <w:r>
              <w:rPr>
                <w:rFonts w:ascii="Calibri"/>
                <w:sz w:val="24"/>
              </w:rPr>
              <w:t>specialist</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5"/>
                <w:sz w:val="24"/>
              </w:rPr>
              <w:t xml:space="preserve"> </w:t>
            </w:r>
            <w:r>
              <w:rPr>
                <w:rFonts w:ascii="Calibri"/>
                <w:sz w:val="24"/>
              </w:rPr>
              <w:t>Department</w:t>
            </w:r>
            <w:r>
              <w:rPr>
                <w:rFonts w:ascii="Calibri"/>
                <w:spacing w:val="-2"/>
                <w:sz w:val="24"/>
              </w:rPr>
              <w:t xml:space="preserve"> DSEENRM</w:t>
            </w:r>
          </w:p>
        </w:tc>
        <w:tc>
          <w:tcPr>
            <w:tcW w:w="1659" w:type="dxa"/>
          </w:tcPr>
          <w:p w:rsidR="00EE1A91" w:rsidRDefault="00B11011">
            <w:pPr>
              <w:pStyle w:val="TableParagraph"/>
              <w:spacing w:before="124"/>
              <w:ind w:left="0" w:right="314"/>
              <w:jc w:val="right"/>
              <w:rPr>
                <w:rFonts w:ascii="Calibri"/>
                <w:sz w:val="24"/>
              </w:rPr>
            </w:pPr>
            <w:r>
              <w:rPr>
                <w:rFonts w:ascii="Calibri"/>
                <w:spacing w:val="-2"/>
                <w:sz w:val="24"/>
              </w:rPr>
              <w:t>/signed/</w:t>
            </w:r>
          </w:p>
        </w:tc>
        <w:tc>
          <w:tcPr>
            <w:tcW w:w="2059" w:type="dxa"/>
          </w:tcPr>
          <w:p w:rsidR="00EE1A91" w:rsidRDefault="00B11011">
            <w:pPr>
              <w:pStyle w:val="TableParagraph"/>
              <w:spacing w:before="124"/>
              <w:ind w:left="280"/>
              <w:rPr>
                <w:rFonts w:ascii="Calibri"/>
                <w:sz w:val="24"/>
              </w:rPr>
            </w:pPr>
            <w:r>
              <w:rPr>
                <w:rFonts w:ascii="Calibri"/>
                <w:spacing w:val="-2"/>
                <w:sz w:val="24"/>
              </w:rPr>
              <w:t>I.M.Sarybaev</w:t>
            </w:r>
          </w:p>
        </w:tc>
      </w:tr>
      <w:tr w:rsidR="00EE1A91">
        <w:trPr>
          <w:trHeight w:val="545"/>
        </w:trPr>
        <w:tc>
          <w:tcPr>
            <w:tcW w:w="5192" w:type="dxa"/>
          </w:tcPr>
          <w:p w:rsidR="00EE1A91" w:rsidRDefault="00EE1A91">
            <w:pPr>
              <w:pStyle w:val="TableParagraph"/>
              <w:spacing w:before="1"/>
              <w:ind w:left="0"/>
              <w:rPr>
                <w:rFonts w:ascii="Calibri"/>
                <w:sz w:val="21"/>
              </w:rPr>
            </w:pPr>
          </w:p>
          <w:p w:rsidR="00EE1A91" w:rsidRDefault="00B11011">
            <w:pPr>
              <w:pStyle w:val="TableParagraph"/>
              <w:spacing w:line="269" w:lineRule="exact"/>
              <w:rPr>
                <w:rFonts w:ascii="Calibri"/>
                <w:sz w:val="24"/>
              </w:rPr>
            </w:pPr>
            <w:r>
              <w:rPr>
                <w:rFonts w:ascii="Calibri"/>
                <w:sz w:val="24"/>
              </w:rPr>
              <w:t>tel:</w:t>
            </w:r>
            <w:r>
              <w:rPr>
                <w:rFonts w:ascii="Calibri"/>
                <w:spacing w:val="-1"/>
                <w:sz w:val="24"/>
              </w:rPr>
              <w:t xml:space="preserve"> </w:t>
            </w:r>
            <w:r>
              <w:rPr>
                <w:rFonts w:ascii="Calibri"/>
                <w:sz w:val="24"/>
              </w:rPr>
              <w:t>(0312)</w:t>
            </w:r>
            <w:r>
              <w:rPr>
                <w:rFonts w:ascii="Calibri"/>
                <w:spacing w:val="-3"/>
                <w:sz w:val="24"/>
              </w:rPr>
              <w:t xml:space="preserve"> </w:t>
            </w:r>
            <w:r>
              <w:rPr>
                <w:rFonts w:ascii="Calibri"/>
                <w:spacing w:val="-2"/>
                <w:sz w:val="24"/>
              </w:rPr>
              <w:t>546507</w:t>
            </w:r>
          </w:p>
        </w:tc>
        <w:tc>
          <w:tcPr>
            <w:tcW w:w="1659" w:type="dxa"/>
          </w:tcPr>
          <w:p w:rsidR="00EE1A91" w:rsidRDefault="00EE1A91">
            <w:pPr>
              <w:pStyle w:val="TableParagraph"/>
              <w:ind w:left="0"/>
              <w:rPr>
                <w:rFonts w:ascii="Times New Roman"/>
              </w:rPr>
            </w:pPr>
          </w:p>
        </w:tc>
        <w:tc>
          <w:tcPr>
            <w:tcW w:w="2059" w:type="dxa"/>
          </w:tcPr>
          <w:p w:rsidR="00EE1A91" w:rsidRDefault="00EE1A91">
            <w:pPr>
              <w:pStyle w:val="TableParagraph"/>
              <w:ind w:left="0"/>
              <w:rPr>
                <w:rFonts w:ascii="Times New Roman"/>
              </w:rPr>
            </w:pPr>
          </w:p>
        </w:tc>
      </w:tr>
    </w:tbl>
    <w:p w:rsidR="00B11011" w:rsidRDefault="00B11011"/>
    <w:sectPr w:rsidR="00B11011">
      <w:pgSz w:w="11910" w:h="16840"/>
      <w:pgMar w:top="1420" w:right="1320" w:bottom="1180" w:left="1280" w:header="715" w:footer="9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1011" w:rsidRDefault="00B11011">
      <w:r>
        <w:separator/>
      </w:r>
    </w:p>
  </w:endnote>
  <w:endnote w:type="continuationSeparator" w:id="0">
    <w:p w:rsidR="00B11011" w:rsidRDefault="00B11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A91" w:rsidRDefault="00B11011">
    <w:pPr>
      <w:pStyle w:val="a3"/>
      <w:spacing w:line="14" w:lineRule="auto"/>
      <w:rPr>
        <w:sz w:val="20"/>
      </w:rPr>
    </w:pPr>
    <w:r>
      <w:pict>
        <v:line id="_x0000_s2060" style="position:absolute;z-index:-16198656;mso-position-horizontal-relative:page;mso-position-vertical-relative:page" from="71.35pt,778.65pt" to="523.3pt,778.65pt" strokeweight="1.25pt">
          <w10:wrap anchorx="page" anchory="page"/>
        </v:line>
      </w:pict>
    </w:r>
    <w:r>
      <w:pict>
        <v:shapetype id="_x0000_t202" coordsize="21600,21600" o:spt="202" path="m,l,21600r21600,l21600,xe">
          <v:stroke joinstyle="miter"/>
          <v:path gradientshapeok="t" o:connecttype="rect"/>
        </v:shapetype>
        <v:shape id="docshape9" o:spid="_x0000_s2059" type="#_x0000_t202" style="position:absolute;margin-left:293.65pt;margin-top:786.9pt;width:8.15pt;height:14.35pt;z-index:-16198144;mso-position-horizontal-relative:page;mso-position-vertical-relative:page" filled="f" stroked="f">
          <v:textbox inset="0,0,0,0">
            <w:txbxContent>
              <w:p w:rsidR="00EE1A91" w:rsidRDefault="00B11011">
                <w:pPr>
                  <w:spacing w:before="13"/>
                  <w:ind w:left="20"/>
                </w:pPr>
                <w:r>
                  <w:t>5</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A91" w:rsidRDefault="00B11011">
    <w:pPr>
      <w:pStyle w:val="a3"/>
      <w:spacing w:line="14" w:lineRule="auto"/>
      <w:rPr>
        <w:sz w:val="20"/>
      </w:rPr>
    </w:pPr>
    <w:r>
      <w:pict>
        <v:line id="_x0000_s2055" style="position:absolute;z-index:-16196096;mso-position-horizontal-relative:page;mso-position-vertical-relative:page" from="71.35pt,778.65pt" to="523.3pt,778.65pt" strokeweight="1.25pt">
          <w10:wrap anchorx="page" anchory="page"/>
        </v:line>
      </w:pict>
    </w:r>
    <w:r>
      <w:pict>
        <v:shapetype id="_x0000_t202" coordsize="21600,21600" o:spt="202" path="m,l,21600r21600,l21600,xe">
          <v:stroke joinstyle="miter"/>
          <v:path gradientshapeok="t" o:connecttype="rect"/>
        </v:shapetype>
        <v:shape id="docshape12" o:spid="_x0000_s2054" type="#_x0000_t202" style="position:absolute;margin-left:293.65pt;margin-top:786.9pt;width:8.15pt;height:14.35pt;z-index:-16195584;mso-position-horizontal-relative:page;mso-position-vertical-relative:page" filled="f" stroked="f">
          <v:textbox inset="0,0,0,0">
            <w:txbxContent>
              <w:p w:rsidR="00EE1A91" w:rsidRDefault="00B11011">
                <w:pPr>
                  <w:spacing w:before="13"/>
                  <w:ind w:left="20"/>
                </w:pPr>
                <w:r>
                  <w:t>6</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A91" w:rsidRDefault="00B11011">
    <w:pPr>
      <w:pStyle w:val="a3"/>
      <w:spacing w:line="14" w:lineRule="auto"/>
      <w:rPr>
        <w:sz w:val="20"/>
      </w:rPr>
    </w:pPr>
    <w:r>
      <w:pict>
        <v:line id="_x0000_s2050" style="position:absolute;z-index:-16193536;mso-position-horizontal-relative:page;mso-position-vertical-relative:page" from="71.35pt,778.65pt" to="523.3pt,778.65pt" strokeweight="1.25pt">
          <w10:wrap anchorx="page" anchory="page"/>
        </v:line>
      </w:pict>
    </w:r>
    <w:r>
      <w:pict>
        <v:shapetype id="_x0000_t202" coordsize="21600,21600" o:spt="202" path="m,l,21600r21600,l21600,xe">
          <v:stroke joinstyle="miter"/>
          <v:path gradientshapeok="t" o:connecttype="rect"/>
        </v:shapetype>
        <v:shape id="docshape15" o:spid="_x0000_s2049" type="#_x0000_t202" style="position:absolute;margin-left:288.55pt;margin-top:786.9pt;width:19.25pt;height:14.35pt;z-index:-16193024;mso-position-horizontal-relative:page;mso-position-vertical-relative:page" filled="f" stroked="f">
          <v:textbox inset="0,0,0,0">
            <w:txbxContent>
              <w:p w:rsidR="00EE1A91" w:rsidRDefault="00B11011">
                <w:pPr>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1011" w:rsidRDefault="00B11011">
      <w:r>
        <w:separator/>
      </w:r>
    </w:p>
  </w:footnote>
  <w:footnote w:type="continuationSeparator" w:id="0">
    <w:p w:rsidR="00B11011" w:rsidRDefault="00B110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A91" w:rsidRDefault="00B11011">
    <w:pPr>
      <w:pStyle w:val="a3"/>
      <w:spacing w:line="14" w:lineRule="auto"/>
      <w:rPr>
        <w:sz w:val="20"/>
      </w:rPr>
    </w:pPr>
    <w:r>
      <w:pict>
        <v:shapetype id="_x0000_t202" coordsize="21600,21600" o:spt="202" path="m,l,21600r21600,l21600,xe">
          <v:stroke joinstyle="miter"/>
          <v:path gradientshapeok="t" o:connecttype="rect"/>
        </v:shapetype>
        <v:shape id="docshape2" o:spid="_x0000_s2068" type="#_x0000_t202" style="position:absolute;margin-left:71pt;margin-top:34.75pt;width:206.85pt;height:24.65pt;z-index:-16202752;mso-position-horizontal-relative:page;mso-position-vertical-relative:page" filled="f" stroked="f">
          <v:textbox inset="0,0,0,0">
            <w:txbxContent>
              <w:p w:rsidR="00EE1A91" w:rsidRDefault="00B11011">
                <w:pPr>
                  <w:spacing w:before="12"/>
                  <w:ind w:left="20"/>
                  <w:rPr>
                    <w:sz w:val="20"/>
                  </w:rPr>
                </w:pPr>
                <w:r>
                  <w:rPr>
                    <w:color w:val="808080"/>
                    <w:sz w:val="20"/>
                  </w:rPr>
                  <w:t>Semi-annual</w:t>
                </w:r>
                <w:r>
                  <w:rPr>
                    <w:color w:val="808080"/>
                    <w:spacing w:val="-14"/>
                    <w:sz w:val="20"/>
                  </w:rPr>
                  <w:t xml:space="preserve"> </w:t>
                </w:r>
                <w:r>
                  <w:rPr>
                    <w:color w:val="808080"/>
                    <w:sz w:val="20"/>
                  </w:rPr>
                  <w:t>Environmental</w:t>
                </w:r>
                <w:r>
                  <w:rPr>
                    <w:color w:val="808080"/>
                    <w:spacing w:val="-14"/>
                    <w:sz w:val="20"/>
                  </w:rPr>
                  <w:t xml:space="preserve"> </w:t>
                </w:r>
                <w:r>
                  <w:rPr>
                    <w:color w:val="808080"/>
                    <w:sz w:val="20"/>
                  </w:rPr>
                  <w:t>Monitoring</w:t>
                </w:r>
                <w:r>
                  <w:rPr>
                    <w:color w:val="808080"/>
                    <w:spacing w:val="-14"/>
                    <w:sz w:val="20"/>
                  </w:rPr>
                  <w:t xml:space="preserve"> </w:t>
                </w:r>
                <w:r>
                  <w:rPr>
                    <w:color w:val="808080"/>
                    <w:sz w:val="20"/>
                  </w:rPr>
                  <w:t>Report Reporting period: July - December 2021</w:t>
                </w:r>
              </w:p>
            </w:txbxContent>
          </v:textbox>
          <w10:wrap anchorx="page" anchory="page"/>
        </v:shape>
      </w:pict>
    </w:r>
    <w:r>
      <w:pict>
        <v:shape id="docshape3" o:spid="_x0000_s2067" type="#_x0000_t202" style="position:absolute;margin-left:287.05pt;margin-top:46.25pt;width:236.55pt;height:13.15pt;z-index:-16202240;mso-position-horizontal-relative:page;mso-position-vertical-relative:page" filled="f" stroked="f">
          <v:textbox inset="0,0,0,0">
            <w:txbxContent>
              <w:p w:rsidR="00EE1A91" w:rsidRDefault="00B11011">
                <w:pPr>
                  <w:spacing w:before="12"/>
                  <w:ind w:left="20"/>
                  <w:rPr>
                    <w:sz w:val="20"/>
                  </w:rPr>
                </w:pPr>
                <w:r>
                  <w:rPr>
                    <w:color w:val="808080"/>
                    <w:sz w:val="20"/>
                  </w:rPr>
                  <w:t>Uch</w:t>
                </w:r>
                <w:r>
                  <w:rPr>
                    <w:color w:val="808080"/>
                    <w:spacing w:val="-9"/>
                    <w:sz w:val="20"/>
                  </w:rPr>
                  <w:t xml:space="preserve"> </w:t>
                </w:r>
                <w:r>
                  <w:rPr>
                    <w:color w:val="808080"/>
                    <w:sz w:val="20"/>
                  </w:rPr>
                  <w:t>Kurgan</w:t>
                </w:r>
                <w:r>
                  <w:rPr>
                    <w:color w:val="808080"/>
                    <w:spacing w:val="-8"/>
                    <w:sz w:val="20"/>
                  </w:rPr>
                  <w:t xml:space="preserve"> </w:t>
                </w:r>
                <w:r>
                  <w:rPr>
                    <w:color w:val="808080"/>
                    <w:sz w:val="20"/>
                  </w:rPr>
                  <w:t>Hydropower</w:t>
                </w:r>
                <w:r>
                  <w:rPr>
                    <w:color w:val="808080"/>
                    <w:spacing w:val="-8"/>
                    <w:sz w:val="20"/>
                  </w:rPr>
                  <w:t xml:space="preserve"> </w:t>
                </w:r>
                <w:r>
                  <w:rPr>
                    <w:color w:val="808080"/>
                    <w:sz w:val="20"/>
                  </w:rPr>
                  <w:t>Plant</w:t>
                </w:r>
                <w:r>
                  <w:rPr>
                    <w:color w:val="808080"/>
                    <w:spacing w:val="-8"/>
                    <w:sz w:val="20"/>
                  </w:rPr>
                  <w:t xml:space="preserve"> </w:t>
                </w:r>
                <w:r>
                  <w:rPr>
                    <w:color w:val="808080"/>
                    <w:sz w:val="20"/>
                  </w:rPr>
                  <w:t>Modernization</w:t>
                </w:r>
                <w:r>
                  <w:rPr>
                    <w:color w:val="808080"/>
                    <w:spacing w:val="-8"/>
                    <w:sz w:val="20"/>
                  </w:rPr>
                  <w:t xml:space="preserve"> </w:t>
                </w:r>
                <w:r>
                  <w:rPr>
                    <w:color w:val="808080"/>
                    <w:spacing w:val="-2"/>
                    <w:sz w:val="20"/>
                  </w:rPr>
                  <w:t>Project</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A91" w:rsidRDefault="00B11011">
    <w:pPr>
      <w:pStyle w:val="a3"/>
      <w:spacing w:line="14" w:lineRule="auto"/>
      <w:rPr>
        <w:sz w:val="20"/>
      </w:rPr>
    </w:pPr>
    <w:r>
      <w:pict>
        <v:line id="_x0000_s2066" style="position:absolute;z-index:-16201728;mso-position-horizontal-relative:page;mso-position-vertical-relative:page" from="75.6pt,71pt" to="512.4pt,71pt" strokeweight="1.25pt">
          <w10:wrap anchorx="page" anchory="page"/>
        </v:line>
      </w:pict>
    </w:r>
    <w:r>
      <w:pict>
        <v:shapetype id="_x0000_t202" coordsize="21600,21600" o:spt="202" path="m,l,21600r21600,l21600,xe">
          <v:stroke joinstyle="miter"/>
          <v:path gradientshapeok="t" o:connecttype="rect"/>
        </v:shapetype>
        <v:shape id="docshape5" o:spid="_x0000_s2065" type="#_x0000_t202" style="position:absolute;margin-left:71pt;margin-top:34.75pt;width:206.85pt;height:24.65pt;z-index:-16201216;mso-position-horizontal-relative:page;mso-position-vertical-relative:page" filled="f" stroked="f">
          <v:textbox inset="0,0,0,0">
            <w:txbxContent>
              <w:p w:rsidR="00EE1A91" w:rsidRDefault="00B11011">
                <w:pPr>
                  <w:spacing w:before="12"/>
                  <w:ind w:left="20"/>
                  <w:rPr>
                    <w:sz w:val="20"/>
                  </w:rPr>
                </w:pPr>
                <w:r>
                  <w:rPr>
                    <w:color w:val="808080"/>
                    <w:sz w:val="20"/>
                  </w:rPr>
                  <w:t>Semi-annual</w:t>
                </w:r>
                <w:r>
                  <w:rPr>
                    <w:color w:val="808080"/>
                    <w:spacing w:val="-14"/>
                    <w:sz w:val="20"/>
                  </w:rPr>
                  <w:t xml:space="preserve"> </w:t>
                </w:r>
                <w:r>
                  <w:rPr>
                    <w:color w:val="808080"/>
                    <w:sz w:val="20"/>
                  </w:rPr>
                  <w:t>Environmental</w:t>
                </w:r>
                <w:r>
                  <w:rPr>
                    <w:color w:val="808080"/>
                    <w:spacing w:val="-14"/>
                    <w:sz w:val="20"/>
                  </w:rPr>
                  <w:t xml:space="preserve"> </w:t>
                </w:r>
                <w:r>
                  <w:rPr>
                    <w:color w:val="808080"/>
                    <w:sz w:val="20"/>
                  </w:rPr>
                  <w:t>Monitoring</w:t>
                </w:r>
                <w:r>
                  <w:rPr>
                    <w:color w:val="808080"/>
                    <w:spacing w:val="-14"/>
                    <w:sz w:val="20"/>
                  </w:rPr>
                  <w:t xml:space="preserve"> </w:t>
                </w:r>
                <w:r>
                  <w:rPr>
                    <w:color w:val="808080"/>
                    <w:sz w:val="20"/>
                  </w:rPr>
                  <w:t>Report Reporting period: July - December 2021</w:t>
                </w:r>
              </w:p>
            </w:txbxContent>
          </v:textbox>
          <w10:wrap anchorx="page" anchory="page"/>
        </v:shape>
      </w:pict>
    </w:r>
    <w:r>
      <w:pict>
        <v:shape id="docshape6" o:spid="_x0000_s2064" type="#_x0000_t202" style="position:absolute;margin-left:287.05pt;margin-top:46.25pt;width:236.55pt;height:13.15pt;z-index:-16200704;mso-position-horizontal-relative:page;mso-position-vertical-relative:page" filled="f" stroked="f">
          <v:textbox inset="0,0,0,0">
            <w:txbxContent>
              <w:p w:rsidR="00EE1A91" w:rsidRDefault="00B11011">
                <w:pPr>
                  <w:spacing w:before="12"/>
                  <w:ind w:left="20"/>
                  <w:rPr>
                    <w:sz w:val="20"/>
                  </w:rPr>
                </w:pPr>
                <w:r>
                  <w:rPr>
                    <w:color w:val="808080"/>
                    <w:sz w:val="20"/>
                  </w:rPr>
                  <w:t>Uch</w:t>
                </w:r>
                <w:r>
                  <w:rPr>
                    <w:color w:val="808080"/>
                    <w:spacing w:val="-9"/>
                    <w:sz w:val="20"/>
                  </w:rPr>
                  <w:t xml:space="preserve"> </w:t>
                </w:r>
                <w:r>
                  <w:rPr>
                    <w:color w:val="808080"/>
                    <w:sz w:val="20"/>
                  </w:rPr>
                  <w:t>Kurgan</w:t>
                </w:r>
                <w:r>
                  <w:rPr>
                    <w:color w:val="808080"/>
                    <w:spacing w:val="-8"/>
                    <w:sz w:val="20"/>
                  </w:rPr>
                  <w:t xml:space="preserve"> </w:t>
                </w:r>
                <w:r>
                  <w:rPr>
                    <w:color w:val="808080"/>
                    <w:sz w:val="20"/>
                  </w:rPr>
                  <w:t>Hydropower</w:t>
                </w:r>
                <w:r>
                  <w:rPr>
                    <w:color w:val="808080"/>
                    <w:spacing w:val="-8"/>
                    <w:sz w:val="20"/>
                  </w:rPr>
                  <w:t xml:space="preserve"> </w:t>
                </w:r>
                <w:r>
                  <w:rPr>
                    <w:color w:val="808080"/>
                    <w:sz w:val="20"/>
                  </w:rPr>
                  <w:t>Plant</w:t>
                </w:r>
                <w:r>
                  <w:rPr>
                    <w:color w:val="808080"/>
                    <w:spacing w:val="-8"/>
                    <w:sz w:val="20"/>
                  </w:rPr>
                  <w:t xml:space="preserve"> </w:t>
                </w:r>
                <w:r>
                  <w:rPr>
                    <w:color w:val="808080"/>
                    <w:sz w:val="20"/>
                  </w:rPr>
                  <w:t>Modernization</w:t>
                </w:r>
                <w:r>
                  <w:rPr>
                    <w:color w:val="808080"/>
                    <w:spacing w:val="-8"/>
                    <w:sz w:val="20"/>
                  </w:rPr>
                  <w:t xml:space="preserve"> </w:t>
                </w:r>
                <w:r>
                  <w:rPr>
                    <w:color w:val="808080"/>
                    <w:spacing w:val="-2"/>
                    <w:sz w:val="20"/>
                  </w:rPr>
                  <w:t>Project</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A91" w:rsidRDefault="00B11011">
    <w:pPr>
      <w:pStyle w:val="a3"/>
      <w:spacing w:line="14" w:lineRule="auto"/>
      <w:rPr>
        <w:sz w:val="20"/>
      </w:rPr>
    </w:pPr>
    <w:r>
      <w:pict>
        <v:line id="_x0000_s2063" style="position:absolute;z-index:-16200192;mso-position-horizontal-relative:page;mso-position-vertical-relative:page" from="75.6pt,71pt" to="512.4pt,71pt" strokeweight="1.25pt">
          <w10:wrap anchorx="page" anchory="page"/>
        </v:line>
      </w:pict>
    </w:r>
    <w:r>
      <w:pict>
        <v:shapetype id="_x0000_t202" coordsize="21600,21600" o:spt="202" path="m,l,21600r21600,l21600,xe">
          <v:stroke joinstyle="miter"/>
          <v:path gradientshapeok="t" o:connecttype="rect"/>
        </v:shapetype>
        <v:shape id="docshape7" o:spid="_x0000_s2062" type="#_x0000_t202" style="position:absolute;margin-left:71pt;margin-top:34.75pt;width:206.85pt;height:24.65pt;z-index:-16199680;mso-position-horizontal-relative:page;mso-position-vertical-relative:page" filled="f" stroked="f">
          <v:textbox inset="0,0,0,0">
            <w:txbxContent>
              <w:p w:rsidR="00EE1A91" w:rsidRDefault="00B11011">
                <w:pPr>
                  <w:spacing w:before="12"/>
                  <w:ind w:left="20"/>
                  <w:rPr>
                    <w:sz w:val="20"/>
                  </w:rPr>
                </w:pPr>
                <w:r>
                  <w:rPr>
                    <w:color w:val="808080"/>
                    <w:sz w:val="20"/>
                  </w:rPr>
                  <w:t>Semi-annual</w:t>
                </w:r>
                <w:r>
                  <w:rPr>
                    <w:color w:val="808080"/>
                    <w:spacing w:val="-14"/>
                    <w:sz w:val="20"/>
                  </w:rPr>
                  <w:t xml:space="preserve"> </w:t>
                </w:r>
                <w:r>
                  <w:rPr>
                    <w:color w:val="808080"/>
                    <w:sz w:val="20"/>
                  </w:rPr>
                  <w:t>Environmental</w:t>
                </w:r>
                <w:r>
                  <w:rPr>
                    <w:color w:val="808080"/>
                    <w:spacing w:val="-14"/>
                    <w:sz w:val="20"/>
                  </w:rPr>
                  <w:t xml:space="preserve"> </w:t>
                </w:r>
                <w:r>
                  <w:rPr>
                    <w:color w:val="808080"/>
                    <w:sz w:val="20"/>
                  </w:rPr>
                  <w:t>Monitoring</w:t>
                </w:r>
                <w:r>
                  <w:rPr>
                    <w:color w:val="808080"/>
                    <w:spacing w:val="-14"/>
                    <w:sz w:val="20"/>
                  </w:rPr>
                  <w:t xml:space="preserve"> </w:t>
                </w:r>
                <w:r>
                  <w:rPr>
                    <w:color w:val="808080"/>
                    <w:sz w:val="20"/>
                  </w:rPr>
                  <w:t>Report Reporting period: July - December 2021</w:t>
                </w:r>
              </w:p>
            </w:txbxContent>
          </v:textbox>
          <w10:wrap anchorx="page" anchory="page"/>
        </v:shape>
      </w:pict>
    </w:r>
    <w:r>
      <w:pict>
        <v:shape id="docshape8" o:spid="_x0000_s2061" type="#_x0000_t202" style="position:absolute;margin-left:287.05pt;margin-top:46.25pt;width:236.55pt;height:13.15pt;z-index:-16199168;mso-position-horizontal-relative:page;mso-position-vertical-relative:page" filled="f" stroked="f">
          <v:textbox inset="0,0,0,0">
            <w:txbxContent>
              <w:p w:rsidR="00EE1A91" w:rsidRDefault="00B11011">
                <w:pPr>
                  <w:spacing w:before="12"/>
                  <w:ind w:left="20"/>
                  <w:rPr>
                    <w:sz w:val="20"/>
                  </w:rPr>
                </w:pPr>
                <w:r>
                  <w:rPr>
                    <w:color w:val="808080"/>
                    <w:sz w:val="20"/>
                  </w:rPr>
                  <w:t>Uch</w:t>
                </w:r>
                <w:r>
                  <w:rPr>
                    <w:color w:val="808080"/>
                    <w:spacing w:val="-9"/>
                    <w:sz w:val="20"/>
                  </w:rPr>
                  <w:t xml:space="preserve"> </w:t>
                </w:r>
                <w:r>
                  <w:rPr>
                    <w:color w:val="808080"/>
                    <w:sz w:val="20"/>
                  </w:rPr>
                  <w:t>Kurgan</w:t>
                </w:r>
                <w:r>
                  <w:rPr>
                    <w:color w:val="808080"/>
                    <w:spacing w:val="-8"/>
                    <w:sz w:val="20"/>
                  </w:rPr>
                  <w:t xml:space="preserve"> </w:t>
                </w:r>
                <w:r>
                  <w:rPr>
                    <w:color w:val="808080"/>
                    <w:sz w:val="20"/>
                  </w:rPr>
                  <w:t>Hydropower</w:t>
                </w:r>
                <w:r>
                  <w:rPr>
                    <w:color w:val="808080"/>
                    <w:spacing w:val="-8"/>
                    <w:sz w:val="20"/>
                  </w:rPr>
                  <w:t xml:space="preserve"> </w:t>
                </w:r>
                <w:r>
                  <w:rPr>
                    <w:color w:val="808080"/>
                    <w:sz w:val="20"/>
                  </w:rPr>
                  <w:t>Plant</w:t>
                </w:r>
                <w:r>
                  <w:rPr>
                    <w:color w:val="808080"/>
                    <w:spacing w:val="-8"/>
                    <w:sz w:val="20"/>
                  </w:rPr>
                  <w:t xml:space="preserve"> </w:t>
                </w:r>
                <w:r>
                  <w:rPr>
                    <w:color w:val="808080"/>
                    <w:sz w:val="20"/>
                  </w:rPr>
                  <w:t>Modernization</w:t>
                </w:r>
                <w:r>
                  <w:rPr>
                    <w:color w:val="808080"/>
                    <w:spacing w:val="-8"/>
                    <w:sz w:val="20"/>
                  </w:rPr>
                  <w:t xml:space="preserve"> </w:t>
                </w:r>
                <w:r>
                  <w:rPr>
                    <w:color w:val="808080"/>
                    <w:spacing w:val="-2"/>
                    <w:sz w:val="20"/>
                  </w:rPr>
                  <w:t>Project</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A91" w:rsidRDefault="00B11011">
    <w:pPr>
      <w:pStyle w:val="a3"/>
      <w:spacing w:line="14" w:lineRule="auto"/>
      <w:rPr>
        <w:sz w:val="20"/>
      </w:rPr>
    </w:pPr>
    <w:r>
      <w:pict>
        <v:line id="_x0000_s2058" style="position:absolute;z-index:-16197632;mso-position-horizontal-relative:page;mso-position-vertical-relative:page" from="75.6pt,71pt" to="512.4pt,71pt" strokeweight="1.25pt">
          <w10:wrap anchorx="page" anchory="page"/>
        </v:line>
      </w:pict>
    </w:r>
    <w:r>
      <w:pict>
        <v:shapetype id="_x0000_t202" coordsize="21600,21600" o:spt="202" path="m,l,21600r21600,l21600,xe">
          <v:stroke joinstyle="miter"/>
          <v:path gradientshapeok="t" o:connecttype="rect"/>
        </v:shapetype>
        <v:shape id="docshape10" o:spid="_x0000_s2057" type="#_x0000_t202" style="position:absolute;margin-left:71pt;margin-top:34.75pt;width:206.85pt;height:24.65pt;z-index:-16197120;mso-position-horizontal-relative:page;mso-position-vertical-relative:page" filled="f" stroked="f">
          <v:textbox inset="0,0,0,0">
            <w:txbxContent>
              <w:p w:rsidR="00EE1A91" w:rsidRDefault="00B11011">
                <w:pPr>
                  <w:spacing w:before="12"/>
                  <w:ind w:left="20"/>
                  <w:rPr>
                    <w:sz w:val="20"/>
                  </w:rPr>
                </w:pPr>
                <w:r>
                  <w:rPr>
                    <w:color w:val="808080"/>
                    <w:sz w:val="20"/>
                  </w:rPr>
                  <w:t>Semi-annual</w:t>
                </w:r>
                <w:r>
                  <w:rPr>
                    <w:color w:val="808080"/>
                    <w:spacing w:val="-14"/>
                    <w:sz w:val="20"/>
                  </w:rPr>
                  <w:t xml:space="preserve"> </w:t>
                </w:r>
                <w:r>
                  <w:rPr>
                    <w:color w:val="808080"/>
                    <w:sz w:val="20"/>
                  </w:rPr>
                  <w:t>Environmental</w:t>
                </w:r>
                <w:r>
                  <w:rPr>
                    <w:color w:val="808080"/>
                    <w:spacing w:val="-14"/>
                    <w:sz w:val="20"/>
                  </w:rPr>
                  <w:t xml:space="preserve"> </w:t>
                </w:r>
                <w:r>
                  <w:rPr>
                    <w:color w:val="808080"/>
                    <w:sz w:val="20"/>
                  </w:rPr>
                  <w:t>Monitoring</w:t>
                </w:r>
                <w:r>
                  <w:rPr>
                    <w:color w:val="808080"/>
                    <w:spacing w:val="-14"/>
                    <w:sz w:val="20"/>
                  </w:rPr>
                  <w:t xml:space="preserve"> </w:t>
                </w:r>
                <w:r>
                  <w:rPr>
                    <w:color w:val="808080"/>
                    <w:sz w:val="20"/>
                  </w:rPr>
                  <w:t>Report Reporting period: July - December 2021</w:t>
                </w:r>
              </w:p>
            </w:txbxContent>
          </v:textbox>
          <w10:wrap anchorx="page" anchory="page"/>
        </v:shape>
      </w:pict>
    </w:r>
    <w:r>
      <w:pict>
        <v:shape id="docshape11" o:spid="_x0000_s2056" type="#_x0000_t202" style="position:absolute;margin-left:287.05pt;margin-top:46.25pt;width:236.55pt;height:13.15pt;z-index:-16196608;mso-position-horizontal-relative:page;mso-position-vertical-relative:page" filled="f" stroked="f">
          <v:textbox inset="0,0,0,0">
            <w:txbxContent>
              <w:p w:rsidR="00EE1A91" w:rsidRDefault="00B11011">
                <w:pPr>
                  <w:spacing w:before="12"/>
                  <w:ind w:left="20"/>
                  <w:rPr>
                    <w:sz w:val="20"/>
                  </w:rPr>
                </w:pPr>
                <w:r>
                  <w:rPr>
                    <w:color w:val="808080"/>
                    <w:sz w:val="20"/>
                  </w:rPr>
                  <w:t>Uch</w:t>
                </w:r>
                <w:r>
                  <w:rPr>
                    <w:color w:val="808080"/>
                    <w:spacing w:val="-9"/>
                    <w:sz w:val="20"/>
                  </w:rPr>
                  <w:t xml:space="preserve"> </w:t>
                </w:r>
                <w:r>
                  <w:rPr>
                    <w:color w:val="808080"/>
                    <w:sz w:val="20"/>
                  </w:rPr>
                  <w:t>Kurgan</w:t>
                </w:r>
                <w:r>
                  <w:rPr>
                    <w:color w:val="808080"/>
                    <w:spacing w:val="-8"/>
                    <w:sz w:val="20"/>
                  </w:rPr>
                  <w:t xml:space="preserve"> </w:t>
                </w:r>
                <w:r>
                  <w:rPr>
                    <w:color w:val="808080"/>
                    <w:sz w:val="20"/>
                  </w:rPr>
                  <w:t>Hydropower</w:t>
                </w:r>
                <w:r>
                  <w:rPr>
                    <w:color w:val="808080"/>
                    <w:spacing w:val="-8"/>
                    <w:sz w:val="20"/>
                  </w:rPr>
                  <w:t xml:space="preserve"> </w:t>
                </w:r>
                <w:r>
                  <w:rPr>
                    <w:color w:val="808080"/>
                    <w:sz w:val="20"/>
                  </w:rPr>
                  <w:t>Plant</w:t>
                </w:r>
                <w:r>
                  <w:rPr>
                    <w:color w:val="808080"/>
                    <w:spacing w:val="-8"/>
                    <w:sz w:val="20"/>
                  </w:rPr>
                  <w:t xml:space="preserve"> </w:t>
                </w:r>
                <w:r>
                  <w:rPr>
                    <w:color w:val="808080"/>
                    <w:sz w:val="20"/>
                  </w:rPr>
                  <w:t>Modernization</w:t>
                </w:r>
                <w:r>
                  <w:rPr>
                    <w:color w:val="808080"/>
                    <w:spacing w:val="-8"/>
                    <w:sz w:val="20"/>
                  </w:rPr>
                  <w:t xml:space="preserve"> </w:t>
                </w:r>
                <w:r>
                  <w:rPr>
                    <w:color w:val="808080"/>
                    <w:spacing w:val="-2"/>
                    <w:sz w:val="20"/>
                  </w:rPr>
                  <w:t>Project</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A91" w:rsidRDefault="00B11011">
    <w:pPr>
      <w:pStyle w:val="a3"/>
      <w:spacing w:line="14" w:lineRule="auto"/>
      <w:rPr>
        <w:sz w:val="20"/>
      </w:rPr>
    </w:pPr>
    <w:r>
      <w:pict>
        <v:line id="_x0000_s2053" style="position:absolute;z-index:-16195072;mso-position-horizontal-relative:page;mso-position-vertical-relative:page" from="75.6pt,71pt" to="512.4pt,71pt" strokeweight="1.25pt">
          <w10:wrap anchorx="page" anchory="page"/>
        </v:line>
      </w:pict>
    </w:r>
    <w:r>
      <w:pict>
        <v:shapetype id="_x0000_t202" coordsize="21600,21600" o:spt="202" path="m,l,21600r21600,l21600,xe">
          <v:stroke joinstyle="miter"/>
          <v:path gradientshapeok="t" o:connecttype="rect"/>
        </v:shapetype>
        <v:shape id="docshape13" o:spid="_x0000_s2052" type="#_x0000_t202" style="position:absolute;margin-left:71pt;margin-top:34.75pt;width:206.85pt;height:24.65pt;z-index:-16194560;mso-position-horizontal-relative:page;mso-position-vertical-relative:page" filled="f" stroked="f">
          <v:textbox inset="0,0,0,0">
            <w:txbxContent>
              <w:p w:rsidR="00EE1A91" w:rsidRDefault="00B11011">
                <w:pPr>
                  <w:spacing w:before="12"/>
                  <w:ind w:left="20"/>
                  <w:rPr>
                    <w:sz w:val="20"/>
                  </w:rPr>
                </w:pPr>
                <w:r>
                  <w:rPr>
                    <w:color w:val="808080"/>
                    <w:sz w:val="20"/>
                  </w:rPr>
                  <w:t>Semi-annual</w:t>
                </w:r>
                <w:r>
                  <w:rPr>
                    <w:color w:val="808080"/>
                    <w:spacing w:val="-14"/>
                    <w:sz w:val="20"/>
                  </w:rPr>
                  <w:t xml:space="preserve"> </w:t>
                </w:r>
                <w:r>
                  <w:rPr>
                    <w:color w:val="808080"/>
                    <w:sz w:val="20"/>
                  </w:rPr>
                  <w:t>Environmental</w:t>
                </w:r>
                <w:r>
                  <w:rPr>
                    <w:color w:val="808080"/>
                    <w:spacing w:val="-14"/>
                    <w:sz w:val="20"/>
                  </w:rPr>
                  <w:t xml:space="preserve"> </w:t>
                </w:r>
                <w:r>
                  <w:rPr>
                    <w:color w:val="808080"/>
                    <w:sz w:val="20"/>
                  </w:rPr>
                  <w:t>Monitoring</w:t>
                </w:r>
                <w:r>
                  <w:rPr>
                    <w:color w:val="808080"/>
                    <w:spacing w:val="-14"/>
                    <w:sz w:val="20"/>
                  </w:rPr>
                  <w:t xml:space="preserve"> </w:t>
                </w:r>
                <w:r>
                  <w:rPr>
                    <w:color w:val="808080"/>
                    <w:sz w:val="20"/>
                  </w:rPr>
                  <w:t>Report Reporting period: July - December 2021</w:t>
                </w:r>
              </w:p>
            </w:txbxContent>
          </v:textbox>
          <w10:wrap anchorx="page" anchory="page"/>
        </v:shape>
      </w:pict>
    </w:r>
    <w:r>
      <w:pict>
        <v:shape id="docshape14" o:spid="_x0000_s2051" type="#_x0000_t202" style="position:absolute;margin-left:287.05pt;margin-top:46.25pt;width:236.55pt;height:13.15pt;z-index:-16194048;mso-position-horizontal-relative:page;mso-position-vertical-relative:page" filled="f" stroked="f">
          <v:textbox inset="0,0,0,0">
            <w:txbxContent>
              <w:p w:rsidR="00EE1A91" w:rsidRDefault="00B11011">
                <w:pPr>
                  <w:spacing w:before="12"/>
                  <w:ind w:left="20"/>
                  <w:rPr>
                    <w:sz w:val="20"/>
                  </w:rPr>
                </w:pPr>
                <w:r>
                  <w:rPr>
                    <w:color w:val="808080"/>
                    <w:sz w:val="20"/>
                  </w:rPr>
                  <w:t>Uch</w:t>
                </w:r>
                <w:r>
                  <w:rPr>
                    <w:color w:val="808080"/>
                    <w:spacing w:val="-9"/>
                    <w:sz w:val="20"/>
                  </w:rPr>
                  <w:t xml:space="preserve"> </w:t>
                </w:r>
                <w:r>
                  <w:rPr>
                    <w:color w:val="808080"/>
                    <w:sz w:val="20"/>
                  </w:rPr>
                  <w:t>Kurgan</w:t>
                </w:r>
                <w:r>
                  <w:rPr>
                    <w:color w:val="808080"/>
                    <w:spacing w:val="-8"/>
                    <w:sz w:val="20"/>
                  </w:rPr>
                  <w:t xml:space="preserve"> </w:t>
                </w:r>
                <w:r>
                  <w:rPr>
                    <w:color w:val="808080"/>
                    <w:sz w:val="20"/>
                  </w:rPr>
                  <w:t>Hydropower</w:t>
                </w:r>
                <w:r>
                  <w:rPr>
                    <w:color w:val="808080"/>
                    <w:spacing w:val="-8"/>
                    <w:sz w:val="20"/>
                  </w:rPr>
                  <w:t xml:space="preserve"> </w:t>
                </w:r>
                <w:r>
                  <w:rPr>
                    <w:color w:val="808080"/>
                    <w:sz w:val="20"/>
                  </w:rPr>
                  <w:t>Plant</w:t>
                </w:r>
                <w:r>
                  <w:rPr>
                    <w:color w:val="808080"/>
                    <w:spacing w:val="-8"/>
                    <w:sz w:val="20"/>
                  </w:rPr>
                  <w:t xml:space="preserve"> </w:t>
                </w:r>
                <w:r>
                  <w:rPr>
                    <w:color w:val="808080"/>
                    <w:sz w:val="20"/>
                  </w:rPr>
                  <w:t>Modernization</w:t>
                </w:r>
                <w:r>
                  <w:rPr>
                    <w:color w:val="808080"/>
                    <w:spacing w:val="-8"/>
                    <w:sz w:val="20"/>
                  </w:rPr>
                  <w:t xml:space="preserve"> </w:t>
                </w:r>
                <w:r>
                  <w:rPr>
                    <w:color w:val="808080"/>
                    <w:spacing w:val="-2"/>
                    <w:sz w:val="20"/>
                  </w:rPr>
                  <w:t>Project</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B3E01"/>
    <w:multiLevelType w:val="hybridMultilevel"/>
    <w:tmpl w:val="E6A60B4E"/>
    <w:lvl w:ilvl="0" w:tplc="02F4A656">
      <w:start w:val="1"/>
      <w:numFmt w:val="decimal"/>
      <w:lvlText w:val="%1."/>
      <w:lvlJc w:val="left"/>
      <w:pPr>
        <w:ind w:left="1110" w:hanging="242"/>
        <w:jc w:val="left"/>
      </w:pPr>
      <w:rPr>
        <w:rFonts w:ascii="Calibri" w:eastAsia="Calibri" w:hAnsi="Calibri" w:cs="Calibri" w:hint="default"/>
        <w:b/>
        <w:bCs/>
        <w:i w:val="0"/>
        <w:iCs w:val="0"/>
        <w:w w:val="100"/>
        <w:sz w:val="24"/>
        <w:szCs w:val="24"/>
        <w:lang w:val="en-US" w:eastAsia="en-US" w:bidi="ar-SA"/>
      </w:rPr>
    </w:lvl>
    <w:lvl w:ilvl="1" w:tplc="D7186EE0">
      <w:numFmt w:val="bullet"/>
      <w:lvlText w:val="•"/>
      <w:lvlJc w:val="left"/>
      <w:pPr>
        <w:ind w:left="1938" w:hanging="242"/>
      </w:pPr>
      <w:rPr>
        <w:rFonts w:hint="default"/>
        <w:lang w:val="en-US" w:eastAsia="en-US" w:bidi="ar-SA"/>
      </w:rPr>
    </w:lvl>
    <w:lvl w:ilvl="2" w:tplc="1F7AF998">
      <w:numFmt w:val="bullet"/>
      <w:lvlText w:val="•"/>
      <w:lvlJc w:val="left"/>
      <w:pPr>
        <w:ind w:left="2757" w:hanging="242"/>
      </w:pPr>
      <w:rPr>
        <w:rFonts w:hint="default"/>
        <w:lang w:val="en-US" w:eastAsia="en-US" w:bidi="ar-SA"/>
      </w:rPr>
    </w:lvl>
    <w:lvl w:ilvl="3" w:tplc="F5CC45C8">
      <w:numFmt w:val="bullet"/>
      <w:lvlText w:val="•"/>
      <w:lvlJc w:val="left"/>
      <w:pPr>
        <w:ind w:left="3575" w:hanging="242"/>
      </w:pPr>
      <w:rPr>
        <w:rFonts w:hint="default"/>
        <w:lang w:val="en-US" w:eastAsia="en-US" w:bidi="ar-SA"/>
      </w:rPr>
    </w:lvl>
    <w:lvl w:ilvl="4" w:tplc="8F345A12">
      <w:numFmt w:val="bullet"/>
      <w:lvlText w:val="•"/>
      <w:lvlJc w:val="left"/>
      <w:pPr>
        <w:ind w:left="4394" w:hanging="242"/>
      </w:pPr>
      <w:rPr>
        <w:rFonts w:hint="default"/>
        <w:lang w:val="en-US" w:eastAsia="en-US" w:bidi="ar-SA"/>
      </w:rPr>
    </w:lvl>
    <w:lvl w:ilvl="5" w:tplc="CE0C368E">
      <w:numFmt w:val="bullet"/>
      <w:lvlText w:val="•"/>
      <w:lvlJc w:val="left"/>
      <w:pPr>
        <w:ind w:left="5213" w:hanging="242"/>
      </w:pPr>
      <w:rPr>
        <w:rFonts w:hint="default"/>
        <w:lang w:val="en-US" w:eastAsia="en-US" w:bidi="ar-SA"/>
      </w:rPr>
    </w:lvl>
    <w:lvl w:ilvl="6" w:tplc="77823BB4">
      <w:numFmt w:val="bullet"/>
      <w:lvlText w:val="•"/>
      <w:lvlJc w:val="left"/>
      <w:pPr>
        <w:ind w:left="6031" w:hanging="242"/>
      </w:pPr>
      <w:rPr>
        <w:rFonts w:hint="default"/>
        <w:lang w:val="en-US" w:eastAsia="en-US" w:bidi="ar-SA"/>
      </w:rPr>
    </w:lvl>
    <w:lvl w:ilvl="7" w:tplc="D4846E3A">
      <w:numFmt w:val="bullet"/>
      <w:lvlText w:val="•"/>
      <w:lvlJc w:val="left"/>
      <w:pPr>
        <w:ind w:left="6850" w:hanging="242"/>
      </w:pPr>
      <w:rPr>
        <w:rFonts w:hint="default"/>
        <w:lang w:val="en-US" w:eastAsia="en-US" w:bidi="ar-SA"/>
      </w:rPr>
    </w:lvl>
    <w:lvl w:ilvl="8" w:tplc="3712FD4A">
      <w:numFmt w:val="bullet"/>
      <w:lvlText w:val="•"/>
      <w:lvlJc w:val="left"/>
      <w:pPr>
        <w:ind w:left="7669" w:hanging="242"/>
      </w:pPr>
      <w:rPr>
        <w:rFonts w:hint="default"/>
        <w:lang w:val="en-US" w:eastAsia="en-US" w:bidi="ar-SA"/>
      </w:rPr>
    </w:lvl>
  </w:abstractNum>
  <w:abstractNum w:abstractNumId="1" w15:restartNumberingAfterBreak="0">
    <w:nsid w:val="20853ECD"/>
    <w:multiLevelType w:val="hybridMultilevel"/>
    <w:tmpl w:val="F7A876FA"/>
    <w:lvl w:ilvl="0" w:tplc="BE94A7C6">
      <w:numFmt w:val="bullet"/>
      <w:lvlText w:val="-"/>
      <w:lvlJc w:val="left"/>
      <w:pPr>
        <w:ind w:left="998" w:hanging="130"/>
      </w:pPr>
      <w:rPr>
        <w:rFonts w:ascii="Calibri" w:eastAsia="Calibri" w:hAnsi="Calibri" w:cs="Calibri" w:hint="default"/>
        <w:b w:val="0"/>
        <w:bCs w:val="0"/>
        <w:i w:val="0"/>
        <w:iCs w:val="0"/>
        <w:w w:val="100"/>
        <w:sz w:val="24"/>
        <w:szCs w:val="24"/>
        <w:lang w:val="en-US" w:eastAsia="en-US" w:bidi="ar-SA"/>
      </w:rPr>
    </w:lvl>
    <w:lvl w:ilvl="1" w:tplc="FB6E51A2">
      <w:numFmt w:val="bullet"/>
      <w:lvlText w:val="•"/>
      <w:lvlJc w:val="left"/>
      <w:pPr>
        <w:ind w:left="1830" w:hanging="130"/>
      </w:pPr>
      <w:rPr>
        <w:rFonts w:hint="default"/>
        <w:lang w:val="en-US" w:eastAsia="en-US" w:bidi="ar-SA"/>
      </w:rPr>
    </w:lvl>
    <w:lvl w:ilvl="2" w:tplc="4CF81A6A">
      <w:numFmt w:val="bullet"/>
      <w:lvlText w:val="•"/>
      <w:lvlJc w:val="left"/>
      <w:pPr>
        <w:ind w:left="2661" w:hanging="130"/>
      </w:pPr>
      <w:rPr>
        <w:rFonts w:hint="default"/>
        <w:lang w:val="en-US" w:eastAsia="en-US" w:bidi="ar-SA"/>
      </w:rPr>
    </w:lvl>
    <w:lvl w:ilvl="3" w:tplc="BDE204E6">
      <w:numFmt w:val="bullet"/>
      <w:lvlText w:val="•"/>
      <w:lvlJc w:val="left"/>
      <w:pPr>
        <w:ind w:left="3491" w:hanging="130"/>
      </w:pPr>
      <w:rPr>
        <w:rFonts w:hint="default"/>
        <w:lang w:val="en-US" w:eastAsia="en-US" w:bidi="ar-SA"/>
      </w:rPr>
    </w:lvl>
    <w:lvl w:ilvl="4" w:tplc="24F06432">
      <w:numFmt w:val="bullet"/>
      <w:lvlText w:val="•"/>
      <w:lvlJc w:val="left"/>
      <w:pPr>
        <w:ind w:left="4322" w:hanging="130"/>
      </w:pPr>
      <w:rPr>
        <w:rFonts w:hint="default"/>
        <w:lang w:val="en-US" w:eastAsia="en-US" w:bidi="ar-SA"/>
      </w:rPr>
    </w:lvl>
    <w:lvl w:ilvl="5" w:tplc="27B0DDB6">
      <w:numFmt w:val="bullet"/>
      <w:lvlText w:val="•"/>
      <w:lvlJc w:val="left"/>
      <w:pPr>
        <w:ind w:left="5153" w:hanging="130"/>
      </w:pPr>
      <w:rPr>
        <w:rFonts w:hint="default"/>
        <w:lang w:val="en-US" w:eastAsia="en-US" w:bidi="ar-SA"/>
      </w:rPr>
    </w:lvl>
    <w:lvl w:ilvl="6" w:tplc="0978AA74">
      <w:numFmt w:val="bullet"/>
      <w:lvlText w:val="•"/>
      <w:lvlJc w:val="left"/>
      <w:pPr>
        <w:ind w:left="5983" w:hanging="130"/>
      </w:pPr>
      <w:rPr>
        <w:rFonts w:hint="default"/>
        <w:lang w:val="en-US" w:eastAsia="en-US" w:bidi="ar-SA"/>
      </w:rPr>
    </w:lvl>
    <w:lvl w:ilvl="7" w:tplc="9600049E">
      <w:numFmt w:val="bullet"/>
      <w:lvlText w:val="•"/>
      <w:lvlJc w:val="left"/>
      <w:pPr>
        <w:ind w:left="6814" w:hanging="130"/>
      </w:pPr>
      <w:rPr>
        <w:rFonts w:hint="default"/>
        <w:lang w:val="en-US" w:eastAsia="en-US" w:bidi="ar-SA"/>
      </w:rPr>
    </w:lvl>
    <w:lvl w:ilvl="8" w:tplc="93FA7EE8">
      <w:numFmt w:val="bullet"/>
      <w:lvlText w:val="•"/>
      <w:lvlJc w:val="left"/>
      <w:pPr>
        <w:ind w:left="7645" w:hanging="130"/>
      </w:pPr>
      <w:rPr>
        <w:rFonts w:hint="default"/>
        <w:lang w:val="en-US" w:eastAsia="en-US" w:bidi="ar-SA"/>
      </w:rPr>
    </w:lvl>
  </w:abstractNum>
  <w:abstractNum w:abstractNumId="2" w15:restartNumberingAfterBreak="0">
    <w:nsid w:val="41A51A81"/>
    <w:multiLevelType w:val="hybridMultilevel"/>
    <w:tmpl w:val="027EDDD2"/>
    <w:lvl w:ilvl="0" w:tplc="44EC86E2">
      <w:start w:val="1"/>
      <w:numFmt w:val="decimal"/>
      <w:lvlText w:val="%1."/>
      <w:lvlJc w:val="left"/>
      <w:pPr>
        <w:ind w:left="868" w:hanging="708"/>
        <w:jc w:val="left"/>
      </w:pPr>
      <w:rPr>
        <w:rFonts w:ascii="Arial" w:eastAsia="Arial" w:hAnsi="Arial" w:cs="Arial" w:hint="default"/>
        <w:b w:val="0"/>
        <w:bCs w:val="0"/>
        <w:i w:val="0"/>
        <w:iCs w:val="0"/>
        <w:spacing w:val="-1"/>
        <w:w w:val="100"/>
        <w:sz w:val="22"/>
        <w:szCs w:val="22"/>
        <w:lang w:val="en-US" w:eastAsia="en-US" w:bidi="ar-SA"/>
      </w:rPr>
    </w:lvl>
    <w:lvl w:ilvl="1" w:tplc="159A0DEA">
      <w:numFmt w:val="bullet"/>
      <w:lvlText w:val=""/>
      <w:lvlJc w:val="left"/>
      <w:pPr>
        <w:ind w:left="1588" w:hanging="360"/>
      </w:pPr>
      <w:rPr>
        <w:rFonts w:ascii="Symbol" w:eastAsia="Symbol" w:hAnsi="Symbol" w:cs="Symbol" w:hint="default"/>
        <w:b w:val="0"/>
        <w:bCs w:val="0"/>
        <w:i w:val="0"/>
        <w:iCs w:val="0"/>
        <w:w w:val="100"/>
        <w:sz w:val="22"/>
        <w:szCs w:val="22"/>
        <w:lang w:val="en-US" w:eastAsia="en-US" w:bidi="ar-SA"/>
      </w:rPr>
    </w:lvl>
    <w:lvl w:ilvl="2" w:tplc="4940A6C4">
      <w:numFmt w:val="bullet"/>
      <w:lvlText w:val="•"/>
      <w:lvlJc w:val="left"/>
      <w:pPr>
        <w:ind w:left="2438" w:hanging="360"/>
      </w:pPr>
      <w:rPr>
        <w:rFonts w:hint="default"/>
        <w:lang w:val="en-US" w:eastAsia="en-US" w:bidi="ar-SA"/>
      </w:rPr>
    </w:lvl>
    <w:lvl w:ilvl="3" w:tplc="2244FF7C">
      <w:numFmt w:val="bullet"/>
      <w:lvlText w:val="•"/>
      <w:lvlJc w:val="left"/>
      <w:pPr>
        <w:ind w:left="3296" w:hanging="360"/>
      </w:pPr>
      <w:rPr>
        <w:rFonts w:hint="default"/>
        <w:lang w:val="en-US" w:eastAsia="en-US" w:bidi="ar-SA"/>
      </w:rPr>
    </w:lvl>
    <w:lvl w:ilvl="4" w:tplc="BD48F000">
      <w:numFmt w:val="bullet"/>
      <w:lvlText w:val="•"/>
      <w:lvlJc w:val="left"/>
      <w:pPr>
        <w:ind w:left="4155" w:hanging="360"/>
      </w:pPr>
      <w:rPr>
        <w:rFonts w:hint="default"/>
        <w:lang w:val="en-US" w:eastAsia="en-US" w:bidi="ar-SA"/>
      </w:rPr>
    </w:lvl>
    <w:lvl w:ilvl="5" w:tplc="EF68F610">
      <w:numFmt w:val="bullet"/>
      <w:lvlText w:val="•"/>
      <w:lvlJc w:val="left"/>
      <w:pPr>
        <w:ind w:left="5013" w:hanging="360"/>
      </w:pPr>
      <w:rPr>
        <w:rFonts w:hint="default"/>
        <w:lang w:val="en-US" w:eastAsia="en-US" w:bidi="ar-SA"/>
      </w:rPr>
    </w:lvl>
    <w:lvl w:ilvl="6" w:tplc="660C4DBE">
      <w:numFmt w:val="bullet"/>
      <w:lvlText w:val="•"/>
      <w:lvlJc w:val="left"/>
      <w:pPr>
        <w:ind w:left="5872" w:hanging="360"/>
      </w:pPr>
      <w:rPr>
        <w:rFonts w:hint="default"/>
        <w:lang w:val="en-US" w:eastAsia="en-US" w:bidi="ar-SA"/>
      </w:rPr>
    </w:lvl>
    <w:lvl w:ilvl="7" w:tplc="06BE18BE">
      <w:numFmt w:val="bullet"/>
      <w:lvlText w:val="•"/>
      <w:lvlJc w:val="left"/>
      <w:pPr>
        <w:ind w:left="6730" w:hanging="360"/>
      </w:pPr>
      <w:rPr>
        <w:rFonts w:hint="default"/>
        <w:lang w:val="en-US" w:eastAsia="en-US" w:bidi="ar-SA"/>
      </w:rPr>
    </w:lvl>
    <w:lvl w:ilvl="8" w:tplc="8350FCAC">
      <w:numFmt w:val="bullet"/>
      <w:lvlText w:val="•"/>
      <w:lvlJc w:val="left"/>
      <w:pPr>
        <w:ind w:left="7589" w:hanging="360"/>
      </w:pPr>
      <w:rPr>
        <w:rFonts w:hint="default"/>
        <w:lang w:val="en-US" w:eastAsia="en-US" w:bidi="ar-SA"/>
      </w:rPr>
    </w:lvl>
  </w:abstractNum>
  <w:abstractNum w:abstractNumId="3" w15:restartNumberingAfterBreak="0">
    <w:nsid w:val="488C6432"/>
    <w:multiLevelType w:val="multilevel"/>
    <w:tmpl w:val="C7CA0E90"/>
    <w:lvl w:ilvl="0">
      <w:start w:val="1"/>
      <w:numFmt w:val="decimal"/>
      <w:lvlText w:val="%1"/>
      <w:lvlJc w:val="left"/>
      <w:pPr>
        <w:ind w:left="599" w:hanging="440"/>
        <w:jc w:val="left"/>
      </w:pPr>
      <w:rPr>
        <w:rFonts w:ascii="Arial" w:eastAsia="Arial" w:hAnsi="Arial" w:cs="Arial" w:hint="default"/>
        <w:b/>
        <w:bCs/>
        <w:i w:val="0"/>
        <w:iCs w:val="0"/>
        <w:w w:val="99"/>
        <w:sz w:val="24"/>
        <w:szCs w:val="24"/>
        <w:lang w:val="en-US" w:eastAsia="en-US" w:bidi="ar-SA"/>
      </w:rPr>
    </w:lvl>
    <w:lvl w:ilvl="1">
      <w:start w:val="1"/>
      <w:numFmt w:val="decimal"/>
      <w:lvlText w:val="%1.%2"/>
      <w:lvlJc w:val="left"/>
      <w:pPr>
        <w:ind w:left="1012" w:hanging="852"/>
        <w:jc w:val="left"/>
      </w:pPr>
      <w:rPr>
        <w:rFonts w:ascii="Arial" w:eastAsia="Arial" w:hAnsi="Arial" w:cs="Arial" w:hint="default"/>
        <w:b/>
        <w:bCs/>
        <w:i w:val="0"/>
        <w:iCs w:val="0"/>
        <w:w w:val="99"/>
        <w:sz w:val="24"/>
        <w:szCs w:val="24"/>
        <w:lang w:val="en-US" w:eastAsia="en-US" w:bidi="ar-SA"/>
      </w:rPr>
    </w:lvl>
    <w:lvl w:ilvl="2">
      <w:start w:val="1"/>
      <w:numFmt w:val="decimal"/>
      <w:lvlText w:val="%1.%2.%3"/>
      <w:lvlJc w:val="left"/>
      <w:pPr>
        <w:ind w:left="1041" w:hanging="881"/>
        <w:jc w:val="left"/>
      </w:pPr>
      <w:rPr>
        <w:rFonts w:ascii="Arial" w:eastAsia="Arial" w:hAnsi="Arial" w:cs="Arial" w:hint="default"/>
        <w:b/>
        <w:bCs/>
        <w:i w:val="0"/>
        <w:iCs w:val="0"/>
        <w:w w:val="100"/>
        <w:sz w:val="22"/>
        <w:szCs w:val="22"/>
        <w:lang w:val="en-US" w:eastAsia="en-US" w:bidi="ar-SA"/>
      </w:rPr>
    </w:lvl>
    <w:lvl w:ilvl="3">
      <w:numFmt w:val="bullet"/>
      <w:lvlText w:val="•"/>
      <w:lvlJc w:val="left"/>
      <w:pPr>
        <w:ind w:left="2073" w:hanging="881"/>
      </w:pPr>
      <w:rPr>
        <w:rFonts w:hint="default"/>
        <w:lang w:val="en-US" w:eastAsia="en-US" w:bidi="ar-SA"/>
      </w:rPr>
    </w:lvl>
    <w:lvl w:ilvl="4">
      <w:numFmt w:val="bullet"/>
      <w:lvlText w:val="•"/>
      <w:lvlJc w:val="left"/>
      <w:pPr>
        <w:ind w:left="3106" w:hanging="881"/>
      </w:pPr>
      <w:rPr>
        <w:rFonts w:hint="default"/>
        <w:lang w:val="en-US" w:eastAsia="en-US" w:bidi="ar-SA"/>
      </w:rPr>
    </w:lvl>
    <w:lvl w:ilvl="5">
      <w:numFmt w:val="bullet"/>
      <w:lvlText w:val="•"/>
      <w:lvlJc w:val="left"/>
      <w:pPr>
        <w:ind w:left="4139" w:hanging="881"/>
      </w:pPr>
      <w:rPr>
        <w:rFonts w:hint="default"/>
        <w:lang w:val="en-US" w:eastAsia="en-US" w:bidi="ar-SA"/>
      </w:rPr>
    </w:lvl>
    <w:lvl w:ilvl="6">
      <w:numFmt w:val="bullet"/>
      <w:lvlText w:val="•"/>
      <w:lvlJc w:val="left"/>
      <w:pPr>
        <w:ind w:left="5173" w:hanging="881"/>
      </w:pPr>
      <w:rPr>
        <w:rFonts w:hint="default"/>
        <w:lang w:val="en-US" w:eastAsia="en-US" w:bidi="ar-SA"/>
      </w:rPr>
    </w:lvl>
    <w:lvl w:ilvl="7">
      <w:numFmt w:val="bullet"/>
      <w:lvlText w:val="•"/>
      <w:lvlJc w:val="left"/>
      <w:pPr>
        <w:ind w:left="6206" w:hanging="881"/>
      </w:pPr>
      <w:rPr>
        <w:rFonts w:hint="default"/>
        <w:lang w:val="en-US" w:eastAsia="en-US" w:bidi="ar-SA"/>
      </w:rPr>
    </w:lvl>
    <w:lvl w:ilvl="8">
      <w:numFmt w:val="bullet"/>
      <w:lvlText w:val="•"/>
      <w:lvlJc w:val="left"/>
      <w:pPr>
        <w:ind w:left="7239" w:hanging="881"/>
      </w:pPr>
      <w:rPr>
        <w:rFonts w:hint="default"/>
        <w:lang w:val="en-US" w:eastAsia="en-US" w:bidi="ar-SA"/>
      </w:rPr>
    </w:lvl>
  </w:abstractNum>
  <w:abstractNum w:abstractNumId="4" w15:restartNumberingAfterBreak="0">
    <w:nsid w:val="644B5964"/>
    <w:multiLevelType w:val="hybridMultilevel"/>
    <w:tmpl w:val="1ED4EC5C"/>
    <w:lvl w:ilvl="0" w:tplc="311ECF7E">
      <w:start w:val="1"/>
      <w:numFmt w:val="decimal"/>
      <w:lvlText w:val="%1)"/>
      <w:lvlJc w:val="left"/>
      <w:pPr>
        <w:ind w:left="160" w:hanging="250"/>
        <w:jc w:val="left"/>
      </w:pPr>
      <w:rPr>
        <w:rFonts w:ascii="Calibri" w:eastAsia="Calibri" w:hAnsi="Calibri" w:cs="Calibri" w:hint="default"/>
        <w:b w:val="0"/>
        <w:bCs w:val="0"/>
        <w:i w:val="0"/>
        <w:iCs w:val="0"/>
        <w:w w:val="100"/>
        <w:sz w:val="24"/>
        <w:szCs w:val="24"/>
        <w:lang w:val="en-US" w:eastAsia="en-US" w:bidi="ar-SA"/>
      </w:rPr>
    </w:lvl>
    <w:lvl w:ilvl="1" w:tplc="C2C80A06">
      <w:numFmt w:val="bullet"/>
      <w:lvlText w:val="•"/>
      <w:lvlJc w:val="left"/>
      <w:pPr>
        <w:ind w:left="1074" w:hanging="250"/>
      </w:pPr>
      <w:rPr>
        <w:rFonts w:hint="default"/>
        <w:lang w:val="en-US" w:eastAsia="en-US" w:bidi="ar-SA"/>
      </w:rPr>
    </w:lvl>
    <w:lvl w:ilvl="2" w:tplc="08FABE68">
      <w:numFmt w:val="bullet"/>
      <w:lvlText w:val="•"/>
      <w:lvlJc w:val="left"/>
      <w:pPr>
        <w:ind w:left="1989" w:hanging="250"/>
      </w:pPr>
      <w:rPr>
        <w:rFonts w:hint="default"/>
        <w:lang w:val="en-US" w:eastAsia="en-US" w:bidi="ar-SA"/>
      </w:rPr>
    </w:lvl>
    <w:lvl w:ilvl="3" w:tplc="36A47F8C">
      <w:numFmt w:val="bullet"/>
      <w:lvlText w:val="•"/>
      <w:lvlJc w:val="left"/>
      <w:pPr>
        <w:ind w:left="2903" w:hanging="250"/>
      </w:pPr>
      <w:rPr>
        <w:rFonts w:hint="default"/>
        <w:lang w:val="en-US" w:eastAsia="en-US" w:bidi="ar-SA"/>
      </w:rPr>
    </w:lvl>
    <w:lvl w:ilvl="4" w:tplc="7D56A9F4">
      <w:numFmt w:val="bullet"/>
      <w:lvlText w:val="•"/>
      <w:lvlJc w:val="left"/>
      <w:pPr>
        <w:ind w:left="3818" w:hanging="250"/>
      </w:pPr>
      <w:rPr>
        <w:rFonts w:hint="default"/>
        <w:lang w:val="en-US" w:eastAsia="en-US" w:bidi="ar-SA"/>
      </w:rPr>
    </w:lvl>
    <w:lvl w:ilvl="5" w:tplc="89C269C2">
      <w:numFmt w:val="bullet"/>
      <w:lvlText w:val="•"/>
      <w:lvlJc w:val="left"/>
      <w:pPr>
        <w:ind w:left="4733" w:hanging="250"/>
      </w:pPr>
      <w:rPr>
        <w:rFonts w:hint="default"/>
        <w:lang w:val="en-US" w:eastAsia="en-US" w:bidi="ar-SA"/>
      </w:rPr>
    </w:lvl>
    <w:lvl w:ilvl="6" w:tplc="BD18C8C6">
      <w:numFmt w:val="bullet"/>
      <w:lvlText w:val="•"/>
      <w:lvlJc w:val="left"/>
      <w:pPr>
        <w:ind w:left="5647" w:hanging="250"/>
      </w:pPr>
      <w:rPr>
        <w:rFonts w:hint="default"/>
        <w:lang w:val="en-US" w:eastAsia="en-US" w:bidi="ar-SA"/>
      </w:rPr>
    </w:lvl>
    <w:lvl w:ilvl="7" w:tplc="FC0E3DB6">
      <w:numFmt w:val="bullet"/>
      <w:lvlText w:val="•"/>
      <w:lvlJc w:val="left"/>
      <w:pPr>
        <w:ind w:left="6562" w:hanging="250"/>
      </w:pPr>
      <w:rPr>
        <w:rFonts w:hint="default"/>
        <w:lang w:val="en-US" w:eastAsia="en-US" w:bidi="ar-SA"/>
      </w:rPr>
    </w:lvl>
    <w:lvl w:ilvl="8" w:tplc="FB1E760C">
      <w:numFmt w:val="bullet"/>
      <w:lvlText w:val="•"/>
      <w:lvlJc w:val="left"/>
      <w:pPr>
        <w:ind w:left="7477" w:hanging="250"/>
      </w:pPr>
      <w:rPr>
        <w:rFonts w:hint="default"/>
        <w:lang w:val="en-US" w:eastAsia="en-US" w:bidi="ar-SA"/>
      </w:rPr>
    </w:lvl>
  </w:abstractNum>
  <w:abstractNum w:abstractNumId="5" w15:restartNumberingAfterBreak="0">
    <w:nsid w:val="7C504BB9"/>
    <w:multiLevelType w:val="multilevel"/>
    <w:tmpl w:val="097A128A"/>
    <w:lvl w:ilvl="0">
      <w:start w:val="1"/>
      <w:numFmt w:val="decimal"/>
      <w:lvlText w:val="%1"/>
      <w:lvlJc w:val="left"/>
      <w:pPr>
        <w:ind w:left="880" w:hanging="720"/>
        <w:jc w:val="left"/>
      </w:pPr>
      <w:rPr>
        <w:rFonts w:ascii="Arial" w:eastAsia="Arial" w:hAnsi="Arial" w:cs="Arial" w:hint="default"/>
        <w:b/>
        <w:bCs/>
        <w:i w:val="0"/>
        <w:iCs w:val="0"/>
        <w:w w:val="100"/>
        <w:sz w:val="28"/>
        <w:szCs w:val="28"/>
        <w:lang w:val="en-US" w:eastAsia="en-US" w:bidi="ar-SA"/>
      </w:rPr>
    </w:lvl>
    <w:lvl w:ilvl="1">
      <w:start w:val="1"/>
      <w:numFmt w:val="decimal"/>
      <w:lvlText w:val="%1.%2"/>
      <w:lvlJc w:val="left"/>
      <w:pPr>
        <w:ind w:left="880" w:hanging="720"/>
        <w:jc w:val="left"/>
      </w:pPr>
      <w:rPr>
        <w:rFonts w:ascii="Arial" w:eastAsia="Arial" w:hAnsi="Arial" w:cs="Arial" w:hint="default"/>
        <w:b/>
        <w:bCs/>
        <w:i w:val="0"/>
        <w:iCs w:val="0"/>
        <w:w w:val="99"/>
        <w:sz w:val="24"/>
        <w:szCs w:val="24"/>
        <w:lang w:val="en-US" w:eastAsia="en-US" w:bidi="ar-SA"/>
      </w:rPr>
    </w:lvl>
    <w:lvl w:ilvl="2">
      <w:start w:val="1"/>
      <w:numFmt w:val="decimal"/>
      <w:lvlText w:val="%1.%2.%3"/>
      <w:lvlJc w:val="left"/>
      <w:pPr>
        <w:ind w:left="880" w:hanging="720"/>
        <w:jc w:val="left"/>
      </w:pPr>
      <w:rPr>
        <w:rFonts w:ascii="Arial" w:eastAsia="Arial" w:hAnsi="Arial" w:cs="Arial" w:hint="default"/>
        <w:b/>
        <w:bCs/>
        <w:i w:val="0"/>
        <w:iCs w:val="0"/>
        <w:w w:val="100"/>
        <w:sz w:val="22"/>
        <w:szCs w:val="22"/>
        <w:lang w:val="en-US" w:eastAsia="en-US" w:bidi="ar-SA"/>
      </w:rPr>
    </w:lvl>
    <w:lvl w:ilvl="3">
      <w:numFmt w:val="bullet"/>
      <w:lvlText w:val="•"/>
      <w:lvlJc w:val="left"/>
      <w:pPr>
        <w:ind w:left="3407" w:hanging="720"/>
      </w:pPr>
      <w:rPr>
        <w:rFonts w:hint="default"/>
        <w:lang w:val="en-US" w:eastAsia="en-US" w:bidi="ar-SA"/>
      </w:rPr>
    </w:lvl>
    <w:lvl w:ilvl="4">
      <w:numFmt w:val="bullet"/>
      <w:lvlText w:val="•"/>
      <w:lvlJc w:val="left"/>
      <w:pPr>
        <w:ind w:left="4250" w:hanging="720"/>
      </w:pPr>
      <w:rPr>
        <w:rFonts w:hint="default"/>
        <w:lang w:val="en-US" w:eastAsia="en-US" w:bidi="ar-SA"/>
      </w:rPr>
    </w:lvl>
    <w:lvl w:ilvl="5">
      <w:numFmt w:val="bullet"/>
      <w:lvlText w:val="•"/>
      <w:lvlJc w:val="left"/>
      <w:pPr>
        <w:ind w:left="5093" w:hanging="720"/>
      </w:pPr>
      <w:rPr>
        <w:rFonts w:hint="default"/>
        <w:lang w:val="en-US" w:eastAsia="en-US" w:bidi="ar-SA"/>
      </w:rPr>
    </w:lvl>
    <w:lvl w:ilvl="6">
      <w:numFmt w:val="bullet"/>
      <w:lvlText w:val="•"/>
      <w:lvlJc w:val="left"/>
      <w:pPr>
        <w:ind w:left="5935" w:hanging="720"/>
      </w:pPr>
      <w:rPr>
        <w:rFonts w:hint="default"/>
        <w:lang w:val="en-US" w:eastAsia="en-US" w:bidi="ar-SA"/>
      </w:rPr>
    </w:lvl>
    <w:lvl w:ilvl="7">
      <w:numFmt w:val="bullet"/>
      <w:lvlText w:val="•"/>
      <w:lvlJc w:val="left"/>
      <w:pPr>
        <w:ind w:left="6778" w:hanging="720"/>
      </w:pPr>
      <w:rPr>
        <w:rFonts w:hint="default"/>
        <w:lang w:val="en-US" w:eastAsia="en-US" w:bidi="ar-SA"/>
      </w:rPr>
    </w:lvl>
    <w:lvl w:ilvl="8">
      <w:numFmt w:val="bullet"/>
      <w:lvlText w:val="•"/>
      <w:lvlJc w:val="left"/>
      <w:pPr>
        <w:ind w:left="7621" w:hanging="720"/>
      </w:pPr>
      <w:rPr>
        <w:rFonts w:hint="default"/>
        <w:lang w:val="en-US" w:eastAsia="en-US" w:bidi="ar-SA"/>
      </w:rPr>
    </w:lvl>
  </w:abstractNum>
  <w:num w:numId="1">
    <w:abstractNumId w:val="4"/>
  </w:num>
  <w:num w:numId="2">
    <w:abstractNumId w:val="1"/>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E1A91"/>
    <w:rsid w:val="005C61FE"/>
    <w:rsid w:val="00B11011"/>
    <w:rsid w:val="00EE1A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77269F17"/>
  <w15:docId w15:val="{53738218-E22A-40C0-8FD4-06833839E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Pr>
      <w:rFonts w:ascii="Arial" w:eastAsia="Arial" w:hAnsi="Arial" w:cs="Arial"/>
    </w:rPr>
  </w:style>
  <w:style w:type="paragraph" w:styleId="1">
    <w:name w:val="heading 1"/>
    <w:basedOn w:val="a"/>
    <w:uiPriority w:val="9"/>
    <w:qFormat/>
    <w:pPr>
      <w:spacing w:before="91"/>
      <w:ind w:left="880" w:hanging="721"/>
      <w:outlineLvl w:val="0"/>
    </w:pPr>
    <w:rPr>
      <w:b/>
      <w:bCs/>
      <w:sz w:val="28"/>
      <w:szCs w:val="28"/>
    </w:rPr>
  </w:style>
  <w:style w:type="paragraph" w:styleId="2">
    <w:name w:val="heading 2"/>
    <w:basedOn w:val="a"/>
    <w:uiPriority w:val="9"/>
    <w:unhideWhenUsed/>
    <w:qFormat/>
    <w:pPr>
      <w:ind w:left="880" w:hanging="721"/>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01"/>
      <w:ind w:left="599" w:hanging="440"/>
    </w:pPr>
    <w:rPr>
      <w:b/>
      <w:bCs/>
      <w:sz w:val="24"/>
      <w:szCs w:val="24"/>
    </w:rPr>
  </w:style>
  <w:style w:type="paragraph" w:styleId="20">
    <w:name w:val="toc 2"/>
    <w:basedOn w:val="a"/>
    <w:uiPriority w:val="1"/>
    <w:qFormat/>
    <w:pPr>
      <w:spacing w:before="101"/>
      <w:ind w:left="1012" w:hanging="853"/>
    </w:pPr>
    <w:rPr>
      <w:b/>
      <w:bCs/>
      <w:sz w:val="24"/>
      <w:szCs w:val="24"/>
    </w:rPr>
  </w:style>
  <w:style w:type="paragraph" w:styleId="3">
    <w:name w:val="toc 3"/>
    <w:basedOn w:val="a"/>
    <w:uiPriority w:val="1"/>
    <w:qFormat/>
    <w:pPr>
      <w:spacing w:before="100"/>
      <w:ind w:left="1041" w:hanging="882"/>
    </w:pPr>
    <w:rPr>
      <w:b/>
      <w:bCs/>
    </w:rPr>
  </w:style>
  <w:style w:type="paragraph" w:styleId="a3">
    <w:name w:val="Body Text"/>
    <w:basedOn w:val="a"/>
    <w:uiPriority w:val="1"/>
    <w:qFormat/>
    <w:rPr>
      <w:rFonts w:ascii="Calibri" w:eastAsia="Calibri" w:hAnsi="Calibri" w:cs="Calibri"/>
      <w:sz w:val="24"/>
      <w:szCs w:val="24"/>
    </w:rPr>
  </w:style>
  <w:style w:type="paragraph" w:styleId="a4">
    <w:name w:val="Title"/>
    <w:basedOn w:val="a"/>
    <w:uiPriority w:val="10"/>
    <w:qFormat/>
    <w:pPr>
      <w:spacing w:before="59"/>
      <w:ind w:left="100"/>
    </w:pPr>
    <w:rPr>
      <w:sz w:val="40"/>
      <w:szCs w:val="40"/>
    </w:rPr>
  </w:style>
  <w:style w:type="paragraph" w:styleId="a5">
    <w:name w:val="List Paragraph"/>
    <w:basedOn w:val="a"/>
    <w:uiPriority w:val="1"/>
    <w:qFormat/>
    <w:pPr>
      <w:ind w:left="868" w:hanging="356"/>
    </w:pPr>
  </w:style>
  <w:style w:type="paragraph" w:customStyle="1" w:styleId="TableParagraph">
    <w:name w:val="Table Paragraph"/>
    <w:basedOn w:val="a"/>
    <w:uiPriority w:val="1"/>
    <w:qFormat/>
    <w:pPr>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hyperlink" Target="mailto:bubo74@yandex.ru" TargetMode="External"/><Relationship Id="rId2" Type="http://schemas.openxmlformats.org/officeDocument/2006/relationships/styles" Target="styles.xml"/><Relationship Id="rId16" Type="http://schemas.openxmlformats.org/officeDocument/2006/relationships/hyperlink" Target="mailto:parrukh.khan@gmail.com"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oter" Target="footer3.xm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4390</Words>
  <Characters>25027</Characters>
  <Application>Microsoft Office Word</Application>
  <DocSecurity>0</DocSecurity>
  <Lines>208</Lines>
  <Paragraphs>58</Paragraphs>
  <ScaleCrop>false</ScaleCrop>
  <Company/>
  <LinksUpToDate>false</LinksUpToDate>
  <CharactersWithSpaces>29359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Reporting period: July - December 2021</dc:title>
  <dc:subject>Semi-annual Environmental Monitoring Report</dc:subject>
  <dc:creator>Насыров С. Э  ДРИП ЭС</dc:creator>
  <cp:lastModifiedBy>Акыева А.А.</cp:lastModifiedBy>
  <cp:revision>2</cp:revision>
  <dcterms:created xsi:type="dcterms:W3CDTF">2022-02-10T03:41:00Z</dcterms:created>
  <dcterms:modified xsi:type="dcterms:W3CDTF">2022-03-15T04:59:00Z</dcterms:modified>
</cp:coreProperties>
</file>